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4BCDC" w14:textId="77777777" w:rsidR="00515DF6" w:rsidRPr="00F21827" w:rsidRDefault="00F62305" w:rsidP="008F4080">
      <w:pPr>
        <w:widowControl w:val="0"/>
        <w:tabs>
          <w:tab w:val="left" w:pos="567"/>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ab/>
      </w:r>
      <w:r w:rsidR="00515DF6" w:rsidRPr="00F21827">
        <w:rPr>
          <w:rFonts w:ascii="Times New Roman" w:eastAsia="Times New Roman" w:hAnsi="Times New Roman" w:cs="Times New Roman"/>
          <w:b/>
          <w:lang w:eastAsia="ru-RU"/>
        </w:rPr>
        <w:t>ПРИМІТКИ ДО ФІНАНСОВОЇ ЗВІТНОСТІ</w:t>
      </w:r>
    </w:p>
    <w:p w14:paraId="102E05F0" w14:textId="77777777" w:rsidR="002022CC" w:rsidRPr="00F21827" w:rsidRDefault="002022CC" w:rsidP="008F4080">
      <w:pPr>
        <w:widowControl w:val="0"/>
        <w:tabs>
          <w:tab w:val="left" w:pos="567"/>
        </w:tabs>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за </w:t>
      </w:r>
      <w:r w:rsidR="008F70A3" w:rsidRPr="0078301B">
        <w:rPr>
          <w:rFonts w:ascii="Times New Roman" w:eastAsia="Times New Roman" w:hAnsi="Times New Roman" w:cs="Times New Roman"/>
          <w:b/>
          <w:lang w:val="ru-RU" w:eastAsia="ru-RU"/>
        </w:rPr>
        <w:t>2020</w:t>
      </w:r>
      <w:r w:rsidRPr="00F21827">
        <w:rPr>
          <w:rFonts w:ascii="Times New Roman" w:eastAsia="Times New Roman" w:hAnsi="Times New Roman" w:cs="Times New Roman"/>
          <w:b/>
          <w:lang w:eastAsia="ru-RU"/>
        </w:rPr>
        <w:t xml:space="preserve"> р.</w:t>
      </w:r>
    </w:p>
    <w:p w14:paraId="50A67CA3" w14:textId="77777777" w:rsidR="005E0308" w:rsidRPr="00F21827" w:rsidRDefault="005E0308" w:rsidP="008F4080">
      <w:pPr>
        <w:widowControl w:val="0"/>
        <w:tabs>
          <w:tab w:val="left" w:pos="567"/>
        </w:tabs>
        <w:spacing w:after="0" w:line="240" w:lineRule="auto"/>
        <w:jc w:val="center"/>
        <w:rPr>
          <w:rFonts w:ascii="Times New Roman" w:eastAsia="Times New Roman" w:hAnsi="Times New Roman" w:cs="Times New Roman"/>
          <w:b/>
          <w:lang w:eastAsia="ru-RU"/>
        </w:rPr>
      </w:pPr>
    </w:p>
    <w:p w14:paraId="1E0858C0" w14:textId="77777777" w:rsidR="00285743" w:rsidRPr="00F21827" w:rsidRDefault="00285743" w:rsidP="00DB0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cs="Times New Roman"/>
          <w:b/>
          <w:color w:val="212121"/>
          <w:lang w:eastAsia="ru-RU"/>
        </w:rPr>
      </w:pPr>
      <w:r w:rsidRPr="00F21827">
        <w:rPr>
          <w:rFonts w:ascii="Times New Roman" w:hAnsi="Times New Roman" w:cs="Times New Roman"/>
          <w:b/>
          <w:color w:val="212121"/>
          <w:lang w:eastAsia="ru-RU"/>
        </w:rPr>
        <w:t>Повне найменування:</w:t>
      </w:r>
      <w:r w:rsidRPr="00F21827">
        <w:rPr>
          <w:rFonts w:ascii="Times New Roman" w:hAnsi="Times New Roman" w:cs="Times New Roman"/>
          <w:color w:val="212121"/>
          <w:lang w:eastAsia="ru-RU"/>
        </w:rPr>
        <w:t xml:space="preserve">  </w:t>
      </w:r>
      <w:r w:rsidRPr="00F21827">
        <w:rPr>
          <w:rFonts w:ascii="Times New Roman" w:hAnsi="Times New Roman" w:cs="Times New Roman"/>
          <w:b/>
          <w:color w:val="212121"/>
          <w:lang w:eastAsia="ru-RU"/>
        </w:rPr>
        <w:t>ТОВАРИСТВО З ОБМЕЖЕНОЮ ВІДПОВІДАЛЬНІСТЮ «КЛІАР ЕНЕРДЖІ»</w:t>
      </w:r>
    </w:p>
    <w:p w14:paraId="414187EE" w14:textId="77777777" w:rsidR="00285743" w:rsidRPr="00F21827" w:rsidRDefault="00285743" w:rsidP="00DB0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cs="Times New Roman"/>
          <w:color w:val="212121"/>
          <w:lang w:eastAsia="ru-RU"/>
        </w:rPr>
      </w:pPr>
      <w:r w:rsidRPr="00F21827">
        <w:rPr>
          <w:rFonts w:ascii="Times New Roman" w:hAnsi="Times New Roman" w:cs="Times New Roman"/>
          <w:b/>
          <w:color w:val="212121"/>
          <w:lang w:eastAsia="ru-RU"/>
        </w:rPr>
        <w:t>Скорочене найменування</w:t>
      </w:r>
      <w:r w:rsidRPr="00F21827">
        <w:rPr>
          <w:rFonts w:ascii="Times New Roman" w:hAnsi="Times New Roman" w:cs="Times New Roman"/>
          <w:i/>
          <w:color w:val="212121"/>
          <w:lang w:eastAsia="ru-RU"/>
        </w:rPr>
        <w:t xml:space="preserve">:  </w:t>
      </w:r>
      <w:r w:rsidRPr="00F21827">
        <w:rPr>
          <w:rFonts w:ascii="Times New Roman" w:hAnsi="Times New Roman" w:cs="Times New Roman"/>
          <w:color w:val="212121"/>
          <w:lang w:eastAsia="ru-RU"/>
        </w:rPr>
        <w:t>ТОВ «КЛІАР ЕНЕРДЖІ»</w:t>
      </w:r>
    </w:p>
    <w:p w14:paraId="0A08888F" w14:textId="77777777" w:rsidR="00285743" w:rsidRPr="00F21827" w:rsidRDefault="00285743" w:rsidP="00DB0996">
      <w:pPr>
        <w:pStyle w:val="HTML"/>
        <w:shd w:val="clear" w:color="auto" w:fill="FFFFFF"/>
        <w:spacing w:after="60"/>
        <w:rPr>
          <w:rFonts w:ascii="Times New Roman" w:hAnsi="Times New Roman" w:cs="Times New Roman"/>
          <w:color w:val="212121"/>
          <w:sz w:val="22"/>
          <w:szCs w:val="22"/>
          <w:lang w:val="uk-UA"/>
        </w:rPr>
      </w:pPr>
      <w:r w:rsidRPr="00F21827">
        <w:rPr>
          <w:rFonts w:ascii="Times New Roman" w:hAnsi="Times New Roman" w:cs="Times New Roman"/>
          <w:b/>
          <w:sz w:val="22"/>
          <w:szCs w:val="22"/>
          <w:lang w:val="uk-UA"/>
        </w:rPr>
        <w:t>Місцезнаходження:</w:t>
      </w:r>
      <w:r w:rsidRPr="00F21827">
        <w:rPr>
          <w:rFonts w:ascii="Times New Roman" w:hAnsi="Times New Roman" w:cs="Times New Roman"/>
          <w:sz w:val="22"/>
          <w:szCs w:val="22"/>
          <w:lang w:val="uk-UA"/>
        </w:rPr>
        <w:t xml:space="preserve"> </w:t>
      </w:r>
      <w:r w:rsidRPr="00F21827">
        <w:rPr>
          <w:rFonts w:ascii="Times New Roman" w:hAnsi="Times New Roman" w:cs="Times New Roman"/>
          <w:color w:val="212121"/>
          <w:sz w:val="22"/>
          <w:szCs w:val="22"/>
          <w:lang w:val="uk-UA"/>
        </w:rPr>
        <w:t>15300, Чернігівська область, Корюківський район, місто Корюківка, вулиця Вокзальна, будинок 24.</w:t>
      </w:r>
    </w:p>
    <w:p w14:paraId="046B9A4A" w14:textId="77777777" w:rsidR="00285743" w:rsidRPr="00F21827" w:rsidRDefault="00285743" w:rsidP="00DB0996">
      <w:pPr>
        <w:spacing w:after="60" w:line="240" w:lineRule="auto"/>
        <w:rPr>
          <w:rFonts w:ascii="Times New Roman" w:hAnsi="Times New Roman" w:cs="Times New Roman"/>
          <w:lang w:eastAsia="ru-RU"/>
        </w:rPr>
      </w:pPr>
      <w:r w:rsidRPr="00F21827">
        <w:rPr>
          <w:rFonts w:ascii="Times New Roman" w:hAnsi="Times New Roman" w:cs="Times New Roman"/>
          <w:b/>
          <w:color w:val="212121"/>
          <w:lang w:eastAsia="ru-RU"/>
        </w:rPr>
        <w:t>Телефон:</w:t>
      </w:r>
      <w:r w:rsidRPr="00F21827">
        <w:rPr>
          <w:rFonts w:ascii="Times New Roman" w:hAnsi="Times New Roman" w:cs="Times New Roman"/>
          <w:color w:val="212121"/>
          <w:lang w:eastAsia="ru-RU"/>
        </w:rPr>
        <w:t xml:space="preserve"> </w:t>
      </w:r>
      <w:r w:rsidRPr="00F21827">
        <w:rPr>
          <w:rFonts w:ascii="Times New Roman" w:hAnsi="Times New Roman" w:cs="Times New Roman"/>
          <w:lang w:eastAsia="ru-RU"/>
        </w:rPr>
        <w:t>09</w:t>
      </w:r>
      <w:r w:rsidR="00B26B0C" w:rsidRPr="00F21827">
        <w:rPr>
          <w:rFonts w:ascii="Times New Roman" w:hAnsi="Times New Roman" w:cs="Times New Roman"/>
          <w:lang w:eastAsia="ru-RU"/>
        </w:rPr>
        <w:t>7-232-99-22</w:t>
      </w:r>
    </w:p>
    <w:p w14:paraId="2F0AAF2C" w14:textId="77777777" w:rsidR="00285743" w:rsidRPr="00F21827" w:rsidRDefault="00285743" w:rsidP="00DB0996">
      <w:pPr>
        <w:spacing w:after="60" w:line="240" w:lineRule="auto"/>
        <w:rPr>
          <w:rFonts w:ascii="Times New Roman" w:eastAsia="Times New Roman" w:hAnsi="Times New Roman" w:cs="Times New Roman"/>
          <w:lang w:eastAsia="ru-RU"/>
        </w:rPr>
      </w:pPr>
      <w:r w:rsidRPr="00F21827">
        <w:rPr>
          <w:rFonts w:ascii="Times New Roman" w:hAnsi="Times New Roman" w:cs="Times New Roman"/>
          <w:b/>
        </w:rPr>
        <w:t>Електронна пошта:</w:t>
      </w:r>
      <w:r w:rsidRPr="00F21827">
        <w:rPr>
          <w:rFonts w:ascii="Times New Roman" w:hAnsi="Times New Roman" w:cs="Times New Roman"/>
        </w:rPr>
        <w:t xml:space="preserve"> </w:t>
      </w:r>
      <w:hyperlink r:id="rId8" w:history="1">
        <w:r w:rsidR="00B26B0C" w:rsidRPr="00F21827">
          <w:rPr>
            <w:rStyle w:val="af6"/>
            <w:rFonts w:ascii="Times New Roman" w:hAnsi="Times New Roman"/>
            <w:lang w:eastAsia="ru-RU"/>
          </w:rPr>
          <w:t>kov@ce.net.ua</w:t>
        </w:r>
      </w:hyperlink>
    </w:p>
    <w:p w14:paraId="47EEFDDB" w14:textId="77777777" w:rsidR="00285743" w:rsidRPr="00F21827" w:rsidRDefault="00285743" w:rsidP="00DB0996">
      <w:pPr>
        <w:spacing w:after="60" w:line="240" w:lineRule="auto"/>
        <w:rPr>
          <w:rFonts w:ascii="Times New Roman" w:hAnsi="Times New Roman" w:cs="Times New Roman"/>
          <w:b/>
          <w:lang w:eastAsia="ru-RU"/>
        </w:rPr>
      </w:pPr>
      <w:r w:rsidRPr="00F21827">
        <w:rPr>
          <w:rFonts w:ascii="Times New Roman" w:hAnsi="Times New Roman" w:cs="Times New Roman"/>
          <w:b/>
          <w:lang w:eastAsia="ru-RU"/>
        </w:rPr>
        <w:t>Дата заснування та державної реєстрації:</w:t>
      </w:r>
    </w:p>
    <w:p w14:paraId="368D905A" w14:textId="77777777"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 xml:space="preserve">Товариство створене згідно з Протоколом №1 Загальними зборами учасників від 21 липня  2015 р., зареєстровано Реєстраційною службою Головного управління юстиції у місті Києві від 22 липня 2015 р. </w:t>
      </w:r>
    </w:p>
    <w:p w14:paraId="6FE7A5B5" w14:textId="77777777"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
          <w:bCs/>
        </w:rPr>
        <w:t>Код ЄДРПОУ:</w:t>
      </w:r>
      <w:r w:rsidRPr="00F21827">
        <w:rPr>
          <w:rFonts w:ascii="Times New Roman" w:eastAsia="Calibri" w:hAnsi="Times New Roman" w:cs="Times New Roman"/>
          <w:bCs/>
        </w:rPr>
        <w:t xml:space="preserve"> 39907675</w:t>
      </w:r>
    </w:p>
    <w:p w14:paraId="24CD08DE" w14:textId="77777777"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
          <w:bCs/>
        </w:rPr>
        <w:t>Форма власності:</w:t>
      </w:r>
      <w:r w:rsidRPr="00F21827">
        <w:rPr>
          <w:rFonts w:ascii="Times New Roman" w:eastAsia="Calibri" w:hAnsi="Times New Roman" w:cs="Times New Roman"/>
          <w:bCs/>
        </w:rPr>
        <w:t xml:space="preserve"> приватна</w:t>
      </w:r>
    </w:p>
    <w:p w14:paraId="68D9E6B7" w14:textId="77777777" w:rsidR="00285743" w:rsidRPr="00F21827" w:rsidRDefault="00285743" w:rsidP="00DB0996">
      <w:pPr>
        <w:spacing w:after="60" w:line="240" w:lineRule="auto"/>
        <w:jc w:val="both"/>
        <w:rPr>
          <w:rFonts w:ascii="Times New Roman" w:eastAsia="Calibri" w:hAnsi="Times New Roman" w:cs="Times New Roman"/>
          <w:b/>
          <w:bCs/>
        </w:rPr>
      </w:pPr>
      <w:r w:rsidRPr="00F21827">
        <w:rPr>
          <w:rFonts w:ascii="Times New Roman" w:eastAsia="Calibri" w:hAnsi="Times New Roman" w:cs="Times New Roman"/>
          <w:b/>
          <w:bCs/>
        </w:rPr>
        <w:t>Дати внесення змін до установчих документів:</w:t>
      </w:r>
    </w:p>
    <w:p w14:paraId="0A74F1EB" w14:textId="77777777"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2 жовтня 2015 року Головним управлінням у м. Києві за №</w:t>
      </w:r>
      <w:r w:rsidR="00A66C14" w:rsidRPr="00F21827">
        <w:rPr>
          <w:rFonts w:ascii="Times New Roman" w:eastAsia="Calibri" w:hAnsi="Times New Roman" w:cs="Times New Roman"/>
          <w:bCs/>
        </w:rPr>
        <w:t> </w:t>
      </w:r>
      <w:r w:rsidRPr="00F21827">
        <w:rPr>
          <w:rFonts w:ascii="Times New Roman" w:eastAsia="Calibri" w:hAnsi="Times New Roman" w:cs="Times New Roman"/>
          <w:bCs/>
        </w:rPr>
        <w:t>10741050001055109 було зареєстровано зміни до Статуту Товариства з обмеженою відповідальністю «КЛІАР ЕНЕРДЖІ», які були затвердженні Протоколом №</w:t>
      </w:r>
      <w:r w:rsidR="00A66C14" w:rsidRPr="00F21827">
        <w:rPr>
          <w:rFonts w:ascii="Times New Roman" w:eastAsia="Calibri" w:hAnsi="Times New Roman" w:cs="Times New Roman"/>
          <w:bCs/>
        </w:rPr>
        <w:t> </w:t>
      </w:r>
      <w:r w:rsidRPr="00F21827">
        <w:rPr>
          <w:rFonts w:ascii="Times New Roman" w:eastAsia="Calibri" w:hAnsi="Times New Roman" w:cs="Times New Roman"/>
          <w:bCs/>
        </w:rPr>
        <w:t>2 Загальних зборів учасників Товариства від 21 жовтня 2015 року.</w:t>
      </w:r>
    </w:p>
    <w:p w14:paraId="43718C61" w14:textId="77777777"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04 листопада 2015 року Головним управлінням у м. Києві за №</w:t>
      </w:r>
      <w:r w:rsidR="00A66C14" w:rsidRPr="00F21827">
        <w:rPr>
          <w:rFonts w:ascii="Times New Roman" w:eastAsia="Calibri" w:hAnsi="Times New Roman" w:cs="Times New Roman"/>
          <w:bCs/>
        </w:rPr>
        <w:t> </w:t>
      </w:r>
      <w:r w:rsidRPr="00F21827">
        <w:rPr>
          <w:rFonts w:ascii="Times New Roman" w:eastAsia="Calibri" w:hAnsi="Times New Roman" w:cs="Times New Roman"/>
          <w:bCs/>
        </w:rPr>
        <w:t>10741050003055109 було зареєстровано зміни до Статуту Товариства з обмеженою відповідальністю «КЛІАР ЕНЕРДЖІ», які були затвердженні Протоколом №</w:t>
      </w:r>
      <w:r w:rsidR="00A66C14" w:rsidRPr="00F21827">
        <w:rPr>
          <w:rFonts w:ascii="Times New Roman" w:eastAsia="Calibri" w:hAnsi="Times New Roman" w:cs="Times New Roman"/>
          <w:bCs/>
        </w:rPr>
        <w:t> </w:t>
      </w:r>
      <w:r w:rsidRPr="00F21827">
        <w:rPr>
          <w:rFonts w:ascii="Times New Roman" w:eastAsia="Calibri" w:hAnsi="Times New Roman" w:cs="Times New Roman"/>
          <w:bCs/>
        </w:rPr>
        <w:t>3 Загальних зборів учасників Товариства від 02</w:t>
      </w:r>
      <w:r w:rsidR="00A66C14" w:rsidRPr="00F21827">
        <w:rPr>
          <w:rFonts w:ascii="Times New Roman" w:eastAsia="Calibri" w:hAnsi="Times New Roman" w:cs="Times New Roman"/>
          <w:bCs/>
        </w:rPr>
        <w:t>.11.</w:t>
      </w:r>
      <w:r w:rsidRPr="00F21827">
        <w:rPr>
          <w:rFonts w:ascii="Times New Roman" w:eastAsia="Calibri" w:hAnsi="Times New Roman" w:cs="Times New Roman"/>
          <w:bCs/>
        </w:rPr>
        <w:t>2015 року.</w:t>
      </w:r>
    </w:p>
    <w:p w14:paraId="76232E11" w14:textId="77777777" w:rsidR="00285743"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27 травня 2016 року Головним управлінням за реєстраційний номер справи №</w:t>
      </w:r>
      <w:r w:rsidR="00A66C14" w:rsidRPr="00F21827">
        <w:rPr>
          <w:rFonts w:ascii="Times New Roman" w:eastAsia="Calibri" w:hAnsi="Times New Roman" w:cs="Times New Roman"/>
          <w:bCs/>
        </w:rPr>
        <w:t> </w:t>
      </w:r>
      <w:r w:rsidRPr="00F21827">
        <w:rPr>
          <w:rFonts w:ascii="Times New Roman" w:eastAsia="Calibri" w:hAnsi="Times New Roman" w:cs="Times New Roman"/>
          <w:bCs/>
        </w:rPr>
        <w:t>104800061002 код: 99474861624 було зареєстровано зміни до Статуту Товариства з обмеженою відповідальністю «КЛІАР ЕНЕРДЖІ», які були затвердженні Протоколом №</w:t>
      </w:r>
      <w:r w:rsidR="00A66C14" w:rsidRPr="00F21827">
        <w:rPr>
          <w:rFonts w:ascii="Times New Roman" w:eastAsia="Calibri" w:hAnsi="Times New Roman" w:cs="Times New Roman"/>
          <w:bCs/>
        </w:rPr>
        <w:t> </w:t>
      </w:r>
      <w:r w:rsidRPr="00F21827">
        <w:rPr>
          <w:rFonts w:ascii="Times New Roman" w:eastAsia="Calibri" w:hAnsi="Times New Roman" w:cs="Times New Roman"/>
          <w:bCs/>
        </w:rPr>
        <w:t>4 Загальних зборів учасників Товариства від 23 травня  2016 року.</w:t>
      </w:r>
    </w:p>
    <w:p w14:paraId="3EAB314B" w14:textId="77777777" w:rsidR="00187FE4" w:rsidRPr="00F21827" w:rsidRDefault="001A5C55" w:rsidP="00DB0996">
      <w:pPr>
        <w:spacing w:after="60" w:line="240" w:lineRule="auto"/>
        <w:jc w:val="both"/>
        <w:rPr>
          <w:rFonts w:ascii="Times New Roman" w:eastAsia="Calibri" w:hAnsi="Times New Roman" w:cs="Times New Roman"/>
          <w:bCs/>
        </w:rPr>
      </w:pPr>
      <w:r>
        <w:rPr>
          <w:rFonts w:ascii="Times New Roman" w:eastAsia="Calibri" w:hAnsi="Times New Roman" w:cs="Times New Roman"/>
          <w:bCs/>
        </w:rPr>
        <w:t>18</w:t>
      </w:r>
      <w:r w:rsidR="00187FE4">
        <w:rPr>
          <w:rFonts w:ascii="Times New Roman" w:eastAsia="Calibri" w:hAnsi="Times New Roman" w:cs="Times New Roman"/>
          <w:bCs/>
        </w:rPr>
        <w:t xml:space="preserve"> жовтня 2019 року </w:t>
      </w:r>
      <w:r>
        <w:rPr>
          <w:rFonts w:ascii="Times New Roman" w:eastAsia="Calibri" w:hAnsi="Times New Roman" w:cs="Times New Roman"/>
          <w:bCs/>
        </w:rPr>
        <w:t>державним реєстратором Управління адміністративних послуг Чернігівської міської ради,</w:t>
      </w:r>
      <w:r w:rsidR="00187FE4">
        <w:rPr>
          <w:rFonts w:ascii="Times New Roman" w:eastAsia="Calibri" w:hAnsi="Times New Roman" w:cs="Times New Roman"/>
          <w:bCs/>
        </w:rPr>
        <w:t xml:space="preserve"> за </w:t>
      </w:r>
      <w:r w:rsidR="00187FE4" w:rsidRPr="001A5C55">
        <w:rPr>
          <w:rFonts w:ascii="Times New Roman" w:eastAsia="Calibri" w:hAnsi="Times New Roman" w:cs="Times New Roman"/>
          <w:bCs/>
        </w:rPr>
        <w:t>реєстраційни</w:t>
      </w:r>
      <w:r w:rsidRPr="001A5C55">
        <w:rPr>
          <w:rFonts w:ascii="Times New Roman" w:eastAsia="Calibri" w:hAnsi="Times New Roman" w:cs="Times New Roman"/>
          <w:bCs/>
        </w:rPr>
        <w:t>м</w:t>
      </w:r>
      <w:r w:rsidR="00187FE4" w:rsidRPr="001A5C55">
        <w:rPr>
          <w:rFonts w:ascii="Times New Roman" w:eastAsia="Calibri" w:hAnsi="Times New Roman" w:cs="Times New Roman"/>
          <w:bCs/>
        </w:rPr>
        <w:t xml:space="preserve"> номер</w:t>
      </w:r>
      <w:r w:rsidRPr="001A5C55">
        <w:rPr>
          <w:rFonts w:ascii="Times New Roman" w:eastAsia="Calibri" w:hAnsi="Times New Roman" w:cs="Times New Roman"/>
          <w:bCs/>
        </w:rPr>
        <w:t>ом</w:t>
      </w:r>
      <w:r w:rsidR="00187FE4" w:rsidRPr="001A5C55">
        <w:rPr>
          <w:rFonts w:ascii="Times New Roman" w:eastAsia="Calibri" w:hAnsi="Times New Roman" w:cs="Times New Roman"/>
          <w:bCs/>
        </w:rPr>
        <w:t xml:space="preserve"> справи № </w:t>
      </w:r>
      <w:r w:rsidRPr="001A5C55">
        <w:rPr>
          <w:rFonts w:ascii="Times New Roman" w:eastAsia="Calibri" w:hAnsi="Times New Roman" w:cs="Times New Roman"/>
          <w:bCs/>
        </w:rPr>
        <w:t xml:space="preserve">284259537054 </w:t>
      </w:r>
      <w:r w:rsidR="00187FE4" w:rsidRPr="001A5C55">
        <w:rPr>
          <w:rFonts w:ascii="Times New Roman" w:eastAsia="Calibri" w:hAnsi="Times New Roman" w:cs="Times New Roman"/>
          <w:bCs/>
        </w:rPr>
        <w:t>було</w:t>
      </w:r>
      <w:r w:rsidR="00187FE4">
        <w:rPr>
          <w:rFonts w:ascii="Times New Roman" w:eastAsia="Calibri" w:hAnsi="Times New Roman" w:cs="Times New Roman"/>
          <w:bCs/>
        </w:rPr>
        <w:t xml:space="preserve"> зареєстровано зміни до Статуту Товариства з обмеженою відповідальністю «КЛІАР ЕНЕРДЖІ», які були затверджені Протоколом № 16/10/2019 Загальних Зборів Учасників Товариства від 16 жовтня 2019 р.</w:t>
      </w:r>
    </w:p>
    <w:p w14:paraId="488EF279" w14:textId="77777777" w:rsidR="00285743" w:rsidRPr="00F21827" w:rsidRDefault="00285743" w:rsidP="008F4080">
      <w:pPr>
        <w:spacing w:after="0" w:line="240" w:lineRule="auto"/>
        <w:jc w:val="both"/>
        <w:rPr>
          <w:rFonts w:ascii="Times New Roman" w:eastAsia="Calibri" w:hAnsi="Times New Roman" w:cs="Times New Roman"/>
          <w:b/>
          <w:bCs/>
        </w:rPr>
      </w:pPr>
      <w:r w:rsidRPr="00F21827">
        <w:rPr>
          <w:rFonts w:ascii="Times New Roman" w:eastAsia="Calibri" w:hAnsi="Times New Roman" w:cs="Times New Roman"/>
          <w:b/>
          <w:bCs/>
        </w:rPr>
        <w:t>Види діяльності КВЕД – 2010:</w:t>
      </w:r>
    </w:p>
    <w:p w14:paraId="2EF8D8D6" w14:textId="77777777" w:rsidR="00285743" w:rsidRPr="00F21827" w:rsidRDefault="00285743" w:rsidP="008F4080">
      <w:pPr>
        <w:spacing w:after="0" w:line="240" w:lineRule="auto"/>
        <w:rPr>
          <w:rFonts w:ascii="Times New Roman" w:hAnsi="Times New Roman" w:cs="Times New Roman"/>
          <w:shd w:val="clear" w:color="auto" w:fill="FFFFFF"/>
        </w:rPr>
      </w:pPr>
      <w:r w:rsidRPr="00F21827">
        <w:rPr>
          <w:rFonts w:ascii="Times New Roman" w:hAnsi="Times New Roman" w:cs="Times New Roman"/>
          <w:shd w:val="clear" w:color="auto" w:fill="FFFFFF"/>
        </w:rPr>
        <w:t>Код КВЕД 35.11 Виробництво електроенергії (основний);</w:t>
      </w:r>
    </w:p>
    <w:p w14:paraId="1BA34B28" w14:textId="77777777" w:rsidR="005E0308" w:rsidRDefault="00285743" w:rsidP="008F4080">
      <w:pPr>
        <w:spacing w:after="0" w:line="240" w:lineRule="auto"/>
        <w:rPr>
          <w:rFonts w:ascii="Times New Roman" w:hAnsi="Times New Roman" w:cs="Times New Roman"/>
          <w:shd w:val="clear" w:color="auto" w:fill="FFFFFF"/>
        </w:rPr>
      </w:pPr>
      <w:r w:rsidRPr="00F21827">
        <w:rPr>
          <w:rFonts w:ascii="Times New Roman" w:hAnsi="Times New Roman" w:cs="Times New Roman"/>
          <w:shd w:val="clear" w:color="auto" w:fill="FFFFFF"/>
        </w:rPr>
        <w:t>Код КВЕД 20.59 Виробництво іншої хімічної продукції, н. в. і. у.;</w:t>
      </w:r>
      <w:r w:rsidRPr="00F21827">
        <w:rPr>
          <w:rFonts w:ascii="Times New Roman" w:hAnsi="Times New Roman" w:cs="Times New Roman"/>
        </w:rPr>
        <w:br/>
      </w:r>
      <w:r w:rsidRPr="00F21827">
        <w:rPr>
          <w:rFonts w:ascii="Times New Roman" w:hAnsi="Times New Roman" w:cs="Times New Roman"/>
          <w:shd w:val="clear" w:color="auto" w:fill="FFFFFF"/>
        </w:rPr>
        <w:t>Код КВЕД 35.14 Торгівля електроенергією;</w:t>
      </w:r>
      <w:r w:rsidRPr="00F21827">
        <w:rPr>
          <w:rFonts w:ascii="Times New Roman" w:hAnsi="Times New Roman" w:cs="Times New Roman"/>
        </w:rPr>
        <w:br/>
      </w:r>
      <w:r w:rsidRPr="00F21827">
        <w:rPr>
          <w:rFonts w:ascii="Times New Roman" w:hAnsi="Times New Roman" w:cs="Times New Roman"/>
          <w:shd w:val="clear" w:color="auto" w:fill="FFFFFF"/>
        </w:rPr>
        <w:t>Код КВЕД 35.30 Постачання пари, гарячої води та кондиційованого повітря;</w:t>
      </w:r>
      <w:r w:rsidRPr="00F21827">
        <w:rPr>
          <w:rFonts w:ascii="Times New Roman" w:hAnsi="Times New Roman" w:cs="Times New Roman"/>
        </w:rPr>
        <w:br/>
      </w:r>
      <w:r w:rsidRPr="00F21827">
        <w:rPr>
          <w:rFonts w:ascii="Times New Roman" w:hAnsi="Times New Roman" w:cs="Times New Roman"/>
          <w:shd w:val="clear" w:color="auto" w:fill="FFFFFF"/>
        </w:rPr>
        <w:t>Код КВЕД 42.22 Будівництво споруд елект</w:t>
      </w:r>
      <w:r w:rsidR="00414FE2">
        <w:rPr>
          <w:rFonts w:ascii="Times New Roman" w:hAnsi="Times New Roman" w:cs="Times New Roman"/>
          <w:shd w:val="clear" w:color="auto" w:fill="FFFFFF"/>
        </w:rPr>
        <w:t>ропостачання та телекомунікацій;</w:t>
      </w:r>
    </w:p>
    <w:p w14:paraId="628706F6" w14:textId="77777777" w:rsidR="00414FE2" w:rsidRDefault="00414FE2" w:rsidP="008F40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Код КВЕД 46.18 </w:t>
      </w:r>
      <w:r w:rsidRPr="00414FE2">
        <w:rPr>
          <w:rFonts w:ascii="Times New Roman" w:hAnsi="Times New Roman" w:cs="Times New Roman"/>
        </w:rPr>
        <w:t>Діяльність посередників, що спеціалізуються в торгівлі іншими товарами;</w:t>
      </w:r>
    </w:p>
    <w:p w14:paraId="7122E581" w14:textId="77777777" w:rsidR="00414FE2" w:rsidRPr="00414FE2" w:rsidRDefault="00414FE2" w:rsidP="008F40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Код КВЕД 46.19 </w:t>
      </w:r>
      <w:r w:rsidRPr="00414FE2">
        <w:rPr>
          <w:rFonts w:ascii="Times New Roman" w:hAnsi="Times New Roman" w:cs="Times New Roman"/>
        </w:rPr>
        <w:t>Діяльність посередників у торгівлі товарами широкого асортименту;</w:t>
      </w:r>
    </w:p>
    <w:p w14:paraId="62CB7368" w14:textId="77777777" w:rsidR="00414FE2" w:rsidRPr="00414FE2" w:rsidRDefault="00414FE2" w:rsidP="008F40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Код КВЕД 46.65 </w:t>
      </w:r>
      <w:r w:rsidRPr="00414FE2">
        <w:rPr>
          <w:rFonts w:ascii="Times New Roman" w:hAnsi="Times New Roman" w:cs="Times New Roman"/>
        </w:rPr>
        <w:t>Оптова торгівля офісними меблями;</w:t>
      </w:r>
    </w:p>
    <w:p w14:paraId="32174C33" w14:textId="77777777" w:rsidR="00414FE2" w:rsidRPr="00414FE2" w:rsidRDefault="00414FE2" w:rsidP="008F4080">
      <w:pPr>
        <w:spacing w:after="0" w:line="240" w:lineRule="auto"/>
        <w:rPr>
          <w:rFonts w:ascii="Times New Roman" w:hAnsi="Times New Roman" w:cs="Times New Roman"/>
        </w:rPr>
      </w:pPr>
      <w:r>
        <w:rPr>
          <w:rFonts w:ascii="Times New Roman" w:hAnsi="Times New Roman" w:cs="Times New Roman"/>
          <w:shd w:val="clear" w:color="auto" w:fill="FFFFFF"/>
        </w:rPr>
        <w:t xml:space="preserve">Код КВЕД 46.69 </w:t>
      </w:r>
      <w:r w:rsidRPr="00414FE2">
        <w:rPr>
          <w:rFonts w:ascii="Times New Roman" w:hAnsi="Times New Roman" w:cs="Times New Roman"/>
        </w:rPr>
        <w:t>Оптова торгівля іншими машинами й устатк</w:t>
      </w:r>
      <w:r w:rsidR="00534D9F">
        <w:rPr>
          <w:rFonts w:ascii="Times New Roman" w:hAnsi="Times New Roman" w:cs="Times New Roman"/>
        </w:rPr>
        <w:t>у</w:t>
      </w:r>
      <w:r w:rsidRPr="00414FE2">
        <w:rPr>
          <w:rFonts w:ascii="Times New Roman" w:hAnsi="Times New Roman" w:cs="Times New Roman"/>
        </w:rPr>
        <w:t>ванням;</w:t>
      </w:r>
    </w:p>
    <w:p w14:paraId="42D31E30" w14:textId="77777777" w:rsidR="00650840" w:rsidRDefault="00650840" w:rsidP="008F4080">
      <w:pPr>
        <w:spacing w:after="0" w:line="240" w:lineRule="auto"/>
        <w:rPr>
          <w:rFonts w:ascii="Times New Roman" w:hAnsi="Times New Roman" w:cs="Times New Roman"/>
          <w:shd w:val="clear" w:color="auto" w:fill="FFFFFF"/>
        </w:rPr>
      </w:pPr>
      <w:r w:rsidRPr="00F21827">
        <w:rPr>
          <w:rFonts w:ascii="Times New Roman" w:hAnsi="Times New Roman" w:cs="Times New Roman"/>
          <w:shd w:val="clear" w:color="auto" w:fill="FFFFFF"/>
        </w:rPr>
        <w:t>Код КВЕД 46.71 Оптова торгівля твердим, рідким, газоподібним паливом і подібними продуктами;</w:t>
      </w:r>
    </w:p>
    <w:p w14:paraId="3839F33A" w14:textId="77777777" w:rsidR="00414FE2" w:rsidRPr="00414FE2" w:rsidRDefault="00414FE2" w:rsidP="008F40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Код КВЕД 46.73 </w:t>
      </w:r>
      <w:r w:rsidRPr="00414FE2">
        <w:rPr>
          <w:rFonts w:ascii="Times New Roman" w:hAnsi="Times New Roman" w:cs="Times New Roman"/>
        </w:rPr>
        <w:t>Оптова торгівля деревиною, будівельними матеріалами та санітарно-технічним обладнанням;</w:t>
      </w:r>
    </w:p>
    <w:p w14:paraId="2234BF1B" w14:textId="77777777" w:rsidR="00414FE2" w:rsidRPr="00414FE2" w:rsidRDefault="00414FE2" w:rsidP="008F4080">
      <w:pPr>
        <w:spacing w:after="0" w:line="240" w:lineRule="auto"/>
        <w:rPr>
          <w:rFonts w:ascii="Times New Roman" w:hAnsi="Times New Roman" w:cs="Times New Roman"/>
          <w:shd w:val="clear" w:color="auto" w:fill="FFFFFF"/>
        </w:rPr>
      </w:pPr>
      <w:r w:rsidRPr="00414FE2">
        <w:rPr>
          <w:rFonts w:ascii="Times New Roman" w:hAnsi="Times New Roman" w:cs="Times New Roman"/>
          <w:shd w:val="clear" w:color="auto" w:fill="FFFFFF"/>
        </w:rPr>
        <w:t xml:space="preserve">Код КВЕД 46.90 </w:t>
      </w:r>
      <w:r w:rsidRPr="00414FE2">
        <w:rPr>
          <w:rFonts w:ascii="Times New Roman" w:hAnsi="Times New Roman" w:cs="Times New Roman"/>
        </w:rPr>
        <w:t>Неспеціалізована оптова торгівля;</w:t>
      </w:r>
    </w:p>
    <w:p w14:paraId="5C9429C7" w14:textId="77777777" w:rsidR="00414FE2" w:rsidRPr="00414FE2" w:rsidRDefault="00414FE2" w:rsidP="008F4080">
      <w:pPr>
        <w:spacing w:after="0" w:line="240" w:lineRule="auto"/>
        <w:rPr>
          <w:rFonts w:ascii="Times New Roman" w:hAnsi="Times New Roman" w:cs="Times New Roman"/>
          <w:shd w:val="clear" w:color="auto" w:fill="FFFFFF"/>
        </w:rPr>
      </w:pPr>
      <w:r w:rsidRPr="00414FE2">
        <w:rPr>
          <w:rFonts w:ascii="Times New Roman" w:hAnsi="Times New Roman" w:cs="Times New Roman"/>
          <w:shd w:val="clear" w:color="auto" w:fill="FFFFFF"/>
        </w:rPr>
        <w:t xml:space="preserve">Код КВЕД 68.20 </w:t>
      </w:r>
      <w:r w:rsidRPr="00414FE2">
        <w:rPr>
          <w:rFonts w:ascii="Times New Roman" w:hAnsi="Times New Roman" w:cs="Times New Roman"/>
        </w:rPr>
        <w:t>Надання в оренду й експлуатацію власного чи орендованого нерухомого майна;</w:t>
      </w:r>
    </w:p>
    <w:p w14:paraId="3B138F42" w14:textId="77777777" w:rsidR="00414FE2" w:rsidRPr="00414FE2" w:rsidRDefault="00414FE2" w:rsidP="008F4080">
      <w:pPr>
        <w:spacing w:after="0" w:line="240" w:lineRule="auto"/>
        <w:rPr>
          <w:rFonts w:ascii="Times New Roman" w:hAnsi="Times New Roman" w:cs="Times New Roman"/>
          <w:shd w:val="clear" w:color="auto" w:fill="FFFFFF"/>
        </w:rPr>
      </w:pPr>
      <w:r w:rsidRPr="00414FE2">
        <w:rPr>
          <w:rFonts w:ascii="Times New Roman" w:hAnsi="Times New Roman" w:cs="Times New Roman"/>
          <w:shd w:val="clear" w:color="auto" w:fill="FFFFFF"/>
        </w:rPr>
        <w:t xml:space="preserve">Код КВЕД 70.10 </w:t>
      </w:r>
      <w:r w:rsidRPr="00414FE2">
        <w:rPr>
          <w:rFonts w:ascii="Times New Roman" w:hAnsi="Times New Roman" w:cs="Times New Roman"/>
        </w:rPr>
        <w:t>Діяльність головних управлінь (хед-офісів);</w:t>
      </w:r>
    </w:p>
    <w:p w14:paraId="786BBA41" w14:textId="77777777" w:rsidR="00414FE2" w:rsidRDefault="00414FE2" w:rsidP="008F4080">
      <w:pPr>
        <w:spacing w:after="0" w:line="240" w:lineRule="auto"/>
        <w:rPr>
          <w:rFonts w:ascii="Times New Roman" w:hAnsi="Times New Roman" w:cs="Times New Roman"/>
        </w:rPr>
      </w:pPr>
      <w:r w:rsidRPr="00414FE2">
        <w:rPr>
          <w:rFonts w:ascii="Times New Roman" w:hAnsi="Times New Roman" w:cs="Times New Roman"/>
          <w:shd w:val="clear" w:color="auto" w:fill="FFFFFF"/>
        </w:rPr>
        <w:t xml:space="preserve">Код КВЕД 70.22 </w:t>
      </w:r>
      <w:r w:rsidRPr="00414FE2">
        <w:rPr>
          <w:rFonts w:ascii="Times New Roman" w:hAnsi="Times New Roman" w:cs="Times New Roman"/>
        </w:rPr>
        <w:t>Консультування з питань комерційної діяльності й керування;</w:t>
      </w:r>
    </w:p>
    <w:p w14:paraId="57D5434D" w14:textId="77777777" w:rsidR="00650840" w:rsidRPr="00414FE2" w:rsidRDefault="00650840" w:rsidP="008F4080">
      <w:pPr>
        <w:spacing w:after="0" w:line="240" w:lineRule="auto"/>
        <w:rPr>
          <w:rFonts w:ascii="Times New Roman" w:hAnsi="Times New Roman" w:cs="Times New Roman"/>
          <w:shd w:val="clear" w:color="auto" w:fill="FFFFFF"/>
        </w:rPr>
      </w:pPr>
      <w:r w:rsidRPr="00F21827">
        <w:rPr>
          <w:rFonts w:ascii="Times New Roman" w:hAnsi="Times New Roman" w:cs="Times New Roman"/>
          <w:shd w:val="clear" w:color="auto" w:fill="FFFFFF"/>
        </w:rPr>
        <w:t>Код КВЕД 71.12 Діяльність у сфері інжинірингу, геології та геодезії, надання послуг технічного консультування в цих сферах;</w:t>
      </w:r>
    </w:p>
    <w:p w14:paraId="2B83CC32"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Енергетична стратегія України до 2030 р. передбачає постійне нарощування частки використання поновлювальних джерел енергії. </w:t>
      </w:r>
    </w:p>
    <w:p w14:paraId="7A3D713A"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lastRenderedPageBreak/>
        <w:t xml:space="preserve">Цільовий показник сукупної потужності нетрадиційної й відновлюваної енергетики в Україні до 2030 р. запланований на рівні 10% від установленої потужності, а обсяг вироблення - 11-16 ТВт·год. Такі плани відповідають зобов’язанням, взятим на себе Україною перед Європейським співтовариством. Розвиток та використання альтернативних та відновлювальних джерел </w:t>
      </w:r>
      <w:hyperlink r:id="rId9" w:tooltip="Енергія" w:history="1">
        <w:r w:rsidRPr="00F21827">
          <w:rPr>
            <w:rFonts w:ascii="Times New Roman" w:hAnsi="Times New Roman" w:cs="Times New Roman"/>
          </w:rPr>
          <w:t xml:space="preserve">енергії </w:t>
        </w:r>
      </w:hyperlink>
      <w:r w:rsidRPr="00F21827">
        <w:rPr>
          <w:rFonts w:ascii="Times New Roman" w:hAnsi="Times New Roman" w:cs="Times New Roman"/>
        </w:rPr>
        <w:t xml:space="preserve">(вітрової і сонячної енергії, біопалива, тощо) є вагомим фактором для зміцнення </w:t>
      </w:r>
      <w:hyperlink r:id="rId10" w:tooltip="Енергетика" w:history="1">
        <w:r w:rsidRPr="00F21827">
          <w:rPr>
            <w:rFonts w:ascii="Times New Roman" w:hAnsi="Times New Roman" w:cs="Times New Roman"/>
          </w:rPr>
          <w:t>енергетичної</w:t>
        </w:r>
      </w:hyperlink>
      <w:r w:rsidRPr="00F21827">
        <w:rPr>
          <w:rFonts w:ascii="Times New Roman" w:hAnsi="Times New Roman" w:cs="Times New Roman"/>
        </w:rPr>
        <w:t xml:space="preserve"> безпеки та зменшення негативного техногенного впливу на навколишнє </w:t>
      </w:r>
      <w:hyperlink r:id="rId11" w:tooltip="Природне середовище" w:history="1">
        <w:r w:rsidRPr="00F21827">
          <w:rPr>
            <w:rFonts w:ascii="Times New Roman" w:hAnsi="Times New Roman" w:cs="Times New Roman"/>
          </w:rPr>
          <w:t>природне середовище</w:t>
        </w:r>
      </w:hyperlink>
      <w:r w:rsidRPr="00F21827">
        <w:rPr>
          <w:rFonts w:ascii="Times New Roman" w:hAnsi="Times New Roman" w:cs="Times New Roman"/>
        </w:rPr>
        <w:t>. Важливість розвитку альтернативної енергетики є очевидною, адже вона відіграє вирішальну роль у зменшенні парникових викидів, знижені негативного впливу на довкілля, підвищує безпеку енергопостачання, допомагає зменшити залежність від імпорту енергії.</w:t>
      </w:r>
    </w:p>
    <w:p w14:paraId="222DC0D3"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Розвиток генерації на базі відновлювальних джерел є пріоритетним напрямком розвитку енергетики в Україні. На законодавчому рівні впроваджуються заходи стимулювання «зеленої» енергетики.</w:t>
      </w:r>
    </w:p>
    <w:p w14:paraId="504B10C7"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Сьогодні розвиток генерації на базі відновлювальних джерел в Україні стимулюється «зеленим тарифом», який забезпечує рентабельність виробництва електроенергії з нетрадиційних та поновлюваних джерел. Базовий тариф що</w:t>
      </w:r>
      <w:r w:rsidR="005F42D9">
        <w:rPr>
          <w:rFonts w:ascii="Times New Roman" w:hAnsi="Times New Roman" w:cs="Times New Roman"/>
        </w:rPr>
        <w:t>квартально</w:t>
      </w:r>
      <w:r w:rsidRPr="00F21827">
        <w:rPr>
          <w:rFonts w:ascii="Times New Roman" w:hAnsi="Times New Roman" w:cs="Times New Roman"/>
        </w:rPr>
        <w:t xml:space="preserve"> переглядається НКРЕ залежно від офіційного курсу гривні до Євро.</w:t>
      </w:r>
    </w:p>
    <w:p w14:paraId="6ACF8FFC"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color w:val="000000"/>
        </w:rPr>
        <w:t xml:space="preserve">Товариство виробляє електричну енергію використовуючи </w:t>
      </w:r>
      <w:r w:rsidRPr="00F21827">
        <w:rPr>
          <w:rFonts w:ascii="Times New Roman" w:hAnsi="Times New Roman" w:cs="Times New Roman"/>
        </w:rPr>
        <w:t xml:space="preserve">технології спалювання біомаси в котлах і технології збору й утилізації біогазу на полігонах твердих побутових відходів. </w:t>
      </w:r>
    </w:p>
    <w:p w14:paraId="37D3B3C1"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Станом на звітну дату підприємство експлуатує  теплоелектростанцію, яка працює на відходах деревини та </w:t>
      </w:r>
      <w:r w:rsidR="009F6280">
        <w:rPr>
          <w:rFonts w:ascii="Times New Roman" w:hAnsi="Times New Roman" w:cs="Times New Roman"/>
        </w:rPr>
        <w:t>7</w:t>
      </w:r>
      <w:r w:rsidRPr="00F21827">
        <w:rPr>
          <w:rFonts w:ascii="Times New Roman" w:hAnsi="Times New Roman" w:cs="Times New Roman"/>
        </w:rPr>
        <w:t xml:space="preserve"> газоелектрогенераторних установок. Останні встановлені на полігонах твердих побутових відходів. Загальна номінальна потужність генерації складає </w:t>
      </w:r>
      <w:r w:rsidR="00354D66" w:rsidRPr="00354D66">
        <w:rPr>
          <w:rFonts w:ascii="Times New Roman" w:hAnsi="Times New Roman" w:cs="Times New Roman"/>
        </w:rPr>
        <w:t>7</w:t>
      </w:r>
      <w:r w:rsidR="00354D66" w:rsidRPr="005C24B6">
        <w:rPr>
          <w:rFonts w:ascii="Times New Roman" w:hAnsi="Times New Roman" w:cs="Times New Roman"/>
        </w:rPr>
        <w:t>,523</w:t>
      </w:r>
      <w:r w:rsidRPr="00F21827">
        <w:rPr>
          <w:rFonts w:ascii="Times New Roman" w:hAnsi="Times New Roman" w:cs="Times New Roman"/>
        </w:rPr>
        <w:t xml:space="preserve"> МВт, що дозволяє виробляти 53,99</w:t>
      </w:r>
      <w:r w:rsidR="00354D66" w:rsidRPr="005C24B6">
        <w:rPr>
          <w:rFonts w:ascii="Times New Roman" w:hAnsi="Times New Roman" w:cs="Times New Roman"/>
        </w:rPr>
        <w:t xml:space="preserve"> </w:t>
      </w:r>
      <w:r w:rsidRPr="00F21827">
        <w:rPr>
          <w:rFonts w:ascii="Times New Roman" w:hAnsi="Times New Roman" w:cs="Times New Roman"/>
        </w:rPr>
        <w:t>млн КВт на рік.</w:t>
      </w:r>
    </w:p>
    <w:p w14:paraId="4FA3BAAB" w14:textId="77777777"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Об’єкти генерації Товариства працюють у Чернігівській, Івано-Франківській,</w:t>
      </w:r>
      <w:r w:rsidR="005D034A" w:rsidRPr="00F21827">
        <w:rPr>
          <w:rFonts w:ascii="Times New Roman" w:hAnsi="Times New Roman" w:cs="Times New Roman"/>
        </w:rPr>
        <w:t xml:space="preserve"> Волинській, </w:t>
      </w:r>
      <w:r w:rsidR="009F6280">
        <w:rPr>
          <w:rFonts w:ascii="Times New Roman" w:hAnsi="Times New Roman" w:cs="Times New Roman"/>
        </w:rPr>
        <w:t xml:space="preserve"> Харківській та Київській області</w:t>
      </w:r>
      <w:r w:rsidRPr="00F21827">
        <w:rPr>
          <w:rFonts w:ascii="Times New Roman" w:hAnsi="Times New Roman" w:cs="Times New Roman"/>
        </w:rPr>
        <w:t>.</w:t>
      </w:r>
    </w:p>
    <w:p w14:paraId="573D1DDE" w14:textId="77777777" w:rsidR="005E0308" w:rsidRPr="00F21827" w:rsidRDefault="005E0308" w:rsidP="00A66C14">
      <w:pPr>
        <w:tabs>
          <w:tab w:val="left" w:pos="284"/>
        </w:tabs>
        <w:spacing w:after="0" w:line="240" w:lineRule="auto"/>
        <w:jc w:val="both"/>
        <w:rPr>
          <w:rFonts w:ascii="Times New Roman" w:hAnsi="Times New Roman" w:cs="Times New Roman"/>
        </w:rPr>
      </w:pPr>
      <w:r w:rsidRPr="00F21827">
        <w:rPr>
          <w:rFonts w:ascii="Times New Roman" w:hAnsi="Times New Roman" w:cs="Times New Roman"/>
        </w:rPr>
        <w:t>Впровадження системи збору й утилізації біогазу на полігонах твердих побутових відходів дозволяє вирішувати кілька важливих завдань:</w:t>
      </w:r>
    </w:p>
    <w:p w14:paraId="5EAFAF21" w14:textId="77777777" w:rsidR="005E0308" w:rsidRPr="00F21827" w:rsidRDefault="005E0308" w:rsidP="00A66C14">
      <w:pPr>
        <w:pStyle w:val="ab"/>
        <w:numPr>
          <w:ilvl w:val="0"/>
          <w:numId w:val="35"/>
        </w:numPr>
        <w:tabs>
          <w:tab w:val="left" w:pos="284"/>
        </w:tabs>
        <w:ind w:left="0" w:firstLine="0"/>
        <w:jc w:val="both"/>
        <w:rPr>
          <w:lang w:val="uk-UA"/>
        </w:rPr>
      </w:pPr>
      <w:r w:rsidRPr="00F21827">
        <w:rPr>
          <w:lang w:val="uk-UA"/>
        </w:rPr>
        <w:t>скорочується кількість небезпечних викидів що надходять в атмосферне повітря з поверхні полігонів;</w:t>
      </w:r>
    </w:p>
    <w:p w14:paraId="14DE6AE5" w14:textId="77777777" w:rsidR="005E0308" w:rsidRPr="00F21827" w:rsidRDefault="009F5E6A" w:rsidP="00A66C14">
      <w:pPr>
        <w:pStyle w:val="ab"/>
        <w:numPr>
          <w:ilvl w:val="0"/>
          <w:numId w:val="35"/>
        </w:numPr>
        <w:tabs>
          <w:tab w:val="left" w:pos="284"/>
        </w:tabs>
        <w:ind w:left="0" w:firstLine="0"/>
        <w:jc w:val="both"/>
        <w:rPr>
          <w:lang w:val="uk-UA"/>
        </w:rPr>
      </w:pPr>
      <w:r w:rsidRPr="00F21827">
        <w:rPr>
          <w:lang w:val="uk-UA"/>
        </w:rPr>
        <w:t>попереджаються</w:t>
      </w:r>
      <w:r w:rsidR="005E0308" w:rsidRPr="00F21827">
        <w:rPr>
          <w:lang w:val="uk-UA"/>
        </w:rPr>
        <w:t xml:space="preserve"> випадки самозаймання відходів,</w:t>
      </w:r>
    </w:p>
    <w:p w14:paraId="33B787DE" w14:textId="77777777" w:rsidR="005E0308" w:rsidRPr="00F21827" w:rsidRDefault="005E0308" w:rsidP="00A66C14">
      <w:pPr>
        <w:pStyle w:val="ab"/>
        <w:numPr>
          <w:ilvl w:val="0"/>
          <w:numId w:val="35"/>
        </w:numPr>
        <w:tabs>
          <w:tab w:val="left" w:pos="284"/>
        </w:tabs>
        <w:ind w:left="0" w:firstLine="0"/>
        <w:jc w:val="both"/>
        <w:rPr>
          <w:lang w:val="uk-UA"/>
        </w:rPr>
      </w:pPr>
      <w:r w:rsidRPr="00F21827">
        <w:rPr>
          <w:lang w:val="uk-UA"/>
        </w:rPr>
        <w:t>здійснюється скорочення витрат імпортного газу.</w:t>
      </w:r>
    </w:p>
    <w:p w14:paraId="22E41DBA" w14:textId="77777777" w:rsidR="005E0308" w:rsidRPr="00F21827" w:rsidRDefault="005E0308" w:rsidP="00DF08C2">
      <w:pPr>
        <w:pStyle w:val="ab"/>
        <w:tabs>
          <w:tab w:val="left" w:pos="284"/>
        </w:tabs>
        <w:spacing w:after="60"/>
        <w:ind w:left="0"/>
        <w:jc w:val="both"/>
        <w:rPr>
          <w:sz w:val="22"/>
          <w:szCs w:val="22"/>
          <w:lang w:val="uk-UA"/>
        </w:rPr>
      </w:pPr>
      <w:r w:rsidRPr="00F21827">
        <w:rPr>
          <w:sz w:val="22"/>
          <w:szCs w:val="22"/>
          <w:lang w:val="uk-UA"/>
        </w:rPr>
        <w:t>Таким чином діяльність підприємства здійснюється у напрямку, що відповідає стратегічним завданням України у галузі енергетики та відповідає інтересам місцевих громад.</w:t>
      </w:r>
    </w:p>
    <w:p w14:paraId="24552663" w14:textId="77777777" w:rsidR="005E0308" w:rsidRPr="00F21827" w:rsidRDefault="005E0308" w:rsidP="00DF08C2">
      <w:pPr>
        <w:pStyle w:val="ab"/>
        <w:tabs>
          <w:tab w:val="left" w:pos="284"/>
        </w:tabs>
        <w:spacing w:after="60"/>
        <w:ind w:left="0"/>
        <w:jc w:val="both"/>
        <w:rPr>
          <w:sz w:val="22"/>
          <w:szCs w:val="22"/>
          <w:lang w:val="uk-UA"/>
        </w:rPr>
      </w:pPr>
      <w:r w:rsidRPr="00F21827">
        <w:rPr>
          <w:sz w:val="22"/>
          <w:szCs w:val="22"/>
          <w:lang w:val="uk-UA"/>
        </w:rPr>
        <w:t>Планом розвитку Товариства на 20</w:t>
      </w:r>
      <w:r w:rsidR="00E1572E">
        <w:rPr>
          <w:sz w:val="22"/>
          <w:szCs w:val="22"/>
          <w:lang w:val="uk-UA"/>
        </w:rPr>
        <w:t>2</w:t>
      </w:r>
      <w:r w:rsidR="00354D66">
        <w:rPr>
          <w:sz w:val="22"/>
          <w:szCs w:val="22"/>
          <w:lang w:val="uk-UA"/>
        </w:rPr>
        <w:t>1</w:t>
      </w:r>
      <w:r w:rsidRPr="00F21827">
        <w:rPr>
          <w:sz w:val="22"/>
          <w:szCs w:val="22"/>
          <w:lang w:val="uk-UA"/>
        </w:rPr>
        <w:t xml:space="preserve"> рік передбачено реалізацію </w:t>
      </w:r>
      <w:r w:rsidR="005D034A" w:rsidRPr="009A230C">
        <w:rPr>
          <w:sz w:val="22"/>
          <w:szCs w:val="22"/>
          <w:lang w:val="uk-UA"/>
        </w:rPr>
        <w:t>4</w:t>
      </w:r>
      <w:r w:rsidRPr="009A230C">
        <w:rPr>
          <w:sz w:val="22"/>
          <w:szCs w:val="22"/>
          <w:lang w:val="uk-UA"/>
        </w:rPr>
        <w:t xml:space="preserve"> нових проектів</w:t>
      </w:r>
      <w:r w:rsidRPr="00F21827">
        <w:rPr>
          <w:sz w:val="22"/>
          <w:szCs w:val="22"/>
          <w:lang w:val="uk-UA"/>
        </w:rPr>
        <w:t xml:space="preserve"> із встановлення  газоелектрогенераторних установок на ПТПВ. Для цього підприємство активно залучає  кошти інвесторів та банківські кредити. Здійснюється розширення персонального складу, створення нових спеціалізованих підрозділів. Зокрема залучено фахівців, що здійснюють  дослідження полігонів,  надають висновки щодо перспектив експлуатації, проводиться навчання і стажування операторів обладнання.</w:t>
      </w:r>
    </w:p>
    <w:p w14:paraId="71AE782E" w14:textId="77777777" w:rsidR="005E0308" w:rsidRPr="00F21827" w:rsidRDefault="005E0308" w:rsidP="00DF08C2">
      <w:pPr>
        <w:pStyle w:val="ab"/>
        <w:tabs>
          <w:tab w:val="left" w:pos="284"/>
        </w:tabs>
        <w:spacing w:after="60"/>
        <w:ind w:left="0"/>
        <w:jc w:val="both"/>
        <w:rPr>
          <w:sz w:val="22"/>
          <w:szCs w:val="22"/>
          <w:lang w:val="uk-UA"/>
        </w:rPr>
      </w:pPr>
      <w:r w:rsidRPr="00F21827">
        <w:rPr>
          <w:sz w:val="22"/>
          <w:szCs w:val="22"/>
          <w:lang w:val="uk-UA"/>
        </w:rPr>
        <w:t>Підприємство здійснює моніторинг світових тенденцій розвитку енергетики на альтернативних джерелах, постійно працює над удосконаленням технології та  впровадженням технологічних новацій.</w:t>
      </w:r>
    </w:p>
    <w:p w14:paraId="4D458335" w14:textId="77777777" w:rsidR="00515DF6" w:rsidRPr="00F21827" w:rsidRDefault="00217F4C" w:rsidP="00DF08C2">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1. </w:t>
      </w:r>
      <w:r w:rsidR="00515DF6" w:rsidRPr="00F21827">
        <w:rPr>
          <w:rFonts w:ascii="Times New Roman" w:eastAsia="Times New Roman" w:hAnsi="Times New Roman" w:cs="Times New Roman"/>
          <w:b/>
          <w:lang w:eastAsia="ru-RU"/>
        </w:rPr>
        <w:t>Ризики та економічні умови</w:t>
      </w:r>
    </w:p>
    <w:p w14:paraId="7EC763E3" w14:textId="77777777" w:rsidR="00516027" w:rsidRPr="00F21827" w:rsidRDefault="00516027" w:rsidP="00DF08C2">
      <w:pPr>
        <w:pStyle w:val="Textbody"/>
        <w:tabs>
          <w:tab w:val="left" w:pos="284"/>
        </w:tabs>
        <w:spacing w:after="60" w:line="240" w:lineRule="auto"/>
        <w:jc w:val="both"/>
        <w:rPr>
          <w:rFonts w:ascii="Times New Roman" w:hAnsi="Times New Roman" w:cs="Times New Roman"/>
          <w:b/>
          <w:i/>
          <w:iCs/>
          <w:color w:val="00000A"/>
          <w:sz w:val="22"/>
          <w:szCs w:val="22"/>
          <w:lang w:eastAsia="ru-RU"/>
        </w:rPr>
      </w:pPr>
      <w:r w:rsidRPr="00F21827">
        <w:rPr>
          <w:rFonts w:ascii="Times New Roman" w:hAnsi="Times New Roman" w:cs="Times New Roman"/>
          <w:sz w:val="22"/>
          <w:szCs w:val="22"/>
        </w:rPr>
        <w:t xml:space="preserve">Діяльність Товариства, як і </w:t>
      </w:r>
      <w:r w:rsidRPr="00F21827">
        <w:rPr>
          <w:rFonts w:ascii="Times New Roman" w:hAnsi="Times New Roman" w:cs="Times New Roman"/>
          <w:iCs/>
          <w:sz w:val="22"/>
          <w:szCs w:val="22"/>
        </w:rPr>
        <w:t xml:space="preserve">діяльність інших підприємств в Україні, знаходиться і продовжуватиме знаходитися в осяжному майбутньому під впливом безперервної політичної та економічної невизначеності в Україні, а також під впливом військового протистояння на сході України. </w:t>
      </w:r>
      <w:r w:rsidR="00725D99" w:rsidRPr="00164E19">
        <w:rPr>
          <w:rFonts w:ascii="Times New Roman" w:hAnsi="Times New Roman" w:cs="Times New Roman"/>
          <w:iCs/>
          <w:sz w:val="22"/>
          <w:szCs w:val="22"/>
        </w:rPr>
        <w:t xml:space="preserve">В енергетичному секторі тривають процеси суттєвої реструктуризації та реформування, майбутній напрямок і наслідки яких у цей час невідомі. Можливі реформи політики встановлення тарифів та реструктуризація енергетичної галузі можуть здійснювати істотний вплив на підприємства цієї галузі. У зв’язку з невизначеністю щодо можливих змін у цьому секторі, у цей час неможливо оцінити потенційний вплив реформ на фінансовий стан і результати діяльності Товариства. </w:t>
      </w:r>
      <w:r w:rsidRPr="00164E19">
        <w:rPr>
          <w:rFonts w:ascii="Times New Roman" w:hAnsi="Times New Roman" w:cs="Times New Roman"/>
          <w:iCs/>
          <w:sz w:val="22"/>
          <w:szCs w:val="22"/>
        </w:rPr>
        <w:t xml:space="preserve">Ці події </w:t>
      </w:r>
      <w:r w:rsidRPr="00F21827">
        <w:rPr>
          <w:rFonts w:ascii="Times New Roman" w:hAnsi="Times New Roman" w:cs="Times New Roman"/>
          <w:iCs/>
          <w:sz w:val="22"/>
          <w:szCs w:val="22"/>
        </w:rPr>
        <w:t>можуть мати негативний вплив на результати діяльності та фінансовий стан Товариства.</w:t>
      </w:r>
    </w:p>
    <w:p w14:paraId="42500149" w14:textId="77777777" w:rsidR="00516027" w:rsidRPr="00F21827" w:rsidRDefault="00516027" w:rsidP="00DF08C2">
      <w:pPr>
        <w:pStyle w:val="Textbody"/>
        <w:tabs>
          <w:tab w:val="left" w:pos="284"/>
        </w:tabs>
        <w:spacing w:after="60" w:line="240" w:lineRule="auto"/>
        <w:jc w:val="both"/>
        <w:rPr>
          <w:rFonts w:ascii="Times New Roman" w:hAnsi="Times New Roman" w:cs="Times New Roman"/>
          <w:sz w:val="22"/>
          <w:szCs w:val="22"/>
        </w:rPr>
      </w:pPr>
      <w:r w:rsidRPr="00F21827">
        <w:rPr>
          <w:rFonts w:ascii="Times New Roman" w:hAnsi="Times New Roman" w:cs="Times New Roman"/>
          <w:color w:val="00000A"/>
          <w:sz w:val="22"/>
          <w:szCs w:val="22"/>
          <w:lang w:eastAsia="ru-RU"/>
        </w:rPr>
        <w:t>Управлінський персонал вважає, що він вживає належні заходи на підтримку стабільності діяльності Підприємства, остаточний влив і наслідки політичної та економічної кризи передбачити вкрай складно, проте вони можуть мати подальший негативний вплив на економіку України та бізнес Компанії.</w:t>
      </w:r>
      <w:r w:rsidRPr="00F21827">
        <w:rPr>
          <w:rStyle w:val="54"/>
          <w:rFonts w:ascii="Times New Roman" w:hAnsi="Times New Roman" w:cs="Times New Roman"/>
          <w:sz w:val="22"/>
          <w:szCs w:val="22"/>
        </w:rPr>
        <w:t xml:space="preserve">    </w:t>
      </w:r>
    </w:p>
    <w:p w14:paraId="124E373F" w14:textId="77777777" w:rsidR="00515DF6" w:rsidRPr="00F21827" w:rsidRDefault="00515DF6" w:rsidP="00DF08C2">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lastRenderedPageBreak/>
        <w:t>Валютний ризик</w:t>
      </w:r>
    </w:p>
    <w:p w14:paraId="5DAA2AAD" w14:textId="77777777" w:rsidR="007C7264" w:rsidRPr="008F09CD" w:rsidRDefault="006B53E6" w:rsidP="007C7264">
      <w:pPr>
        <w:widowControl w:val="0"/>
        <w:spacing w:after="0" w:line="240" w:lineRule="auto"/>
        <w:jc w:val="both"/>
        <w:rPr>
          <w:rFonts w:ascii="Times New Roman" w:eastAsia="Times New Roman" w:hAnsi="Times New Roman" w:cs="Times New Roman"/>
          <w:color w:val="000000"/>
          <w:lang w:eastAsia="ru-RU"/>
        </w:rPr>
      </w:pPr>
      <w:r w:rsidRPr="00F21827">
        <w:rPr>
          <w:rFonts w:ascii="Times New Roman" w:hAnsi="Times New Roman" w:cs="Times New Roman"/>
        </w:rPr>
        <w:t>Підприємство здійснює реалізацію електроенергії за «зеленим тарифом». Держава гарантує щоквартальний перегляд  встановленого тарифу у відповідності до зміни курсу євро.</w:t>
      </w:r>
      <w:r w:rsidR="007C7264" w:rsidRPr="007C7264">
        <w:rPr>
          <w:rFonts w:ascii="Times New Roman" w:hAnsi="Times New Roman" w:cs="Times New Roman"/>
          <w:lang w:val="ru-RU"/>
        </w:rPr>
        <w:t xml:space="preserve"> </w:t>
      </w:r>
      <w:r w:rsidR="00354D66">
        <w:rPr>
          <w:rFonts w:ascii="Times New Roman" w:eastAsia="Times New Roman" w:hAnsi="Times New Roman" w:cs="Times New Roman"/>
          <w:color w:val="000000"/>
          <w:lang w:eastAsia="ru-RU"/>
        </w:rPr>
        <w:t>Але протягом 2020</w:t>
      </w:r>
      <w:r w:rsidR="007C7264" w:rsidRPr="008F09CD">
        <w:rPr>
          <w:rFonts w:ascii="Times New Roman" w:eastAsia="Times New Roman" w:hAnsi="Times New Roman" w:cs="Times New Roman"/>
          <w:color w:val="000000"/>
          <w:lang w:eastAsia="ru-RU"/>
        </w:rPr>
        <w:t xml:space="preserve"> року курс української гривні стабільно зростав по відношенню до євро. Оскільки тариф на «зелену енергію» законодавчо прив’язаний до євро, ціна 1-го кВТ для нашого підприємства знизилась на </w:t>
      </w:r>
      <w:r w:rsidR="007C7264" w:rsidRPr="005C24B6">
        <w:rPr>
          <w:rFonts w:ascii="Times New Roman" w:eastAsia="Times New Roman" w:hAnsi="Times New Roman" w:cs="Times New Roman"/>
          <w:color w:val="000000"/>
          <w:lang w:eastAsia="ru-RU"/>
        </w:rPr>
        <w:t>16%</w:t>
      </w:r>
      <w:r w:rsidR="007C7264" w:rsidRPr="008F09CD">
        <w:rPr>
          <w:rFonts w:ascii="Times New Roman" w:eastAsia="Times New Roman" w:hAnsi="Times New Roman" w:cs="Times New Roman"/>
          <w:color w:val="000000"/>
          <w:lang w:eastAsia="ru-RU"/>
        </w:rPr>
        <w:t xml:space="preserve"> при стабільних обсягах операційних витрат у гривні. </w:t>
      </w:r>
    </w:p>
    <w:p w14:paraId="643410ED" w14:textId="77777777" w:rsidR="006B53E6" w:rsidRPr="00F21827" w:rsidRDefault="007C7264" w:rsidP="007C7264">
      <w:pPr>
        <w:widowControl w:val="0"/>
        <w:tabs>
          <w:tab w:val="left" w:pos="284"/>
        </w:tabs>
        <w:spacing w:after="60" w:line="240" w:lineRule="auto"/>
        <w:jc w:val="both"/>
        <w:rPr>
          <w:rFonts w:ascii="Times New Roman" w:hAnsi="Times New Roman" w:cs="Times New Roman"/>
        </w:rPr>
      </w:pPr>
      <w:r w:rsidRPr="008F09CD">
        <w:rPr>
          <w:rFonts w:ascii="Times New Roman" w:eastAsia="Times New Roman" w:hAnsi="Times New Roman" w:cs="Times New Roman"/>
          <w:color w:val="000000"/>
          <w:lang w:eastAsia="ru-RU"/>
        </w:rPr>
        <w:t>У 202</w:t>
      </w:r>
      <w:r w:rsidR="00913430">
        <w:rPr>
          <w:rFonts w:ascii="Times New Roman" w:eastAsia="Times New Roman" w:hAnsi="Times New Roman" w:cs="Times New Roman"/>
          <w:color w:val="000000"/>
          <w:lang w:val="ru-RU" w:eastAsia="ru-RU"/>
        </w:rPr>
        <w:t>1</w:t>
      </w:r>
      <w:r w:rsidRPr="008F09CD">
        <w:rPr>
          <w:rFonts w:ascii="Times New Roman" w:eastAsia="Times New Roman" w:hAnsi="Times New Roman" w:cs="Times New Roman"/>
          <w:color w:val="000000"/>
          <w:lang w:eastAsia="ru-RU"/>
        </w:rPr>
        <w:t xml:space="preserve"> році спостерігається тенденція до збільшення курсу євро, що буде сприяти збільшенню «зеленого тарифу»</w:t>
      </w:r>
      <w:r w:rsidR="006B53E6" w:rsidRPr="00F21827">
        <w:rPr>
          <w:rFonts w:ascii="Times New Roman" w:hAnsi="Times New Roman" w:cs="Times New Roman"/>
        </w:rPr>
        <w:t xml:space="preserve"> </w:t>
      </w:r>
    </w:p>
    <w:p w14:paraId="3C7A4B62" w14:textId="77777777" w:rsidR="00515DF6" w:rsidRPr="00F21827" w:rsidRDefault="00515DF6" w:rsidP="00DF08C2">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Кредитний ризик</w:t>
      </w:r>
    </w:p>
    <w:p w14:paraId="3AAACF09" w14:textId="77777777" w:rsidR="006B53E6" w:rsidRDefault="006B53E6" w:rsidP="00667AF3">
      <w:pPr>
        <w:widowControl w:val="0"/>
        <w:tabs>
          <w:tab w:val="left" w:pos="284"/>
        </w:tabs>
        <w:spacing w:after="60" w:line="240" w:lineRule="auto"/>
        <w:jc w:val="both"/>
        <w:rPr>
          <w:rFonts w:ascii="Times New Roman" w:hAnsi="Times New Roman" w:cs="Times New Roman"/>
        </w:rPr>
      </w:pPr>
      <w:r w:rsidRPr="00F21827">
        <w:rPr>
          <w:rFonts w:ascii="Times New Roman" w:hAnsi="Times New Roman" w:cs="Times New Roman"/>
        </w:rPr>
        <w:t>Підприємство активно залучає фінансові інструменти, зокрема банківський кредит, позики від фізичних і юридичних осіб. Компанія управляє ризиком шляхом  чіткого виконання  планів-графіків будівництва нових об’єктів та контролю цільового</w:t>
      </w:r>
      <w:r w:rsidR="00EE47B5" w:rsidRPr="00F21827">
        <w:rPr>
          <w:rFonts w:ascii="Times New Roman" w:hAnsi="Times New Roman" w:cs="Times New Roman"/>
        </w:rPr>
        <w:t xml:space="preserve"> використання отриманих коштів</w:t>
      </w:r>
      <w:r w:rsidRPr="00F21827">
        <w:rPr>
          <w:rFonts w:ascii="Times New Roman" w:hAnsi="Times New Roman" w:cs="Times New Roman"/>
        </w:rPr>
        <w:t xml:space="preserve">,  які використовуються д з метою створення нових об’єктів генерації. </w:t>
      </w:r>
    </w:p>
    <w:p w14:paraId="45D55D58" w14:textId="77777777" w:rsidR="00A30DE1" w:rsidRDefault="00A30DE1" w:rsidP="00667AF3">
      <w:pPr>
        <w:widowControl w:val="0"/>
        <w:tabs>
          <w:tab w:val="left" w:pos="284"/>
        </w:tabs>
        <w:spacing w:after="60" w:line="240" w:lineRule="auto"/>
        <w:jc w:val="both"/>
        <w:rPr>
          <w:rFonts w:ascii="Times New Roman" w:hAnsi="Times New Roman" w:cs="Times New Roman"/>
        </w:rPr>
      </w:pPr>
    </w:p>
    <w:p w14:paraId="256AC0FA" w14:textId="77777777" w:rsidR="00A30DE1" w:rsidRPr="00A30DE1" w:rsidRDefault="00A30DE1" w:rsidP="00A30DE1">
      <w:pPr>
        <w:widowControl w:val="0"/>
        <w:spacing w:after="0" w:line="240" w:lineRule="auto"/>
        <w:jc w:val="both"/>
        <w:rPr>
          <w:rFonts w:ascii="Times New Roman" w:eastAsia="Times New Roman" w:hAnsi="Times New Roman" w:cs="Times New Roman"/>
          <w:b/>
          <w:lang w:eastAsia="ru-RU"/>
        </w:rPr>
      </w:pPr>
      <w:r w:rsidRPr="00A30DE1">
        <w:rPr>
          <w:rFonts w:ascii="Times New Roman" w:eastAsia="Times New Roman" w:hAnsi="Times New Roman" w:cs="Times New Roman"/>
          <w:b/>
          <w:lang w:eastAsia="ru-RU"/>
        </w:rPr>
        <w:t>Ризик ліквідності</w:t>
      </w:r>
    </w:p>
    <w:p w14:paraId="0B79FFA7" w14:textId="77777777" w:rsidR="00A30DE1" w:rsidRPr="00A30DE1" w:rsidRDefault="00A30DE1" w:rsidP="00A30DE1">
      <w:pPr>
        <w:widowControl w:val="0"/>
        <w:spacing w:after="0" w:line="240" w:lineRule="auto"/>
        <w:jc w:val="both"/>
        <w:rPr>
          <w:rFonts w:ascii="Times New Roman" w:hAnsi="Times New Roman" w:cs="Times New Roman"/>
        </w:rPr>
      </w:pPr>
      <w:r w:rsidRPr="00A30DE1">
        <w:rPr>
          <w:rFonts w:ascii="Times New Roman" w:hAnsi="Times New Roman" w:cs="Times New Roman"/>
        </w:rPr>
        <w:t>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Ризик ліквідності полягає в тому, що Підприємство не зможе оплатити всі зобов'язання при настанні терміну їх погашення.</w:t>
      </w:r>
    </w:p>
    <w:p w14:paraId="6251726C" w14:textId="77777777" w:rsidR="00A30DE1" w:rsidRPr="00A30DE1" w:rsidRDefault="00A30DE1" w:rsidP="00A30DE1">
      <w:pPr>
        <w:widowControl w:val="0"/>
        <w:spacing w:after="0" w:line="240" w:lineRule="auto"/>
        <w:jc w:val="both"/>
        <w:rPr>
          <w:rFonts w:ascii="Times New Roman" w:hAnsi="Times New Roman" w:cs="Times New Roman"/>
        </w:rPr>
      </w:pPr>
      <w:r w:rsidRPr="00A30DE1">
        <w:rPr>
          <w:rFonts w:ascii="Times New Roman" w:hAnsi="Times New Roman" w:cs="Times New Roman"/>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 використовуючи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14:paraId="699F8162" w14:textId="77777777" w:rsidR="00A30DE1" w:rsidRPr="00A30DE1" w:rsidRDefault="00A30DE1" w:rsidP="00A30DE1">
      <w:pPr>
        <w:widowControl w:val="0"/>
        <w:spacing w:after="0" w:line="240" w:lineRule="auto"/>
        <w:jc w:val="both"/>
        <w:rPr>
          <w:rFonts w:ascii="Times New Roman" w:hAnsi="Times New Roman" w:cs="Times New Roman"/>
        </w:rPr>
      </w:pPr>
      <w:r w:rsidRPr="00A30DE1">
        <w:rPr>
          <w:rFonts w:ascii="Times New Roman" w:hAnsi="Times New Roman" w:cs="Times New Roman"/>
        </w:rPr>
        <w:t>У Товариства наявний ризик ліквідності, оскільки оборотні активи не перевищують зобов’язання. Це виникло у зв’яку з погіршенням платоспроможності основного покупця, коливання курсу валют, збільшення вартості отриманих товарів, робіт, послуг, що призводить до залучення відсоткових позичкових коштів для безперервного функціонування господарської діяльності.</w:t>
      </w:r>
    </w:p>
    <w:p w14:paraId="273378E0" w14:textId="77777777" w:rsidR="00A30DE1" w:rsidRPr="00F21827" w:rsidRDefault="00A30DE1" w:rsidP="00667AF3">
      <w:pPr>
        <w:widowControl w:val="0"/>
        <w:tabs>
          <w:tab w:val="left" w:pos="284"/>
        </w:tabs>
        <w:spacing w:after="60" w:line="240" w:lineRule="auto"/>
        <w:jc w:val="both"/>
        <w:rPr>
          <w:rFonts w:ascii="Times New Roman" w:hAnsi="Times New Roman" w:cs="Times New Roman"/>
        </w:rPr>
      </w:pPr>
    </w:p>
    <w:p w14:paraId="7CB0EEE8" w14:textId="77777777" w:rsidR="00515DF6" w:rsidRPr="00F21827" w:rsidRDefault="00217F4C" w:rsidP="00217F4C">
      <w:pPr>
        <w:widowControl w:val="0"/>
        <w:tabs>
          <w:tab w:val="left" w:pos="284"/>
        </w:tabs>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 </w:t>
      </w:r>
      <w:r w:rsidR="00515DF6" w:rsidRPr="00F21827">
        <w:rPr>
          <w:rFonts w:ascii="Times New Roman" w:eastAsia="Times New Roman" w:hAnsi="Times New Roman" w:cs="Times New Roman"/>
          <w:b/>
          <w:lang w:eastAsia="ru-RU"/>
        </w:rPr>
        <w:t>Облікова політика</w:t>
      </w:r>
    </w:p>
    <w:p w14:paraId="2ACA29B4" w14:textId="77777777" w:rsidR="00515DF6" w:rsidRPr="00F21827" w:rsidRDefault="00EE47B5" w:rsidP="00667AF3">
      <w:pPr>
        <w:widowControl w:val="0"/>
        <w:tabs>
          <w:tab w:val="left" w:pos="284"/>
        </w:tabs>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2.1 </w:t>
      </w:r>
      <w:r w:rsidR="00515DF6" w:rsidRPr="00F21827">
        <w:rPr>
          <w:rFonts w:ascii="Times New Roman" w:eastAsia="Times New Roman" w:hAnsi="Times New Roman" w:cs="Times New Roman"/>
          <w:b/>
          <w:lang w:eastAsia="ru-RU"/>
        </w:rPr>
        <w:t>Основа складання</w:t>
      </w:r>
    </w:p>
    <w:p w14:paraId="28AE95C4" w14:textId="77777777" w:rsidR="00221FA6" w:rsidRPr="00F21827" w:rsidRDefault="005B3A55" w:rsidP="009F5E6A">
      <w:pPr>
        <w:tabs>
          <w:tab w:val="left" w:pos="284"/>
        </w:tabs>
        <w:spacing w:after="0" w:line="240" w:lineRule="auto"/>
        <w:jc w:val="both"/>
        <w:rPr>
          <w:rFonts w:ascii="Times New Roman" w:hAnsi="Times New Roman" w:cs="Times New Roman"/>
        </w:rPr>
      </w:pPr>
      <w:r w:rsidRPr="00F21827">
        <w:rPr>
          <w:rFonts w:ascii="Times New Roman" w:hAnsi="Times New Roman" w:cs="Times New Roman"/>
        </w:rPr>
        <w:t xml:space="preserve">Концептуальною основою складання фінансової звітності за </w:t>
      </w:r>
      <w:r w:rsidR="00C2607B" w:rsidRPr="00C2607B">
        <w:rPr>
          <w:rFonts w:ascii="Times New Roman" w:hAnsi="Times New Roman" w:cs="Times New Roman"/>
        </w:rPr>
        <w:t>2020</w:t>
      </w:r>
      <w:r w:rsidRPr="00F21827">
        <w:rPr>
          <w:rFonts w:ascii="Times New Roman" w:hAnsi="Times New Roman" w:cs="Times New Roman"/>
        </w:rPr>
        <w:t xml:space="preserve"> рік є</w:t>
      </w:r>
      <w:r w:rsidRPr="00F21827">
        <w:rPr>
          <w:rFonts w:ascii="Times New Roman" w:eastAsia="Times New Roman" w:hAnsi="Times New Roman" w:cs="Times New Roman"/>
          <w:lang w:eastAsia="ru-RU"/>
        </w:rPr>
        <w:t xml:space="preserve"> Н</w:t>
      </w:r>
      <w:r w:rsidR="00452E01" w:rsidRPr="00F21827">
        <w:rPr>
          <w:rFonts w:ascii="Times New Roman" w:eastAsia="Times New Roman" w:hAnsi="Times New Roman" w:cs="Times New Roman"/>
          <w:lang w:eastAsia="ru-RU"/>
        </w:rPr>
        <w:t>аціональн</w:t>
      </w:r>
      <w:r w:rsidRPr="00F21827">
        <w:rPr>
          <w:rFonts w:ascii="Times New Roman" w:eastAsia="Times New Roman" w:hAnsi="Times New Roman" w:cs="Times New Roman"/>
          <w:lang w:eastAsia="ru-RU"/>
        </w:rPr>
        <w:t>і П</w:t>
      </w:r>
      <w:r w:rsidR="00452E01" w:rsidRPr="00F21827">
        <w:rPr>
          <w:rFonts w:ascii="Times New Roman" w:eastAsia="Times New Roman" w:hAnsi="Times New Roman" w:cs="Times New Roman"/>
          <w:lang w:eastAsia="ru-RU"/>
        </w:rPr>
        <w:t>оложення (стандарти) бухгалтерського обліку, затвердженими Міністерством фінансів України</w:t>
      </w:r>
      <w:r w:rsidRPr="00F21827">
        <w:rPr>
          <w:rFonts w:ascii="Times New Roman" w:eastAsia="Times New Roman" w:hAnsi="Times New Roman" w:cs="Times New Roman"/>
          <w:lang w:eastAsia="ru-RU"/>
        </w:rPr>
        <w:t xml:space="preserve"> </w:t>
      </w:r>
      <w:r w:rsidR="00452E01" w:rsidRPr="00F21827">
        <w:rPr>
          <w:rFonts w:ascii="Times New Roman" w:eastAsia="Times New Roman" w:hAnsi="Times New Roman" w:cs="Times New Roman"/>
          <w:lang w:eastAsia="ru-RU"/>
        </w:rPr>
        <w:t>(у частині, що не суперечить міжнародним стандартам фінансової звітності)</w:t>
      </w:r>
      <w:r w:rsidR="00221FA6" w:rsidRPr="00F21827">
        <w:rPr>
          <w:rFonts w:ascii="Times New Roman" w:eastAsia="Times New Roman" w:hAnsi="Times New Roman" w:cs="Times New Roman"/>
          <w:lang w:eastAsia="ru-RU"/>
        </w:rPr>
        <w:t>.</w:t>
      </w:r>
      <w:r w:rsidR="00221FA6" w:rsidRPr="00F21827">
        <w:rPr>
          <w:rFonts w:ascii="Times New Roman" w:hAnsi="Times New Roman" w:cs="Times New Roman"/>
        </w:rPr>
        <w:t xml:space="preserve"> Грошовим вимірником при складанні фін</w:t>
      </w:r>
      <w:r w:rsidR="009F5E6A" w:rsidRPr="00F21827">
        <w:rPr>
          <w:rFonts w:ascii="Times New Roman" w:hAnsi="Times New Roman" w:cs="Times New Roman"/>
        </w:rPr>
        <w:t xml:space="preserve">ансової </w:t>
      </w:r>
      <w:r w:rsidR="00221FA6" w:rsidRPr="00F21827">
        <w:rPr>
          <w:rFonts w:ascii="Times New Roman" w:hAnsi="Times New Roman" w:cs="Times New Roman"/>
        </w:rPr>
        <w:t>звітності є гривня (ст. 5 Закону про бух</w:t>
      </w:r>
      <w:r w:rsidR="009F5E6A" w:rsidRPr="00F21827">
        <w:rPr>
          <w:rFonts w:ascii="Times New Roman" w:hAnsi="Times New Roman" w:cs="Times New Roman"/>
        </w:rPr>
        <w:t>галтерський облік та фінансову звітність</w:t>
      </w:r>
      <w:r w:rsidR="00221FA6" w:rsidRPr="00F21827">
        <w:rPr>
          <w:rFonts w:ascii="Times New Roman" w:hAnsi="Times New Roman" w:cs="Times New Roman"/>
        </w:rPr>
        <w:t>)</w:t>
      </w:r>
      <w:r w:rsidRPr="00F21827">
        <w:rPr>
          <w:rFonts w:ascii="Times New Roman" w:hAnsi="Times New Roman" w:cs="Times New Roman"/>
        </w:rPr>
        <w:t>.</w:t>
      </w:r>
    </w:p>
    <w:p w14:paraId="4CB43C98" w14:textId="77777777" w:rsidR="005B3A55" w:rsidRPr="00F21827" w:rsidRDefault="005B3A55" w:rsidP="009F5E6A">
      <w:pPr>
        <w:tabs>
          <w:tab w:val="left" w:pos="284"/>
        </w:tabs>
        <w:spacing w:after="0" w:line="240" w:lineRule="auto"/>
        <w:jc w:val="both"/>
        <w:rPr>
          <w:rFonts w:ascii="Times New Roman" w:hAnsi="Times New Roman" w:cs="Times New Roman"/>
        </w:rPr>
      </w:pPr>
      <w:r w:rsidRPr="00F21827">
        <w:rPr>
          <w:rFonts w:ascii="Times New Roman" w:hAnsi="Times New Roman" w:cs="Times New Roman"/>
        </w:rPr>
        <w:t>При складанні фінансової звітності, Товариство дотримувалося принципів складання фінансової звітності передбачених  ст.4 Закону України «Про бухгалтерський облік і фінансову звітність в Україні», а саме:</w:t>
      </w:r>
    </w:p>
    <w:p w14:paraId="39857C7E" w14:textId="77777777" w:rsidR="005B3A55" w:rsidRPr="00F21827" w:rsidRDefault="009F5E6A" w:rsidP="009F5E6A">
      <w:pPr>
        <w:pStyle w:val="ab"/>
        <w:numPr>
          <w:ilvl w:val="0"/>
          <w:numId w:val="19"/>
        </w:numPr>
        <w:tabs>
          <w:tab w:val="left" w:pos="284"/>
        </w:tabs>
        <w:ind w:left="0" w:firstLine="0"/>
        <w:jc w:val="both"/>
        <w:rPr>
          <w:sz w:val="22"/>
          <w:szCs w:val="22"/>
          <w:lang w:val="uk-UA" w:eastAsia="ru-RU"/>
        </w:rPr>
      </w:pPr>
      <w:r w:rsidRPr="00F21827">
        <w:rPr>
          <w:sz w:val="22"/>
          <w:szCs w:val="22"/>
          <w:lang w:val="uk-UA" w:eastAsia="ru-RU"/>
        </w:rPr>
        <w:t>м</w:t>
      </w:r>
      <w:r w:rsidR="005B3A55" w:rsidRPr="00F21827">
        <w:rPr>
          <w:sz w:val="22"/>
          <w:szCs w:val="22"/>
          <w:lang w:val="uk-UA" w:eastAsia="ru-RU"/>
        </w:rPr>
        <w:t>етоду нарахув</w:t>
      </w:r>
      <w:r w:rsidR="001136F7" w:rsidRPr="00F21827">
        <w:rPr>
          <w:sz w:val="22"/>
          <w:szCs w:val="22"/>
          <w:lang w:val="uk-UA" w:eastAsia="ru-RU"/>
        </w:rPr>
        <w:t>а</w:t>
      </w:r>
      <w:r w:rsidR="005B3A55" w:rsidRPr="00F21827">
        <w:rPr>
          <w:sz w:val="22"/>
          <w:szCs w:val="22"/>
          <w:lang w:val="uk-UA" w:eastAsia="ru-RU"/>
        </w:rPr>
        <w:t>ння (результати операцій та інших подій визнаються, коли вони здійснюються, а не коли</w:t>
      </w:r>
      <w:r w:rsidR="001136F7" w:rsidRPr="00F21827">
        <w:rPr>
          <w:sz w:val="22"/>
          <w:szCs w:val="22"/>
          <w:lang w:val="uk-UA" w:eastAsia="ru-RU"/>
        </w:rPr>
        <w:t xml:space="preserve"> отримані або сплачені грошові кошти, і відображаються в фінансовій звітності того періоду, до якого вони відносяться)</w:t>
      </w:r>
      <w:r w:rsidR="00EE47B5" w:rsidRPr="00F21827">
        <w:rPr>
          <w:sz w:val="22"/>
          <w:szCs w:val="22"/>
          <w:lang w:val="uk-UA" w:eastAsia="ru-RU"/>
        </w:rPr>
        <w:t>;</w:t>
      </w:r>
    </w:p>
    <w:p w14:paraId="5105CF7B" w14:textId="77777777" w:rsidR="001136F7" w:rsidRPr="00F21827" w:rsidRDefault="009F5E6A" w:rsidP="009F5E6A">
      <w:pPr>
        <w:pStyle w:val="ab"/>
        <w:numPr>
          <w:ilvl w:val="0"/>
          <w:numId w:val="19"/>
        </w:numPr>
        <w:tabs>
          <w:tab w:val="left" w:pos="284"/>
        </w:tabs>
        <w:ind w:left="0" w:firstLine="0"/>
        <w:jc w:val="both"/>
        <w:rPr>
          <w:sz w:val="22"/>
          <w:szCs w:val="22"/>
          <w:lang w:val="uk-UA" w:eastAsia="ru-RU"/>
        </w:rPr>
      </w:pPr>
      <w:r w:rsidRPr="00F21827">
        <w:rPr>
          <w:sz w:val="22"/>
          <w:szCs w:val="22"/>
          <w:lang w:val="uk-UA" w:eastAsia="ru-RU"/>
        </w:rPr>
        <w:t>б</w:t>
      </w:r>
      <w:r w:rsidR="001136F7" w:rsidRPr="00F21827">
        <w:rPr>
          <w:sz w:val="22"/>
          <w:szCs w:val="22"/>
          <w:lang w:val="uk-UA" w:eastAsia="ru-RU"/>
        </w:rPr>
        <w:t>езперервності діяльності (фінансова зві</w:t>
      </w:r>
      <w:r w:rsidR="00EE47B5" w:rsidRPr="00F21827">
        <w:rPr>
          <w:sz w:val="22"/>
          <w:szCs w:val="22"/>
          <w:lang w:val="uk-UA" w:eastAsia="ru-RU"/>
        </w:rPr>
        <w:t>тні</w:t>
      </w:r>
      <w:r w:rsidR="001136F7" w:rsidRPr="00F21827">
        <w:rPr>
          <w:sz w:val="22"/>
          <w:szCs w:val="22"/>
          <w:lang w:val="uk-UA" w:eastAsia="ru-RU"/>
        </w:rPr>
        <w:t>сть складається на основі припущення, що підприємство є безперервно діючим та залишається</w:t>
      </w:r>
      <w:r w:rsidR="00EE47B5" w:rsidRPr="00F21827">
        <w:rPr>
          <w:sz w:val="22"/>
          <w:szCs w:val="22"/>
          <w:lang w:val="uk-UA" w:eastAsia="ru-RU"/>
        </w:rPr>
        <w:t xml:space="preserve"> діючим в осяжному майбутньому);</w:t>
      </w:r>
    </w:p>
    <w:p w14:paraId="66F57620" w14:textId="77777777" w:rsidR="001136F7" w:rsidRPr="00F21827" w:rsidRDefault="009F5E6A" w:rsidP="00667AF3">
      <w:pPr>
        <w:pStyle w:val="ab"/>
        <w:numPr>
          <w:ilvl w:val="0"/>
          <w:numId w:val="19"/>
        </w:numPr>
        <w:tabs>
          <w:tab w:val="left" w:pos="284"/>
        </w:tabs>
        <w:ind w:left="0" w:firstLine="0"/>
        <w:rPr>
          <w:sz w:val="22"/>
          <w:szCs w:val="22"/>
          <w:lang w:val="uk-UA" w:eastAsia="ru-RU"/>
        </w:rPr>
      </w:pPr>
      <w:r w:rsidRPr="00F21827">
        <w:rPr>
          <w:sz w:val="22"/>
          <w:szCs w:val="22"/>
          <w:lang w:val="uk-UA" w:eastAsia="ru-RU"/>
        </w:rPr>
        <w:t>з</w:t>
      </w:r>
      <w:r w:rsidR="00EE47B5" w:rsidRPr="00F21827">
        <w:rPr>
          <w:sz w:val="22"/>
          <w:szCs w:val="22"/>
          <w:lang w:val="uk-UA" w:eastAsia="ru-RU"/>
        </w:rPr>
        <w:t>розумілості;</w:t>
      </w:r>
    </w:p>
    <w:p w14:paraId="71C19EA9" w14:textId="77777777"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д</w:t>
      </w:r>
      <w:r w:rsidR="001136F7" w:rsidRPr="00F21827">
        <w:rPr>
          <w:sz w:val="22"/>
          <w:szCs w:val="22"/>
          <w:lang w:val="uk-UA" w:eastAsia="ru-RU"/>
        </w:rPr>
        <w:t>оречності (суттєвості)</w:t>
      </w:r>
      <w:r w:rsidR="00EE47B5" w:rsidRPr="00F21827">
        <w:rPr>
          <w:sz w:val="22"/>
          <w:szCs w:val="22"/>
          <w:lang w:val="uk-UA" w:eastAsia="ru-RU"/>
        </w:rPr>
        <w:t>;</w:t>
      </w:r>
    </w:p>
    <w:p w14:paraId="2BF0AEF5" w14:textId="77777777"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д</w:t>
      </w:r>
      <w:r w:rsidR="001136F7" w:rsidRPr="00F21827">
        <w:rPr>
          <w:sz w:val="22"/>
          <w:szCs w:val="22"/>
          <w:lang w:val="uk-UA" w:eastAsia="ru-RU"/>
        </w:rPr>
        <w:t>остовірності (правдивість подання, превалювання сутності над формою, нейтральність, обічніть, повнота)</w:t>
      </w:r>
      <w:r w:rsidR="00EE47B5" w:rsidRPr="00F21827">
        <w:rPr>
          <w:sz w:val="22"/>
          <w:szCs w:val="22"/>
          <w:lang w:val="uk-UA" w:eastAsia="ru-RU"/>
        </w:rPr>
        <w:t>;</w:t>
      </w:r>
    </w:p>
    <w:p w14:paraId="4B74C6B1" w14:textId="77777777"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з</w:t>
      </w:r>
      <w:r w:rsidR="001136F7" w:rsidRPr="00F21827">
        <w:rPr>
          <w:sz w:val="22"/>
          <w:szCs w:val="22"/>
          <w:lang w:val="uk-UA" w:eastAsia="ru-RU"/>
        </w:rPr>
        <w:t>іставності</w:t>
      </w:r>
      <w:r w:rsidR="00EE47B5" w:rsidRPr="00F21827">
        <w:rPr>
          <w:sz w:val="22"/>
          <w:szCs w:val="22"/>
          <w:lang w:val="uk-UA" w:eastAsia="ru-RU"/>
        </w:rPr>
        <w:t>;</w:t>
      </w:r>
    </w:p>
    <w:p w14:paraId="59F75E66" w14:textId="77777777"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м</w:t>
      </w:r>
      <w:r w:rsidR="001136F7" w:rsidRPr="00F21827">
        <w:rPr>
          <w:sz w:val="22"/>
          <w:szCs w:val="22"/>
          <w:lang w:val="uk-UA" w:eastAsia="ru-RU"/>
        </w:rPr>
        <w:t>ожливості перевірки тощо.</w:t>
      </w:r>
    </w:p>
    <w:p w14:paraId="01ED50B1" w14:textId="77777777" w:rsidR="00AC43D8" w:rsidRPr="00F21827" w:rsidRDefault="001136F7" w:rsidP="009F5E6A">
      <w:pPr>
        <w:tabs>
          <w:tab w:val="left" w:pos="284"/>
        </w:tabs>
        <w:spacing w:after="60" w:line="240" w:lineRule="auto"/>
        <w:jc w:val="both"/>
        <w:rPr>
          <w:rFonts w:ascii="Times New Roman" w:hAnsi="Times New Roman" w:cs="Times New Roman"/>
          <w:lang w:eastAsia="ru-RU"/>
        </w:rPr>
      </w:pPr>
      <w:r w:rsidRPr="00F21827">
        <w:rPr>
          <w:rFonts w:ascii="Times New Roman" w:hAnsi="Times New Roman" w:cs="Times New Roman"/>
          <w:lang w:eastAsia="ru-RU"/>
        </w:rPr>
        <w:t>Фінанс</w:t>
      </w:r>
      <w:r w:rsidR="00E1572E">
        <w:rPr>
          <w:rFonts w:ascii="Times New Roman" w:hAnsi="Times New Roman" w:cs="Times New Roman"/>
          <w:lang w:eastAsia="ru-RU"/>
        </w:rPr>
        <w:t xml:space="preserve">ова звітність Товариства за </w:t>
      </w:r>
      <w:r w:rsidR="00C2607B" w:rsidRPr="00C2607B">
        <w:rPr>
          <w:rFonts w:ascii="Times New Roman" w:hAnsi="Times New Roman" w:cs="Times New Roman"/>
          <w:lang w:eastAsia="ru-RU"/>
        </w:rPr>
        <w:t>2020</w:t>
      </w:r>
      <w:r w:rsidRPr="00F21827">
        <w:rPr>
          <w:rFonts w:ascii="Times New Roman" w:hAnsi="Times New Roman" w:cs="Times New Roman"/>
          <w:lang w:eastAsia="ru-RU"/>
        </w:rPr>
        <w:t xml:space="preserve"> рік була підготовлена, виходячи з припущення безперервної діяльності, що передбачає використання активів та погашення </w:t>
      </w:r>
      <w:r w:rsidR="009F5E6A" w:rsidRPr="00F21827">
        <w:rPr>
          <w:rFonts w:ascii="Times New Roman" w:hAnsi="Times New Roman" w:cs="Times New Roman"/>
          <w:lang w:eastAsia="ru-RU"/>
        </w:rPr>
        <w:t>зобов’язань</w:t>
      </w:r>
      <w:r w:rsidRPr="00F21827">
        <w:rPr>
          <w:rFonts w:ascii="Times New Roman" w:hAnsi="Times New Roman" w:cs="Times New Roman"/>
          <w:lang w:eastAsia="ru-RU"/>
        </w:rPr>
        <w:t xml:space="preserve"> в ході звичайної діяльності.</w:t>
      </w:r>
    </w:p>
    <w:p w14:paraId="083D3D6B" w14:textId="77777777" w:rsidR="00515DF6" w:rsidRPr="00F21827" w:rsidRDefault="00EE47B5" w:rsidP="009F5E6A">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2.2 </w:t>
      </w:r>
      <w:r w:rsidR="00515DF6" w:rsidRPr="00F21827">
        <w:rPr>
          <w:rFonts w:ascii="Times New Roman" w:eastAsia="Times New Roman" w:hAnsi="Times New Roman" w:cs="Times New Roman"/>
          <w:b/>
          <w:lang w:eastAsia="ru-RU"/>
        </w:rPr>
        <w:t>Використання оцінок</w:t>
      </w:r>
    </w:p>
    <w:p w14:paraId="3069DE4F" w14:textId="77777777" w:rsidR="00515DF6" w:rsidRPr="00F21827" w:rsidRDefault="00515DF6" w:rsidP="009F5E6A">
      <w:pPr>
        <w:widowControl w:val="0"/>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Складання фінансової звітності вимагає використання оцінок і припущень, що впливають на суми, зазначені у фінансовій звітності та примітках до неї. Припущення та оцінки відносяться в основному </w:t>
      </w:r>
      <w:r w:rsidRPr="00F21827">
        <w:rPr>
          <w:rFonts w:ascii="Times New Roman" w:eastAsia="Times New Roman" w:hAnsi="Times New Roman" w:cs="Times New Roman"/>
          <w:lang w:eastAsia="ru-RU"/>
        </w:rPr>
        <w:lastRenderedPageBreak/>
        <w:t>до визначення термінів експлуатації основних засобів, оцінки запасів, визнання та оцінки забезпечень, погашення майбутніх економічних вигод. Ці оцінки базуються на інформації, що була відома на момент складання фінансової звітності. Вони визначаються на основі найбільш ймовірного сценарію майбутнього розвитку бізнесу Компанії (включаючи бізнес-середовище). Оцінки і умови, які лежать в основі їх очікування, регулярно переглядаються. Фактичний вплив цих припущень може відрізнятися від його оцінки на час складання фінансової звітності, якщо бізнес-умови розвиваються не так, як очікувала Компанія. Як тільки стає відома нова інформація, яка впливає на оцінки, різниці відображаються в Звіті про фінансові результати (Звіті про сукупний дохід) і змінюються припущення.</w:t>
      </w:r>
    </w:p>
    <w:p w14:paraId="68823C27" w14:textId="77777777" w:rsidR="00515DF6" w:rsidRPr="00F21827" w:rsidRDefault="00EE47B5" w:rsidP="009F5E6A">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2.3 </w:t>
      </w:r>
      <w:r w:rsidR="00515DF6" w:rsidRPr="00F21827">
        <w:rPr>
          <w:rFonts w:ascii="Times New Roman" w:eastAsia="Times New Roman" w:hAnsi="Times New Roman" w:cs="Times New Roman"/>
          <w:b/>
          <w:lang w:eastAsia="ru-RU"/>
        </w:rPr>
        <w:t xml:space="preserve">Операції в іноземній валюті </w:t>
      </w:r>
    </w:p>
    <w:p w14:paraId="674A8F5A" w14:textId="77777777" w:rsidR="00CC4328" w:rsidRPr="00F21827" w:rsidRDefault="00CD64F8" w:rsidP="009F5E6A">
      <w:pPr>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Операції з безготівкових розрахунків в іноземній валюті відображати в обліку за курсом НБУ на дату здійснення операції. Розрахунок курсових різниць за монетарними статтями в іноземній валюті на дату балансу та дату операції проводити за сумою операції</w:t>
      </w:r>
      <w:r w:rsidR="004F2812">
        <w:rPr>
          <w:rFonts w:ascii="Times New Roman" w:eastAsia="Times New Roman" w:hAnsi="Times New Roman" w:cs="Times New Roman"/>
          <w:lang w:val="ru-RU" w:eastAsia="ru-RU"/>
        </w:rPr>
        <w:t>.</w:t>
      </w:r>
      <w:r w:rsidRPr="00F21827">
        <w:rPr>
          <w:rFonts w:ascii="Times New Roman" w:eastAsia="Times New Roman" w:hAnsi="Times New Roman" w:cs="Times New Roman"/>
          <w:lang w:eastAsia="ru-RU"/>
        </w:rPr>
        <w:t xml:space="preserve"> </w:t>
      </w:r>
      <w:r w:rsidR="00515DF6" w:rsidRPr="00F21827">
        <w:rPr>
          <w:rFonts w:ascii="Times New Roman" w:eastAsia="Times New Roman" w:hAnsi="Times New Roman" w:cs="Times New Roman"/>
          <w:lang w:eastAsia="ru-RU"/>
        </w:rPr>
        <w:t xml:space="preserve">Всі різниці відображаються в Звіті про фінансові результати (Звіті про сукупний дохід). </w:t>
      </w:r>
    </w:p>
    <w:p w14:paraId="326A5680" w14:textId="77777777" w:rsidR="00515DF6" w:rsidRPr="00F21827" w:rsidRDefault="00EE47B5" w:rsidP="009F5E6A">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2.4 </w:t>
      </w:r>
      <w:r w:rsidR="00515DF6" w:rsidRPr="00F21827">
        <w:rPr>
          <w:rFonts w:ascii="Times New Roman" w:eastAsia="Times New Roman" w:hAnsi="Times New Roman" w:cs="Times New Roman"/>
          <w:b/>
          <w:lang w:eastAsia="ru-RU"/>
        </w:rPr>
        <w:t>Нематеріальні активи</w:t>
      </w:r>
    </w:p>
    <w:p w14:paraId="34852812" w14:textId="77777777" w:rsidR="00515DF6" w:rsidRPr="00F21827" w:rsidRDefault="00515DF6" w:rsidP="009F5E6A">
      <w:pPr>
        <w:widowControl w:val="0"/>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Придбані нематеріальні активи капіталізуються за собівартістю їх придбання. Витрати на придбання нематеріальних активів амортизуються прямолінійним методом протягом корисного строку їх використання.</w:t>
      </w:r>
    </w:p>
    <w:p w14:paraId="735EFD86" w14:textId="77777777" w:rsidR="00515DF6" w:rsidRPr="00F21827" w:rsidRDefault="00515DF6" w:rsidP="009F5E6A">
      <w:pPr>
        <w:widowControl w:val="0"/>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Після первісного визнання нематеріальні активи обліковуються на балансі за собівартістю за вирахуванням накопиченої амортизації та накопичених збитків від знецінення. Терміни і методи нарахування амортизації переглядаються на кінець кожного фінансового року.</w:t>
      </w:r>
      <w:r w:rsidR="001136F7" w:rsidRPr="00F21827">
        <w:rPr>
          <w:rFonts w:ascii="Times New Roman" w:eastAsia="Times New Roman" w:hAnsi="Times New Roman" w:cs="Times New Roman"/>
          <w:lang w:eastAsia="ru-RU"/>
        </w:rPr>
        <w:t xml:space="preserve"> Якщо очікуваний термін корисного використання значно відрізняється від попередніх розрахунків, термін амортизації нематеріальних активів змінюється.</w:t>
      </w:r>
    </w:p>
    <w:p w14:paraId="1E30E65B" w14:textId="77777777" w:rsidR="00515DF6" w:rsidRPr="00F21827" w:rsidRDefault="00EE47B5" w:rsidP="009F5E6A">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2.5 </w:t>
      </w:r>
      <w:r w:rsidR="00515DF6" w:rsidRPr="00F21827">
        <w:rPr>
          <w:rFonts w:ascii="Times New Roman" w:eastAsia="Times New Roman" w:hAnsi="Times New Roman" w:cs="Times New Roman"/>
          <w:b/>
          <w:lang w:eastAsia="ru-RU"/>
        </w:rPr>
        <w:t>Основні засоби</w:t>
      </w:r>
    </w:p>
    <w:p w14:paraId="55020175" w14:textId="77777777" w:rsidR="00515DF6" w:rsidRPr="00F21827" w:rsidRDefault="00515DF6" w:rsidP="009F5E6A">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Основні засоби відображаються за вартістю придбання за вирахуванням накопиченої амортизації на дату останнього балансу та будь-яких накопичених збитків від зменшення корисності. </w:t>
      </w:r>
    </w:p>
    <w:p w14:paraId="48FEBB85" w14:textId="77777777" w:rsidR="00515DF6" w:rsidRPr="00F21827" w:rsidRDefault="00515DF6" w:rsidP="009F5E6A">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Активи, вартістю менше </w:t>
      </w:r>
      <w:r w:rsidR="00FC3AB1" w:rsidRPr="00F21827">
        <w:rPr>
          <w:rFonts w:ascii="Times New Roman" w:eastAsia="Times New Roman" w:hAnsi="Times New Roman" w:cs="Times New Roman"/>
          <w:lang w:eastAsia="ru-RU"/>
        </w:rPr>
        <w:t>6 000,00 грн.</w:t>
      </w:r>
      <w:r w:rsidR="00C2607B">
        <w:rPr>
          <w:rFonts w:ascii="Times New Roman" w:eastAsia="Times New Roman" w:hAnsi="Times New Roman" w:cs="Times New Roman"/>
          <w:lang w:val="ru-RU" w:eastAsia="ru-RU"/>
        </w:rPr>
        <w:t xml:space="preserve">, </w:t>
      </w:r>
      <w:r w:rsidR="00C2607B">
        <w:rPr>
          <w:rFonts w:ascii="Times New Roman" w:eastAsia="Times New Roman" w:hAnsi="Times New Roman" w:cs="Times New Roman"/>
          <w:lang w:eastAsia="ru-RU"/>
        </w:rPr>
        <w:t xml:space="preserve">придбані до 20.05.2020 р. </w:t>
      </w:r>
      <w:r w:rsidRPr="00F21827">
        <w:rPr>
          <w:rFonts w:ascii="Times New Roman" w:eastAsia="Times New Roman" w:hAnsi="Times New Roman" w:cs="Times New Roman"/>
          <w:lang w:eastAsia="ru-RU"/>
        </w:rPr>
        <w:t xml:space="preserve">визнаються </w:t>
      </w:r>
      <w:r w:rsidR="0063369C" w:rsidRPr="00F21827">
        <w:rPr>
          <w:rFonts w:ascii="Times New Roman" w:eastAsia="Times New Roman" w:hAnsi="Times New Roman" w:cs="Times New Roman"/>
          <w:lang w:eastAsia="ru-RU"/>
        </w:rPr>
        <w:t>малоцінними матеріальними необоротними активами (МНМА) та при введенні в експлуатаці</w:t>
      </w:r>
      <w:r w:rsidR="00C2607B">
        <w:rPr>
          <w:rFonts w:ascii="Times New Roman" w:eastAsia="Times New Roman" w:hAnsi="Times New Roman" w:cs="Times New Roman"/>
          <w:lang w:eastAsia="ru-RU"/>
        </w:rPr>
        <w:t xml:space="preserve">ю амортизуються за ставкою 100%, активи, вартістю менше 20 000,00 грн, придбані з 20.05.2020 р., </w:t>
      </w:r>
      <w:r w:rsidR="00C2607B" w:rsidRPr="00F21827">
        <w:rPr>
          <w:rFonts w:ascii="Times New Roman" w:eastAsia="Times New Roman" w:hAnsi="Times New Roman" w:cs="Times New Roman"/>
          <w:lang w:eastAsia="ru-RU"/>
        </w:rPr>
        <w:t>визнаються малоцінними матеріальними необоротними активами (МНМА) та при введенні в експлуатаці</w:t>
      </w:r>
      <w:r w:rsidR="00C2607B">
        <w:rPr>
          <w:rFonts w:ascii="Times New Roman" w:eastAsia="Times New Roman" w:hAnsi="Times New Roman" w:cs="Times New Roman"/>
          <w:lang w:eastAsia="ru-RU"/>
        </w:rPr>
        <w:t xml:space="preserve">ю амортизуються за ставкою 100%.  </w:t>
      </w:r>
      <w:r w:rsidRPr="00F21827">
        <w:rPr>
          <w:rFonts w:ascii="Times New Roman" w:eastAsia="Times New Roman" w:hAnsi="Times New Roman" w:cs="Times New Roman"/>
          <w:lang w:eastAsia="ru-RU"/>
        </w:rPr>
        <w:t>Амортизація основних засобів нараховується за</w:t>
      </w:r>
      <w:r w:rsidR="00FC3AB1" w:rsidRPr="00F21827">
        <w:rPr>
          <w:rFonts w:ascii="Times New Roman" w:eastAsia="Times New Roman" w:hAnsi="Times New Roman" w:cs="Times New Roman"/>
          <w:lang w:eastAsia="ru-RU"/>
        </w:rPr>
        <w:t xml:space="preserve"> прямо</w:t>
      </w:r>
      <w:r w:rsidRPr="00F21827">
        <w:rPr>
          <w:rFonts w:ascii="Times New Roman" w:eastAsia="Times New Roman" w:hAnsi="Times New Roman" w:cs="Times New Roman"/>
          <w:lang w:eastAsia="ru-RU"/>
        </w:rPr>
        <w:t>лінійним методом на основі таких очікуваних строків корисної експлуатації: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515DF6" w:rsidRPr="00F21827" w14:paraId="75F7BE20" w14:textId="77777777" w:rsidTr="007F1343">
        <w:trPr>
          <w:trHeight w:val="50"/>
          <w:tblHeader/>
        </w:trPr>
        <w:tc>
          <w:tcPr>
            <w:tcW w:w="4678" w:type="dxa"/>
            <w:vAlign w:val="center"/>
          </w:tcPr>
          <w:p w14:paraId="6F6CCB3C" w14:textId="77777777" w:rsidR="00515DF6" w:rsidRPr="00F21827" w:rsidRDefault="00515DF6" w:rsidP="008F4080">
            <w:pPr>
              <w:widowControl w:val="0"/>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Група основних засобів</w:t>
            </w:r>
          </w:p>
        </w:tc>
        <w:tc>
          <w:tcPr>
            <w:tcW w:w="4678" w:type="dxa"/>
            <w:vAlign w:val="center"/>
          </w:tcPr>
          <w:p w14:paraId="3BBDA88B" w14:textId="77777777" w:rsidR="00515DF6" w:rsidRPr="00F21827" w:rsidRDefault="00515DF6" w:rsidP="008F4080">
            <w:pPr>
              <w:widowControl w:val="0"/>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Строк корисної експлуатації</w:t>
            </w:r>
          </w:p>
        </w:tc>
      </w:tr>
      <w:tr w:rsidR="00515DF6" w:rsidRPr="00F21827" w14:paraId="525F501C" w14:textId="77777777" w:rsidTr="002C6BF4">
        <w:trPr>
          <w:trHeight w:val="65"/>
        </w:trPr>
        <w:tc>
          <w:tcPr>
            <w:tcW w:w="4678" w:type="dxa"/>
            <w:vAlign w:val="center"/>
          </w:tcPr>
          <w:p w14:paraId="3C45C577" w14:textId="77777777"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Будівлі і споруди</w:t>
            </w:r>
          </w:p>
        </w:tc>
        <w:tc>
          <w:tcPr>
            <w:tcW w:w="4678" w:type="dxa"/>
            <w:vAlign w:val="center"/>
          </w:tcPr>
          <w:p w14:paraId="5BB5392D" w14:textId="77777777"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15 років</w:t>
            </w:r>
          </w:p>
        </w:tc>
      </w:tr>
      <w:tr w:rsidR="00515DF6" w:rsidRPr="00F21827" w14:paraId="45877572" w14:textId="77777777" w:rsidTr="002C6BF4">
        <w:tc>
          <w:tcPr>
            <w:tcW w:w="4678" w:type="dxa"/>
            <w:vAlign w:val="center"/>
          </w:tcPr>
          <w:p w14:paraId="2D911711" w14:textId="77777777"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Машини та обладнання</w:t>
            </w:r>
          </w:p>
        </w:tc>
        <w:tc>
          <w:tcPr>
            <w:tcW w:w="4678" w:type="dxa"/>
            <w:vAlign w:val="center"/>
          </w:tcPr>
          <w:p w14:paraId="322EB94C" w14:textId="77777777"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 років</w:t>
            </w:r>
          </w:p>
        </w:tc>
      </w:tr>
      <w:tr w:rsidR="00515DF6" w:rsidRPr="00F21827" w14:paraId="3FF1D808" w14:textId="77777777" w:rsidTr="002C6BF4">
        <w:tc>
          <w:tcPr>
            <w:tcW w:w="4678" w:type="dxa"/>
            <w:vAlign w:val="center"/>
          </w:tcPr>
          <w:p w14:paraId="78B17246" w14:textId="77777777"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Транспортні засоби</w:t>
            </w:r>
          </w:p>
        </w:tc>
        <w:tc>
          <w:tcPr>
            <w:tcW w:w="4678" w:type="dxa"/>
            <w:vAlign w:val="center"/>
          </w:tcPr>
          <w:p w14:paraId="4A79DBCB" w14:textId="77777777"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 років</w:t>
            </w:r>
          </w:p>
        </w:tc>
      </w:tr>
      <w:tr w:rsidR="00FC3AB1" w:rsidRPr="00F21827" w14:paraId="5B53FBDB" w14:textId="77777777" w:rsidTr="002C6BF4">
        <w:tc>
          <w:tcPr>
            <w:tcW w:w="4678" w:type="dxa"/>
            <w:vAlign w:val="center"/>
          </w:tcPr>
          <w:p w14:paraId="3BF98A37" w14:textId="77777777" w:rsidR="00FC3AB1" w:rsidRPr="00F21827" w:rsidRDefault="00FC3AB1"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Інструменти, прилади, інвентар</w:t>
            </w:r>
          </w:p>
        </w:tc>
        <w:tc>
          <w:tcPr>
            <w:tcW w:w="4678" w:type="dxa"/>
            <w:vAlign w:val="center"/>
          </w:tcPr>
          <w:p w14:paraId="6F383B9D" w14:textId="77777777" w:rsidR="00FC3AB1"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4-5 років</w:t>
            </w:r>
          </w:p>
        </w:tc>
      </w:tr>
      <w:tr w:rsidR="00515DF6" w:rsidRPr="00F21827" w14:paraId="5B6005C7" w14:textId="77777777" w:rsidTr="002C6BF4">
        <w:tc>
          <w:tcPr>
            <w:tcW w:w="4678" w:type="dxa"/>
            <w:vAlign w:val="center"/>
          </w:tcPr>
          <w:p w14:paraId="3FF1EA48" w14:textId="77777777"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Інші основні засоби</w:t>
            </w:r>
          </w:p>
        </w:tc>
        <w:tc>
          <w:tcPr>
            <w:tcW w:w="4678" w:type="dxa"/>
            <w:vAlign w:val="center"/>
          </w:tcPr>
          <w:p w14:paraId="3EB5B14F" w14:textId="77777777"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12 років</w:t>
            </w:r>
          </w:p>
        </w:tc>
      </w:tr>
    </w:tbl>
    <w:p w14:paraId="0DCA9A95" w14:textId="77777777" w:rsidR="00217F4C" w:rsidRPr="00F21827" w:rsidRDefault="00217F4C" w:rsidP="008F4080">
      <w:pPr>
        <w:widowControl w:val="0"/>
        <w:spacing w:after="0" w:line="240" w:lineRule="auto"/>
        <w:jc w:val="both"/>
        <w:rPr>
          <w:rFonts w:ascii="Times New Roman" w:eastAsia="Times New Roman" w:hAnsi="Times New Roman" w:cs="Times New Roman"/>
          <w:lang w:eastAsia="ru-RU"/>
        </w:rPr>
      </w:pPr>
    </w:p>
    <w:p w14:paraId="30990033" w14:textId="77777777" w:rsidR="0063369C" w:rsidRPr="00F21827" w:rsidRDefault="00515DF6"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Витрати, понесені після введення основних засобів в експлуатацію, наприклад, поточний ремонт, технічне обслуговування та капітальний ремонт, як правило, відображаються у Звіті про фінансові результати (Звіті про сукупний дохід) у періоді, в якому вони були понесені. У ситуаціях, коли можна чітко довести, що зазначені витрати призвели до збільшення майбутніх економічних вигод, що очікуються від використання об’єкту основних засобів понад первісно очікувані економічні вигоди, такі витрати капіталізуються як додаткова вартість основних засобів.</w:t>
      </w:r>
      <w:r w:rsidR="0063369C" w:rsidRPr="00F21827">
        <w:rPr>
          <w:rFonts w:ascii="Times New Roman" w:eastAsia="Times New Roman" w:hAnsi="Times New Roman" w:cs="Times New Roman"/>
          <w:lang w:eastAsia="ru-RU"/>
        </w:rPr>
        <w:t xml:space="preserve"> </w:t>
      </w:r>
      <w:r w:rsidR="006F1EFD" w:rsidRPr="00F21827">
        <w:rPr>
          <w:rFonts w:ascii="Times New Roman" w:eastAsia="Times New Roman" w:hAnsi="Times New Roman" w:cs="Times New Roman"/>
          <w:lang w:eastAsia="ru-RU"/>
        </w:rPr>
        <w:t xml:space="preserve">Прибуток або збиток, що виникає від припинення визнання об’єкта основних засобів активом, визнається як різниця між чистими надходженнями від вибуття та балансовою вартістю об’єкта. </w:t>
      </w:r>
    </w:p>
    <w:p w14:paraId="78A97599" w14:textId="77777777" w:rsidR="0063369C" w:rsidRPr="00F21827" w:rsidRDefault="0063369C"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2.6 Переоцінка необоротних активів</w:t>
      </w:r>
    </w:p>
    <w:p w14:paraId="18115CF4" w14:textId="77777777" w:rsidR="0063369C" w:rsidRPr="00F21827" w:rsidRDefault="0063369C"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Підприємство переоцінює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14:paraId="6D27C58B" w14:textId="77777777" w:rsidR="0063369C" w:rsidRPr="00F21827" w:rsidRDefault="0063369C"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Зарахування до нерозподіленого прибутку перевищення сум попередніх дооцінок (індексацій) разом з сумою відновлення корисності над сумою зменшення корисності і попередніх уцінок </w:t>
      </w:r>
      <w:r w:rsidRPr="00F21827">
        <w:rPr>
          <w:rFonts w:ascii="Times New Roman" w:eastAsia="Times New Roman" w:hAnsi="Times New Roman" w:cs="Times New Roman"/>
          <w:lang w:eastAsia="ru-RU"/>
        </w:rPr>
        <w:lastRenderedPageBreak/>
        <w:t>залишкової вартості раніше переоцінених об'єктів основних засобів та нематеріальних активів здійснюється при вибутті об'єктів на всю суму.</w:t>
      </w:r>
    </w:p>
    <w:p w14:paraId="29D25B96" w14:textId="77777777"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2.7 Первісне визнання необоротних активів та групи вибуття як утримуваних для продажу</w:t>
      </w:r>
    </w:p>
    <w:p w14:paraId="06104729"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Датою первісного визнання необоротних активів та групи вибуття як утримуваних для продажу є </w:t>
      </w:r>
    </w:p>
    <w:p w14:paraId="3986B62E" w14:textId="77777777" w:rsidR="00BC3B63" w:rsidRPr="00F21827" w:rsidRDefault="00BC3B63" w:rsidP="00217F4C">
      <w:pPr>
        <w:pStyle w:val="ab"/>
        <w:widowControl w:val="0"/>
        <w:numPr>
          <w:ilvl w:val="0"/>
          <w:numId w:val="22"/>
        </w:numPr>
        <w:tabs>
          <w:tab w:val="left" w:pos="284"/>
        </w:tabs>
        <w:spacing w:after="60"/>
        <w:ind w:left="0" w:firstLine="0"/>
        <w:jc w:val="both"/>
        <w:rPr>
          <w:sz w:val="22"/>
          <w:szCs w:val="22"/>
          <w:lang w:val="uk-UA" w:eastAsia="ru-RU"/>
        </w:rPr>
      </w:pPr>
      <w:r w:rsidRPr="00F21827">
        <w:rPr>
          <w:sz w:val="22"/>
          <w:szCs w:val="22"/>
          <w:lang w:val="uk-UA" w:eastAsia="ru-RU"/>
        </w:rPr>
        <w:t>дата, коли щодо активів, групи вибуття задовольняються умови, у разі якщо: економічні вигоди очікується отримати від їх продажу, а не від їх використання за призначенням; вони готові до продажу у їх теперішньому стані; їх продаж, як очікується, буде завершено протягом року з дати визнання їх такими, що утримуються для продажу; умови їх продажу відповідають звичайним умовам продажу для подібних активів;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14:paraId="0007C4BA" w14:textId="77777777" w:rsidR="00BC3B63" w:rsidRPr="00F21827" w:rsidRDefault="00BC3B63" w:rsidP="00217F4C">
      <w:pPr>
        <w:pStyle w:val="ab"/>
        <w:widowControl w:val="0"/>
        <w:numPr>
          <w:ilvl w:val="0"/>
          <w:numId w:val="22"/>
        </w:numPr>
        <w:tabs>
          <w:tab w:val="left" w:pos="284"/>
        </w:tabs>
        <w:spacing w:after="60"/>
        <w:ind w:left="0" w:firstLine="0"/>
        <w:jc w:val="both"/>
        <w:rPr>
          <w:sz w:val="22"/>
          <w:szCs w:val="22"/>
          <w:lang w:val="uk-UA" w:eastAsia="ru-RU"/>
        </w:rPr>
      </w:pPr>
      <w:r w:rsidRPr="00F21827">
        <w:rPr>
          <w:sz w:val="22"/>
          <w:szCs w:val="22"/>
          <w:lang w:val="uk-UA" w:eastAsia="ru-RU"/>
        </w:rPr>
        <w:t>дата оприбуткування активів, придбаних з метою продажу.</w:t>
      </w:r>
    </w:p>
    <w:p w14:paraId="4512C805" w14:textId="77777777"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2.8 Фінансові інвестиції</w:t>
      </w:r>
    </w:p>
    <w:p w14:paraId="7C904759"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 фінансових інвестицій відносяться: фінансові інвестиції в статутний капітал підприємств.</w:t>
      </w:r>
    </w:p>
    <w:p w14:paraId="460E1F83"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 підприємств відносяться ті підприємства, в яких Компанія здійснює значний вплив, але не контроль, на фінансову та операційну політику.</w:t>
      </w:r>
    </w:p>
    <w:p w14:paraId="26DBB9EF"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Інвестиції в  підприємства обліковуються за методом дольової участі в капіталі.</w:t>
      </w:r>
    </w:p>
    <w:p w14:paraId="5678DB64" w14:textId="77777777"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2.9 Грошові кошти</w:t>
      </w:r>
    </w:p>
    <w:p w14:paraId="758575CC"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Грошові кошти складаються з готівки в касі та грошових коштів на банківських рахунках. </w:t>
      </w:r>
    </w:p>
    <w:p w14:paraId="1C051796" w14:textId="77777777"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2.10 Дебіторська та кредиторська заборгованість</w:t>
      </w:r>
    </w:p>
    <w:p w14:paraId="0A668E5E"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Аванси, видані та отримані, відображаються у </w:t>
      </w:r>
      <w:r w:rsidR="00DF08C2" w:rsidRPr="00F21827">
        <w:rPr>
          <w:rFonts w:ascii="Times New Roman" w:eastAsia="Times New Roman" w:hAnsi="Times New Roman" w:cs="Times New Roman"/>
          <w:lang w:eastAsia="ru-RU"/>
        </w:rPr>
        <w:t>Балансі (Звіті про фінансовий стан)</w:t>
      </w:r>
      <w:r w:rsidRPr="00F21827">
        <w:rPr>
          <w:rFonts w:ascii="Times New Roman" w:eastAsia="Times New Roman" w:hAnsi="Times New Roman" w:cs="Times New Roman"/>
          <w:lang w:eastAsia="ru-RU"/>
        </w:rPr>
        <w:t xml:space="preserve"> Товариства окремо від торгової та іншої дебіторської/кредиторської заборгованості. Товариство згортає суми авансів, отриманих від клієнтів, з сумами дебіторської заборгованості, якщо ці суми виникли в рамках одного договору і в майбутньому висока ймовірність провести взаємозалік даних сум. Дебіторська заборгованість відображається у звітності з урахуванням резерву. Резерв визначається на індивідуальній основі по кожному дебітору, якого віднесено до сумнівних.</w:t>
      </w:r>
    </w:p>
    <w:p w14:paraId="1B705A75" w14:textId="77777777"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Безнадійна дебіторська заборгованість списується, коли про неї стає відомо.</w:t>
      </w:r>
    </w:p>
    <w:p w14:paraId="404AF7B8" w14:textId="77777777" w:rsidR="006C62FC" w:rsidRPr="00F21827" w:rsidRDefault="006C62FC"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2.11 Запаси</w:t>
      </w:r>
    </w:p>
    <w:p w14:paraId="170E370C" w14:textId="77777777" w:rsidR="006C62FC" w:rsidRPr="00F21827" w:rsidRDefault="006C62FC"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 витрат на придбання запасів Товариство відносить такі види витрат:</w:t>
      </w:r>
    </w:p>
    <w:p w14:paraId="17627BBD" w14:textId="77777777" w:rsidR="006C62FC" w:rsidRPr="00F21827" w:rsidRDefault="006C62FC" w:rsidP="00217F4C">
      <w:pPr>
        <w:pStyle w:val="ab"/>
        <w:widowControl w:val="0"/>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ціну придбання;</w:t>
      </w:r>
    </w:p>
    <w:p w14:paraId="3831B3DD" w14:textId="77777777" w:rsidR="006C62FC" w:rsidRPr="00F21827" w:rsidRDefault="006C62FC" w:rsidP="00217F4C">
      <w:pPr>
        <w:pStyle w:val="ab"/>
        <w:widowControl w:val="0"/>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витрати на транспортування та обробку;</w:t>
      </w:r>
    </w:p>
    <w:p w14:paraId="65CDF395" w14:textId="77777777" w:rsidR="006C62FC" w:rsidRPr="00F21827" w:rsidRDefault="006C62FC" w:rsidP="00217F4C">
      <w:pPr>
        <w:pStyle w:val="ab"/>
        <w:widowControl w:val="0"/>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суми податків, що відшкодовуються, та інші витрати, безпосередньо пов’язані з придбанням запасів.</w:t>
      </w:r>
    </w:p>
    <w:p w14:paraId="29069437" w14:textId="77777777" w:rsidR="006C62FC" w:rsidRPr="00F21827" w:rsidRDefault="006C62FC" w:rsidP="00217F4C">
      <w:pPr>
        <w:spacing w:after="60" w:line="240" w:lineRule="auto"/>
        <w:jc w:val="both"/>
        <w:rPr>
          <w:rFonts w:ascii="Times New Roman" w:hAnsi="Times New Roman" w:cs="Times New Roman"/>
        </w:rPr>
      </w:pPr>
      <w:r w:rsidRPr="00F21827">
        <w:rPr>
          <w:rFonts w:ascii="Times New Roman" w:hAnsi="Times New Roman" w:cs="Times New Roman"/>
          <w:lang w:eastAsia="ru-RU"/>
        </w:rPr>
        <w:t xml:space="preserve">Собівартість запасів визначається методом - </w:t>
      </w:r>
      <w:r w:rsidRPr="00F21827">
        <w:rPr>
          <w:rFonts w:ascii="Times New Roman" w:hAnsi="Times New Roman" w:cs="Times New Roman"/>
        </w:rPr>
        <w:t>середньозваженої собівартості – в разі відпуску виробничих запасів у виробництво та реалізації  готової продукції.</w:t>
      </w:r>
    </w:p>
    <w:p w14:paraId="7C70C9D5" w14:textId="77777777" w:rsidR="006C62FC" w:rsidRPr="00F21827" w:rsidRDefault="006C62FC" w:rsidP="00217F4C">
      <w:pPr>
        <w:spacing w:after="60" w:line="240" w:lineRule="auto"/>
        <w:jc w:val="both"/>
        <w:rPr>
          <w:rFonts w:ascii="Times New Roman" w:hAnsi="Times New Roman" w:cs="Times New Roman"/>
        </w:rPr>
      </w:pPr>
      <w:r w:rsidRPr="00F21827">
        <w:rPr>
          <w:rFonts w:ascii="Times New Roman" w:hAnsi="Times New Roman" w:cs="Times New Roman"/>
        </w:rPr>
        <w:t>Товариство застосовує однакові формули оцінки для всіх запасів, подібних за характером та їх використання.</w:t>
      </w:r>
    </w:p>
    <w:p w14:paraId="0DFBF801" w14:textId="77777777" w:rsidR="006C62FC" w:rsidRPr="00F21827" w:rsidRDefault="006C62FC" w:rsidP="00217F4C">
      <w:pPr>
        <w:spacing w:after="60" w:line="240" w:lineRule="auto"/>
        <w:jc w:val="both"/>
        <w:rPr>
          <w:rFonts w:ascii="Times New Roman" w:hAnsi="Times New Roman" w:cs="Times New Roman"/>
          <w:b/>
        </w:rPr>
      </w:pPr>
      <w:r w:rsidRPr="00F21827">
        <w:rPr>
          <w:rFonts w:ascii="Times New Roman" w:hAnsi="Times New Roman" w:cs="Times New Roman"/>
          <w:b/>
        </w:rPr>
        <w:t>2.12 Визначення класів запасів.</w:t>
      </w:r>
    </w:p>
    <w:p w14:paraId="1665E926"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Товариство розкриває окремо балансову вартість за такими класами запасів:</w:t>
      </w:r>
    </w:p>
    <w:p w14:paraId="5EAE25C7" w14:textId="77777777" w:rsidR="00B351C2"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сировина (матеріали);</w:t>
      </w:r>
    </w:p>
    <w:p w14:paraId="59EC2E5D"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паливо;</w:t>
      </w:r>
    </w:p>
    <w:p w14:paraId="54BB9547"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будівельні матеріали;</w:t>
      </w:r>
    </w:p>
    <w:p w14:paraId="3B5AA96C"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запасні частини;</w:t>
      </w:r>
    </w:p>
    <w:p w14:paraId="20226BE7"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інші матеріали;</w:t>
      </w:r>
    </w:p>
    <w:p w14:paraId="63924453"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малоцінні та швидкозношувані предмети;</w:t>
      </w:r>
    </w:p>
    <w:p w14:paraId="7D5401F6" w14:textId="77777777"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виробництво;</w:t>
      </w:r>
    </w:p>
    <w:p w14:paraId="1ADC2418" w14:textId="77777777" w:rsidR="00B351C2"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готова продукція</w:t>
      </w:r>
      <w:r w:rsidR="00B351C2" w:rsidRPr="00F21827">
        <w:rPr>
          <w:rFonts w:ascii="Times New Roman" w:hAnsi="Times New Roman" w:cs="Times New Roman"/>
        </w:rPr>
        <w:t>;</w:t>
      </w:r>
    </w:p>
    <w:p w14:paraId="0A616B96" w14:textId="77777777" w:rsidR="006C62FC" w:rsidRPr="00F21827" w:rsidRDefault="00B351C2" w:rsidP="00C8436B">
      <w:pPr>
        <w:spacing w:after="60" w:line="240" w:lineRule="auto"/>
        <w:jc w:val="both"/>
        <w:rPr>
          <w:rFonts w:ascii="Times New Roman" w:hAnsi="Times New Roman" w:cs="Times New Roman"/>
        </w:rPr>
      </w:pPr>
      <w:r w:rsidRPr="00F21827">
        <w:rPr>
          <w:rFonts w:ascii="Times New Roman" w:hAnsi="Times New Roman" w:cs="Times New Roman"/>
        </w:rPr>
        <w:t>- товари</w:t>
      </w:r>
      <w:r w:rsidR="006C62FC" w:rsidRPr="00F21827">
        <w:rPr>
          <w:rFonts w:ascii="Times New Roman" w:hAnsi="Times New Roman" w:cs="Times New Roman"/>
        </w:rPr>
        <w:t>.</w:t>
      </w:r>
    </w:p>
    <w:p w14:paraId="56691C2D" w14:textId="77777777"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2.13 Процентні кредити та позики</w:t>
      </w:r>
    </w:p>
    <w:p w14:paraId="196ADD84"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Компанією залучаються кредити та позики за ставками кредитування відповідно до умов кредитування. Погашення залучених кредитів та позик відбувається у відповідності до умов </w:t>
      </w:r>
      <w:r w:rsidRPr="00F21827">
        <w:rPr>
          <w:rFonts w:ascii="Times New Roman" w:eastAsia="Times New Roman" w:hAnsi="Times New Roman" w:cs="Times New Roman"/>
          <w:lang w:eastAsia="ru-RU"/>
        </w:rPr>
        <w:lastRenderedPageBreak/>
        <w:t xml:space="preserve">кредитних договорів. </w:t>
      </w:r>
    </w:p>
    <w:p w14:paraId="33C0CB66" w14:textId="77777777"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2.14 Непередбачені активи та непередбачені зобов’язання</w:t>
      </w:r>
    </w:p>
    <w:p w14:paraId="0647D59C"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Непередбачені зобов’язання у фінансовій звітності визнаються у випадках, коли є вірогідність того, що для розрахунку за зобов’язанням необхідне вибуття економічних ресурсів, що може бути визначене з достатньою достовірністю.</w:t>
      </w:r>
    </w:p>
    <w:p w14:paraId="0CDA7513" w14:textId="77777777"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2.15 Забезпечення</w:t>
      </w:r>
    </w:p>
    <w:p w14:paraId="33CA249B" w14:textId="77777777" w:rsidR="006C62FC" w:rsidRPr="00F21827" w:rsidRDefault="006C62FC" w:rsidP="008F4080">
      <w:pPr>
        <w:widowControl w:val="0"/>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Забезпечення визнаються якщо:</w:t>
      </w:r>
    </w:p>
    <w:p w14:paraId="6CEB2BD1" w14:textId="77777777" w:rsidR="006C62FC" w:rsidRPr="00F21827" w:rsidRDefault="006C62FC" w:rsidP="008F4080">
      <w:pPr>
        <w:widowControl w:val="0"/>
        <w:numPr>
          <w:ilvl w:val="0"/>
          <w:numId w:val="10"/>
        </w:numPr>
        <w:tabs>
          <w:tab w:val="left" w:pos="142"/>
          <w:tab w:val="num" w:pos="284"/>
        </w:tabs>
        <w:spacing w:after="0" w:line="240" w:lineRule="auto"/>
        <w:ind w:left="0" w:firstLine="0"/>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Товариство має теперішню заборгованість (юридичну або фактичну) внаслідок минулої події;</w:t>
      </w:r>
    </w:p>
    <w:p w14:paraId="14FCE524" w14:textId="77777777" w:rsidR="006C62FC" w:rsidRPr="00F21827" w:rsidRDefault="006C62FC" w:rsidP="008F4080">
      <w:pPr>
        <w:widowControl w:val="0"/>
        <w:numPr>
          <w:ilvl w:val="0"/>
          <w:numId w:val="10"/>
        </w:numPr>
        <w:tabs>
          <w:tab w:val="left" w:pos="142"/>
          <w:tab w:val="num" w:pos="284"/>
        </w:tabs>
        <w:spacing w:after="0" w:line="240" w:lineRule="auto"/>
        <w:ind w:left="0" w:firstLine="0"/>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ймовірно, що вибуття ресурсів, які втілюють у собі економічні вигоди, буде необхідним для погашення заборгованості; </w:t>
      </w:r>
    </w:p>
    <w:p w14:paraId="44EF656D" w14:textId="77777777" w:rsidR="006C62FC" w:rsidRPr="00F21827" w:rsidRDefault="006C62FC" w:rsidP="00C8436B">
      <w:pPr>
        <w:widowControl w:val="0"/>
        <w:numPr>
          <w:ilvl w:val="0"/>
          <w:numId w:val="10"/>
        </w:numPr>
        <w:tabs>
          <w:tab w:val="left" w:pos="142"/>
          <w:tab w:val="num" w:pos="284"/>
        </w:tabs>
        <w:spacing w:after="60" w:line="240" w:lineRule="auto"/>
        <w:ind w:left="0" w:firstLine="0"/>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можна достовірно оцінити суму заборгованості.</w:t>
      </w:r>
    </w:p>
    <w:p w14:paraId="2F12EE26"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У випадку невиконання зазначених умов, забезпечення не визнаються.</w:t>
      </w:r>
    </w:p>
    <w:p w14:paraId="044702B2"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Забезпечення переглядаються на кожну дату балансу та коригуються для відображення поточної найкращої оцінки. </w:t>
      </w:r>
    </w:p>
    <w:p w14:paraId="333F26CE" w14:textId="77777777" w:rsidR="00515DF6"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2.16 </w:t>
      </w:r>
      <w:r w:rsidR="00515DF6" w:rsidRPr="00F21827">
        <w:rPr>
          <w:rFonts w:ascii="Times New Roman" w:eastAsia="Times New Roman" w:hAnsi="Times New Roman" w:cs="Times New Roman"/>
          <w:b/>
          <w:lang w:eastAsia="ru-RU"/>
        </w:rPr>
        <w:t>Визнання доходів та витрат</w:t>
      </w:r>
    </w:p>
    <w:p w14:paraId="18C072E6"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Дохід визнається за принципом нарахування, коли є впевненість, що в результаті операції відбудеться збільшення економічних вигод Товариства, а сума доходу може бути достовірно визначена. Дохід визначається без податку на додану вартість, інших податків з продажу та знижок. Дохід визнається, коли відбулося відвантаження і значні ризики та вигоди, пов’язані з правом власності на товари, переходять до покупця. </w:t>
      </w:r>
    </w:p>
    <w:p w14:paraId="2A048EAA" w14:textId="77777777" w:rsidR="00515DF6"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Витрати, пов’язані з отриманням доходу, визнаються одночасно з відповідним доходом. Витрати обліковуються по мірі понесення та відображення у</w:t>
      </w:r>
      <w:r w:rsidR="00515DF6" w:rsidRPr="00F21827">
        <w:rPr>
          <w:rFonts w:ascii="Times New Roman" w:eastAsia="Times New Roman" w:hAnsi="Times New Roman" w:cs="Times New Roman"/>
          <w:lang w:eastAsia="ru-RU"/>
        </w:rPr>
        <w:t xml:space="preserve"> Звіті про фінансові результати (Звіті про сукупний дохід) у відповідному періоді.</w:t>
      </w:r>
    </w:p>
    <w:p w14:paraId="0BE1D093" w14:textId="77777777"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2.17 Податок на прибуток</w:t>
      </w:r>
    </w:p>
    <w:p w14:paraId="710B4F72"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Поточний податок на прибуток у звітності Товариства являє собою суму податків на прибуток до сплати щодо оподаткованого прибутку.</w:t>
      </w:r>
    </w:p>
    <w:p w14:paraId="59F3C385"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Відстрочений податок на прибуток нараховується за  методом зобов’язань за всіма тимчасовими різницями на дату балансу між податковими базами активів і зобов’язань і їх балансовою вартістю для цілей фінансового обліку.</w:t>
      </w:r>
    </w:p>
    <w:p w14:paraId="77A0AFF0"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Відстрочені податкові зобов’язання визнаються щодо всіх оподаткованих тимчасових різниць. Відстрочені податкові активи визнаються щодо всіх неоподаткованих тимчасових різниць та перенесення на подальші періоди невикористаних податкових збитків тією мірою, якою є ймовірним майбутній оподаткований прибуток, щодо якого можна використати неоподатковані тимчасові різниці та невикористані податкові збитки. </w:t>
      </w:r>
    </w:p>
    <w:p w14:paraId="6A8A763B"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На кожну дату складання Балансу Товариство переглядає балансову вартість відстрочених податкових активів і зменшує її, коли перестає існувати ймовірність отримання достатнього податкового прибутку, що дозволило б реалізувати частину або всю суму такого відстроченого податкового активу.</w:t>
      </w:r>
    </w:p>
    <w:p w14:paraId="5CE6B2F0" w14:textId="77777777"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Відстрочені податкові активи та зобов’язання визначаються за ставками податку, застосування яких очікується у періоді реалізації активу або врегулювання зобов’язання, ґрунтуючись на ставках податку та податкових законах, що набули чинності або були затверджені на дату Балансу. </w:t>
      </w:r>
    </w:p>
    <w:p w14:paraId="196B848C" w14:textId="77777777" w:rsidR="00BE072F" w:rsidRPr="00F21827" w:rsidRDefault="00217F4C" w:rsidP="00C8436B">
      <w:pPr>
        <w:widowControl w:val="0"/>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hAnsi="Times New Roman" w:cs="Times New Roman"/>
          <w:b/>
        </w:rPr>
        <w:t xml:space="preserve">3. </w:t>
      </w:r>
      <w:r w:rsidR="00BE072F" w:rsidRPr="00F21827">
        <w:rPr>
          <w:rFonts w:ascii="Times New Roman" w:hAnsi="Times New Roman" w:cs="Times New Roman"/>
          <w:b/>
        </w:rPr>
        <w:t xml:space="preserve">Розкриття інформації, що підтверджує статті, подані у </w:t>
      </w:r>
      <w:r w:rsidR="00BE072F" w:rsidRPr="00F21827">
        <w:rPr>
          <w:rFonts w:ascii="Times New Roman" w:eastAsia="Times New Roman" w:hAnsi="Times New Roman" w:cs="Times New Roman"/>
          <w:b/>
          <w:lang w:eastAsia="ru-RU"/>
        </w:rPr>
        <w:t>(Балансі (</w:t>
      </w:r>
      <w:r w:rsidR="004F2812">
        <w:rPr>
          <w:rFonts w:ascii="Times New Roman" w:eastAsia="Times New Roman" w:hAnsi="Times New Roman" w:cs="Times New Roman"/>
          <w:b/>
          <w:lang w:eastAsia="ru-RU"/>
        </w:rPr>
        <w:t>Звіті про фінансовий стан</w:t>
      </w:r>
      <w:r w:rsidR="00BE072F" w:rsidRPr="00F21827">
        <w:rPr>
          <w:rFonts w:ascii="Times New Roman" w:eastAsia="Times New Roman" w:hAnsi="Times New Roman" w:cs="Times New Roman"/>
          <w:b/>
          <w:lang w:eastAsia="ru-RU"/>
        </w:rPr>
        <w:t>))</w:t>
      </w:r>
    </w:p>
    <w:p w14:paraId="4CC89CCA" w14:textId="77777777" w:rsidR="00BE072F" w:rsidRPr="005128F4" w:rsidRDefault="00BE072F" w:rsidP="00C8436B">
      <w:pPr>
        <w:widowControl w:val="0"/>
        <w:autoSpaceDE w:val="0"/>
        <w:autoSpaceDN w:val="0"/>
        <w:spacing w:after="60" w:line="240" w:lineRule="auto"/>
        <w:ind w:right="-1"/>
        <w:jc w:val="both"/>
        <w:outlineLvl w:val="1"/>
        <w:rPr>
          <w:rFonts w:ascii="Times New Roman" w:eastAsia="Times New Roman" w:hAnsi="Times New Roman" w:cs="Times New Roman"/>
          <w:b/>
          <w:lang w:eastAsia="ru-RU"/>
        </w:rPr>
      </w:pPr>
      <w:r w:rsidRPr="005128F4">
        <w:rPr>
          <w:rFonts w:ascii="Times New Roman" w:hAnsi="Times New Roman" w:cs="Times New Roman"/>
          <w:b/>
        </w:rPr>
        <w:t xml:space="preserve">3.1 </w:t>
      </w:r>
      <w:r w:rsidRPr="005128F4">
        <w:rPr>
          <w:rFonts w:ascii="Times New Roman" w:eastAsia="Times New Roman" w:hAnsi="Times New Roman" w:cs="Times New Roman"/>
          <w:b/>
          <w:lang w:eastAsia="ru-RU"/>
        </w:rPr>
        <w:t>Балансі (</w:t>
      </w:r>
      <w:r w:rsidR="00217F4C" w:rsidRPr="005128F4">
        <w:rPr>
          <w:rFonts w:ascii="Times New Roman" w:eastAsia="Times New Roman" w:hAnsi="Times New Roman" w:cs="Times New Roman"/>
          <w:b/>
          <w:lang w:eastAsia="ru-RU"/>
        </w:rPr>
        <w:t>Звіт про фінансовий стан</w:t>
      </w:r>
      <w:r w:rsidRPr="005128F4">
        <w:rPr>
          <w:rFonts w:ascii="Times New Roman" w:eastAsia="Times New Roman" w:hAnsi="Times New Roman" w:cs="Times New Roman"/>
          <w:b/>
          <w:lang w:eastAsia="ru-RU"/>
        </w:rPr>
        <w:t>)</w:t>
      </w:r>
    </w:p>
    <w:p w14:paraId="4733D87C" w14:textId="77777777" w:rsidR="009A230C" w:rsidRDefault="009A230C" w:rsidP="00C8436B">
      <w:pPr>
        <w:widowControl w:val="0"/>
        <w:autoSpaceDE w:val="0"/>
        <w:autoSpaceDN w:val="0"/>
        <w:spacing w:after="60" w:line="240" w:lineRule="auto"/>
        <w:ind w:right="-1"/>
        <w:jc w:val="both"/>
        <w:outlineLvl w:val="1"/>
        <w:rPr>
          <w:rFonts w:ascii="Times New Roman" w:eastAsia="Times New Roman" w:hAnsi="Times New Roman" w:cs="Times New Roman"/>
          <w:b/>
          <w:lang w:eastAsia="ru-RU"/>
        </w:rPr>
      </w:pPr>
      <w:r w:rsidRPr="005128F4">
        <w:rPr>
          <w:rFonts w:ascii="Times New Roman" w:eastAsia="Times New Roman" w:hAnsi="Times New Roman" w:cs="Times New Roman"/>
          <w:b/>
          <w:lang w:eastAsia="ru-RU"/>
        </w:rPr>
        <w:t>3.1.1. Коригування залишків на початок періоду</w:t>
      </w:r>
    </w:p>
    <w:tbl>
      <w:tblPr>
        <w:tblW w:w="5000" w:type="pct"/>
        <w:tblLook w:val="04A0" w:firstRow="1" w:lastRow="0" w:firstColumn="1" w:lastColumn="0" w:noHBand="0" w:noVBand="1"/>
      </w:tblPr>
      <w:tblGrid>
        <w:gridCol w:w="4740"/>
        <w:gridCol w:w="1073"/>
        <w:gridCol w:w="1224"/>
        <w:gridCol w:w="1226"/>
        <w:gridCol w:w="1082"/>
      </w:tblGrid>
      <w:tr w:rsidR="007331D5" w:rsidRPr="00F21827" w14:paraId="3D3C760B"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14:paraId="2B04E47D" w14:textId="77777777" w:rsidR="007331D5" w:rsidRPr="00F21827" w:rsidRDefault="007331D5" w:rsidP="00D66A4C">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Назва рядка</w:t>
            </w:r>
          </w:p>
        </w:tc>
        <w:tc>
          <w:tcPr>
            <w:tcW w:w="574" w:type="pct"/>
            <w:tcBorders>
              <w:top w:val="single" w:sz="4" w:space="0" w:color="auto"/>
              <w:left w:val="nil"/>
              <w:bottom w:val="single" w:sz="4" w:space="0" w:color="auto"/>
              <w:right w:val="single" w:sz="4" w:space="0" w:color="auto"/>
            </w:tcBorders>
            <w:shd w:val="clear" w:color="auto" w:fill="auto"/>
            <w:hideMark/>
          </w:tcPr>
          <w:p w14:paraId="75BE6846" w14:textId="77777777" w:rsidR="007331D5" w:rsidRPr="00F21827" w:rsidRDefault="007331D5" w:rsidP="00D66A4C">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Код рядка</w:t>
            </w:r>
          </w:p>
        </w:tc>
        <w:tc>
          <w:tcPr>
            <w:tcW w:w="655" w:type="pct"/>
            <w:tcBorders>
              <w:top w:val="single" w:sz="4" w:space="0" w:color="auto"/>
              <w:left w:val="nil"/>
              <w:bottom w:val="single" w:sz="4" w:space="0" w:color="auto"/>
              <w:right w:val="single" w:sz="4" w:space="0" w:color="auto"/>
            </w:tcBorders>
            <w:shd w:val="clear" w:color="auto" w:fill="auto"/>
            <w:hideMark/>
          </w:tcPr>
          <w:p w14:paraId="24B32F9B" w14:textId="77777777" w:rsidR="007331D5" w:rsidRPr="00F21827" w:rsidRDefault="007331D5" w:rsidP="007331D5">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31.12.201</w:t>
            </w:r>
            <w:r>
              <w:rPr>
                <w:rFonts w:ascii="Times New Roman" w:eastAsia="Times New Roman" w:hAnsi="Times New Roman" w:cs="Times New Roman"/>
                <w:b/>
                <w:bCs/>
                <w:sz w:val="20"/>
                <w:szCs w:val="20"/>
                <w:lang w:eastAsia="uk-UA"/>
              </w:rPr>
              <w:t>9</w:t>
            </w:r>
          </w:p>
        </w:tc>
        <w:tc>
          <w:tcPr>
            <w:tcW w:w="656" w:type="pct"/>
            <w:tcBorders>
              <w:top w:val="single" w:sz="4" w:space="0" w:color="auto"/>
              <w:left w:val="nil"/>
              <w:bottom w:val="single" w:sz="4" w:space="0" w:color="auto"/>
              <w:right w:val="single" w:sz="4" w:space="0" w:color="auto"/>
            </w:tcBorders>
            <w:shd w:val="clear" w:color="auto" w:fill="auto"/>
            <w:noWrap/>
            <w:hideMark/>
          </w:tcPr>
          <w:p w14:paraId="09360FA0" w14:textId="77777777" w:rsidR="007331D5" w:rsidRPr="00F21827" w:rsidRDefault="007331D5" w:rsidP="007331D5">
            <w:pPr>
              <w:spacing w:after="0" w:line="240" w:lineRule="auto"/>
              <w:jc w:val="center"/>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01.01.2020</w:t>
            </w:r>
          </w:p>
        </w:tc>
        <w:tc>
          <w:tcPr>
            <w:tcW w:w="579" w:type="pct"/>
            <w:tcBorders>
              <w:top w:val="single" w:sz="4" w:space="0" w:color="auto"/>
              <w:left w:val="nil"/>
              <w:bottom w:val="single" w:sz="4" w:space="0" w:color="auto"/>
              <w:right w:val="single" w:sz="4" w:space="0" w:color="auto"/>
            </w:tcBorders>
            <w:shd w:val="clear" w:color="auto" w:fill="auto"/>
            <w:noWrap/>
            <w:hideMark/>
          </w:tcPr>
          <w:p w14:paraId="7A021715" w14:textId="77777777" w:rsidR="007331D5" w:rsidRPr="00F21827" w:rsidRDefault="007331D5" w:rsidP="00D66A4C">
            <w:pPr>
              <w:spacing w:after="0" w:line="240" w:lineRule="auto"/>
              <w:jc w:val="center"/>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Різниця</w:t>
            </w:r>
          </w:p>
        </w:tc>
      </w:tr>
      <w:tr w:rsidR="00414975" w:rsidRPr="00F21827" w14:paraId="06CBD9B7"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tcPr>
          <w:p w14:paraId="53894FBF" w14:textId="77777777" w:rsidR="00414975" w:rsidRPr="00556C22" w:rsidRDefault="00414975" w:rsidP="00556C22">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Запаси</w:t>
            </w:r>
          </w:p>
        </w:tc>
        <w:tc>
          <w:tcPr>
            <w:tcW w:w="574" w:type="pct"/>
            <w:tcBorders>
              <w:top w:val="single" w:sz="4" w:space="0" w:color="auto"/>
              <w:left w:val="nil"/>
              <w:bottom w:val="single" w:sz="4" w:space="0" w:color="auto"/>
              <w:right w:val="single" w:sz="4" w:space="0" w:color="auto"/>
            </w:tcBorders>
            <w:shd w:val="clear" w:color="auto" w:fill="auto"/>
          </w:tcPr>
          <w:p w14:paraId="55C544BA" w14:textId="77777777" w:rsidR="00414975" w:rsidRPr="00414975" w:rsidRDefault="00414975" w:rsidP="00D66A4C">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1100</w:t>
            </w:r>
          </w:p>
        </w:tc>
        <w:tc>
          <w:tcPr>
            <w:tcW w:w="655" w:type="pct"/>
            <w:tcBorders>
              <w:top w:val="single" w:sz="4" w:space="0" w:color="auto"/>
              <w:left w:val="nil"/>
              <w:bottom w:val="single" w:sz="4" w:space="0" w:color="auto"/>
              <w:right w:val="single" w:sz="4" w:space="0" w:color="auto"/>
            </w:tcBorders>
            <w:shd w:val="clear" w:color="auto" w:fill="auto"/>
          </w:tcPr>
          <w:p w14:paraId="0BEA7475" w14:textId="77777777" w:rsidR="00414975" w:rsidRPr="00386C2E" w:rsidRDefault="00414975" w:rsidP="00386C2E">
            <w:pPr>
              <w:spacing w:after="0" w:line="240" w:lineRule="auto"/>
              <w:jc w:val="right"/>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7050,00</w:t>
            </w:r>
          </w:p>
        </w:tc>
        <w:tc>
          <w:tcPr>
            <w:tcW w:w="656" w:type="pct"/>
            <w:tcBorders>
              <w:top w:val="single" w:sz="4" w:space="0" w:color="auto"/>
              <w:left w:val="nil"/>
              <w:bottom w:val="single" w:sz="4" w:space="0" w:color="auto"/>
              <w:right w:val="single" w:sz="4" w:space="0" w:color="auto"/>
            </w:tcBorders>
            <w:shd w:val="clear" w:color="auto" w:fill="auto"/>
            <w:noWrap/>
          </w:tcPr>
          <w:p w14:paraId="3C825AA9" w14:textId="77777777" w:rsidR="00414975" w:rsidRPr="00386C2E" w:rsidRDefault="00414975" w:rsidP="00386C2E">
            <w:pPr>
              <w:spacing w:after="0" w:line="240" w:lineRule="auto"/>
              <w:jc w:val="right"/>
              <w:rPr>
                <w:rFonts w:ascii="Times New Roman CYR" w:eastAsia="Times New Roman" w:hAnsi="Times New Roman CYR" w:cs="Times New Roman"/>
                <w:bCs/>
                <w:sz w:val="20"/>
                <w:szCs w:val="20"/>
                <w:lang w:eastAsia="uk-UA"/>
              </w:rPr>
            </w:pPr>
            <w:r>
              <w:rPr>
                <w:rFonts w:ascii="Times New Roman CYR" w:eastAsia="Times New Roman" w:hAnsi="Times New Roman CYR" w:cs="Times New Roman"/>
                <w:bCs/>
                <w:sz w:val="20"/>
                <w:szCs w:val="20"/>
                <w:lang w:eastAsia="uk-UA"/>
              </w:rPr>
              <w:t>7052,00</w:t>
            </w:r>
          </w:p>
        </w:tc>
        <w:tc>
          <w:tcPr>
            <w:tcW w:w="579" w:type="pct"/>
            <w:tcBorders>
              <w:top w:val="single" w:sz="4" w:space="0" w:color="auto"/>
              <w:left w:val="nil"/>
              <w:bottom w:val="single" w:sz="4" w:space="0" w:color="auto"/>
              <w:right w:val="single" w:sz="4" w:space="0" w:color="auto"/>
            </w:tcBorders>
            <w:shd w:val="clear" w:color="auto" w:fill="auto"/>
            <w:noWrap/>
          </w:tcPr>
          <w:p w14:paraId="6FDCDB09" w14:textId="77777777" w:rsidR="00414975" w:rsidRDefault="00414975" w:rsidP="000C522A">
            <w:pPr>
              <w:spacing w:after="0" w:line="240" w:lineRule="auto"/>
              <w:jc w:val="right"/>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2,00</w:t>
            </w:r>
          </w:p>
        </w:tc>
      </w:tr>
      <w:tr w:rsidR="003B71E8" w:rsidRPr="00F21827" w14:paraId="0F50B373"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tcPr>
          <w:p w14:paraId="556BF541" w14:textId="77777777" w:rsidR="003B71E8" w:rsidRPr="00556C22" w:rsidRDefault="00556C22" w:rsidP="00556C22">
            <w:pPr>
              <w:spacing w:after="0" w:line="240" w:lineRule="auto"/>
              <w:rPr>
                <w:rFonts w:ascii="Times New Roman" w:eastAsia="Times New Roman" w:hAnsi="Times New Roman" w:cs="Times New Roman"/>
                <w:bCs/>
                <w:sz w:val="20"/>
                <w:szCs w:val="20"/>
                <w:lang w:eastAsia="uk-UA"/>
              </w:rPr>
            </w:pPr>
            <w:r w:rsidRPr="00556C22">
              <w:rPr>
                <w:rFonts w:ascii="Times New Roman" w:eastAsia="Times New Roman" w:hAnsi="Times New Roman" w:cs="Times New Roman"/>
                <w:bCs/>
                <w:sz w:val="20"/>
                <w:szCs w:val="20"/>
                <w:lang w:eastAsia="uk-UA"/>
              </w:rPr>
              <w:t>Виробничі запаси</w:t>
            </w:r>
          </w:p>
        </w:tc>
        <w:tc>
          <w:tcPr>
            <w:tcW w:w="574" w:type="pct"/>
            <w:tcBorders>
              <w:top w:val="single" w:sz="4" w:space="0" w:color="auto"/>
              <w:left w:val="nil"/>
              <w:bottom w:val="single" w:sz="4" w:space="0" w:color="auto"/>
              <w:right w:val="single" w:sz="4" w:space="0" w:color="auto"/>
            </w:tcBorders>
            <w:shd w:val="clear" w:color="auto" w:fill="auto"/>
          </w:tcPr>
          <w:p w14:paraId="29ACAC29" w14:textId="77777777" w:rsidR="003B71E8" w:rsidRPr="003B71E8" w:rsidRDefault="003B71E8" w:rsidP="00D66A4C">
            <w:pPr>
              <w:spacing w:after="0" w:line="240" w:lineRule="auto"/>
              <w:jc w:val="center"/>
              <w:rPr>
                <w:rFonts w:ascii="Times New Roman" w:eastAsia="Times New Roman" w:hAnsi="Times New Roman" w:cs="Times New Roman"/>
                <w:bCs/>
                <w:sz w:val="20"/>
                <w:szCs w:val="20"/>
                <w:lang w:val="en-US" w:eastAsia="uk-UA"/>
              </w:rPr>
            </w:pPr>
            <w:r w:rsidRPr="003B71E8">
              <w:rPr>
                <w:rFonts w:ascii="Times New Roman" w:eastAsia="Times New Roman" w:hAnsi="Times New Roman" w:cs="Times New Roman"/>
                <w:bCs/>
                <w:sz w:val="20"/>
                <w:szCs w:val="20"/>
                <w:lang w:val="en-US" w:eastAsia="uk-UA"/>
              </w:rPr>
              <w:t>1101</w:t>
            </w:r>
          </w:p>
        </w:tc>
        <w:tc>
          <w:tcPr>
            <w:tcW w:w="655" w:type="pct"/>
            <w:tcBorders>
              <w:top w:val="single" w:sz="4" w:space="0" w:color="auto"/>
              <w:left w:val="nil"/>
              <w:bottom w:val="single" w:sz="4" w:space="0" w:color="auto"/>
              <w:right w:val="single" w:sz="4" w:space="0" w:color="auto"/>
            </w:tcBorders>
            <w:shd w:val="clear" w:color="auto" w:fill="auto"/>
          </w:tcPr>
          <w:p w14:paraId="605569CC" w14:textId="77777777" w:rsidR="003B71E8" w:rsidRPr="00386C2E" w:rsidRDefault="00386C2E" w:rsidP="00386C2E">
            <w:pPr>
              <w:spacing w:after="0" w:line="240" w:lineRule="auto"/>
              <w:jc w:val="right"/>
              <w:rPr>
                <w:rFonts w:ascii="Times New Roman" w:eastAsia="Times New Roman" w:hAnsi="Times New Roman" w:cs="Times New Roman"/>
                <w:bCs/>
                <w:sz w:val="20"/>
                <w:szCs w:val="20"/>
                <w:lang w:eastAsia="uk-UA"/>
              </w:rPr>
            </w:pPr>
            <w:r w:rsidRPr="00386C2E">
              <w:rPr>
                <w:rFonts w:ascii="Times New Roman" w:eastAsia="Times New Roman" w:hAnsi="Times New Roman" w:cs="Times New Roman"/>
                <w:bCs/>
                <w:sz w:val="20"/>
                <w:szCs w:val="20"/>
                <w:lang w:eastAsia="uk-UA"/>
              </w:rPr>
              <w:t>5863</w:t>
            </w:r>
            <w:r>
              <w:rPr>
                <w:rFonts w:ascii="Times New Roman" w:eastAsia="Times New Roman" w:hAnsi="Times New Roman" w:cs="Times New Roman"/>
                <w:bCs/>
                <w:sz w:val="20"/>
                <w:szCs w:val="20"/>
                <w:lang w:eastAsia="uk-UA"/>
              </w:rPr>
              <w:t>,00</w:t>
            </w:r>
          </w:p>
        </w:tc>
        <w:tc>
          <w:tcPr>
            <w:tcW w:w="656" w:type="pct"/>
            <w:tcBorders>
              <w:top w:val="single" w:sz="4" w:space="0" w:color="auto"/>
              <w:left w:val="nil"/>
              <w:bottom w:val="single" w:sz="4" w:space="0" w:color="auto"/>
              <w:right w:val="single" w:sz="4" w:space="0" w:color="auto"/>
            </w:tcBorders>
            <w:shd w:val="clear" w:color="auto" w:fill="auto"/>
            <w:noWrap/>
          </w:tcPr>
          <w:p w14:paraId="47C8AD32" w14:textId="77777777" w:rsidR="003B71E8" w:rsidRPr="00386C2E" w:rsidRDefault="00386C2E" w:rsidP="00386C2E">
            <w:pPr>
              <w:spacing w:after="0" w:line="240" w:lineRule="auto"/>
              <w:jc w:val="right"/>
              <w:rPr>
                <w:rFonts w:ascii="Times New Roman CYR" w:eastAsia="Times New Roman" w:hAnsi="Times New Roman CYR" w:cs="Times New Roman"/>
                <w:bCs/>
                <w:sz w:val="20"/>
                <w:szCs w:val="20"/>
                <w:lang w:eastAsia="uk-UA"/>
              </w:rPr>
            </w:pPr>
            <w:r w:rsidRPr="00386C2E">
              <w:rPr>
                <w:rFonts w:ascii="Times New Roman CYR" w:eastAsia="Times New Roman" w:hAnsi="Times New Roman CYR" w:cs="Times New Roman"/>
                <w:bCs/>
                <w:sz w:val="20"/>
                <w:szCs w:val="20"/>
                <w:lang w:eastAsia="uk-UA"/>
              </w:rPr>
              <w:t>5865</w:t>
            </w:r>
            <w:r>
              <w:rPr>
                <w:rFonts w:ascii="Times New Roman CYR" w:eastAsia="Times New Roman" w:hAnsi="Times New Roman CYR" w:cs="Times New Roman"/>
                <w:bCs/>
                <w:sz w:val="20"/>
                <w:szCs w:val="20"/>
                <w:lang w:eastAsia="uk-UA"/>
              </w:rPr>
              <w:t>,00</w:t>
            </w:r>
          </w:p>
        </w:tc>
        <w:tc>
          <w:tcPr>
            <w:tcW w:w="579" w:type="pct"/>
            <w:tcBorders>
              <w:top w:val="single" w:sz="4" w:space="0" w:color="auto"/>
              <w:left w:val="nil"/>
              <w:bottom w:val="single" w:sz="4" w:space="0" w:color="auto"/>
              <w:right w:val="single" w:sz="4" w:space="0" w:color="auto"/>
            </w:tcBorders>
            <w:shd w:val="clear" w:color="auto" w:fill="auto"/>
            <w:noWrap/>
          </w:tcPr>
          <w:p w14:paraId="78A93B31" w14:textId="77777777" w:rsidR="003B71E8" w:rsidRPr="00F21827" w:rsidRDefault="000C522A" w:rsidP="000C522A">
            <w:pPr>
              <w:spacing w:after="0" w:line="240" w:lineRule="auto"/>
              <w:jc w:val="right"/>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2,00</w:t>
            </w:r>
          </w:p>
        </w:tc>
      </w:tr>
      <w:tr w:rsidR="003B71E8" w:rsidRPr="00F21827" w14:paraId="1090E4D9"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tcPr>
          <w:p w14:paraId="260104F1" w14:textId="77777777" w:rsidR="003B71E8" w:rsidRPr="00556C22" w:rsidRDefault="00556C22" w:rsidP="00556C22">
            <w:pPr>
              <w:spacing w:after="0" w:line="240" w:lineRule="auto"/>
              <w:rPr>
                <w:rFonts w:ascii="Times New Roman" w:eastAsia="Times New Roman" w:hAnsi="Times New Roman" w:cs="Times New Roman"/>
                <w:bCs/>
                <w:sz w:val="20"/>
                <w:szCs w:val="20"/>
                <w:lang w:eastAsia="uk-UA"/>
              </w:rPr>
            </w:pPr>
            <w:r w:rsidRPr="00556C22">
              <w:rPr>
                <w:rFonts w:ascii="Times New Roman" w:eastAsia="Times New Roman" w:hAnsi="Times New Roman" w:cs="Times New Roman"/>
                <w:bCs/>
                <w:sz w:val="20"/>
                <w:szCs w:val="20"/>
                <w:lang w:eastAsia="uk-UA"/>
              </w:rPr>
              <w:t>Дебіторська заборгованість</w:t>
            </w:r>
            <w:r w:rsidR="001D2CC4">
              <w:rPr>
                <w:rFonts w:ascii="Times New Roman" w:eastAsia="Times New Roman" w:hAnsi="Times New Roman" w:cs="Times New Roman"/>
                <w:bCs/>
                <w:sz w:val="20"/>
                <w:szCs w:val="20"/>
                <w:lang w:eastAsia="uk-UA"/>
              </w:rPr>
              <w:t xml:space="preserve"> </w:t>
            </w:r>
            <w:r w:rsidRPr="00556C22">
              <w:rPr>
                <w:rFonts w:ascii="Times New Roman" w:eastAsia="Times New Roman" w:hAnsi="Times New Roman" w:cs="Times New Roman"/>
                <w:bCs/>
                <w:sz w:val="20"/>
                <w:szCs w:val="20"/>
                <w:lang w:eastAsia="uk-UA"/>
              </w:rPr>
              <w:t>за продукцію, товари, роботи,</w:t>
            </w:r>
            <w:r w:rsidR="001D2CC4">
              <w:rPr>
                <w:rFonts w:ascii="Times New Roman" w:eastAsia="Times New Roman" w:hAnsi="Times New Roman" w:cs="Times New Roman"/>
                <w:bCs/>
                <w:sz w:val="20"/>
                <w:szCs w:val="20"/>
                <w:lang w:eastAsia="uk-UA"/>
              </w:rPr>
              <w:t xml:space="preserve"> </w:t>
            </w:r>
            <w:r w:rsidRPr="00556C22">
              <w:rPr>
                <w:rFonts w:ascii="Times New Roman" w:eastAsia="Times New Roman" w:hAnsi="Times New Roman" w:cs="Times New Roman"/>
                <w:bCs/>
                <w:sz w:val="20"/>
                <w:szCs w:val="20"/>
                <w:lang w:eastAsia="uk-UA"/>
              </w:rPr>
              <w:t>послуги</w:t>
            </w:r>
          </w:p>
        </w:tc>
        <w:tc>
          <w:tcPr>
            <w:tcW w:w="574" w:type="pct"/>
            <w:tcBorders>
              <w:top w:val="single" w:sz="4" w:space="0" w:color="auto"/>
              <w:left w:val="nil"/>
              <w:bottom w:val="single" w:sz="4" w:space="0" w:color="auto"/>
              <w:right w:val="single" w:sz="4" w:space="0" w:color="auto"/>
            </w:tcBorders>
            <w:shd w:val="clear" w:color="auto" w:fill="auto"/>
          </w:tcPr>
          <w:p w14:paraId="102753F1" w14:textId="77777777" w:rsidR="003B71E8" w:rsidRPr="003B71E8" w:rsidRDefault="003B71E8" w:rsidP="00D66A4C">
            <w:pPr>
              <w:spacing w:after="0" w:line="240" w:lineRule="auto"/>
              <w:jc w:val="center"/>
              <w:rPr>
                <w:rFonts w:ascii="Times New Roman" w:eastAsia="Times New Roman" w:hAnsi="Times New Roman" w:cs="Times New Roman"/>
                <w:bCs/>
                <w:sz w:val="20"/>
                <w:szCs w:val="20"/>
                <w:lang w:val="en-US" w:eastAsia="uk-UA"/>
              </w:rPr>
            </w:pPr>
            <w:r w:rsidRPr="003B71E8">
              <w:rPr>
                <w:rFonts w:ascii="Times New Roman" w:eastAsia="Times New Roman" w:hAnsi="Times New Roman" w:cs="Times New Roman"/>
                <w:bCs/>
                <w:sz w:val="20"/>
                <w:szCs w:val="20"/>
                <w:lang w:val="en-US" w:eastAsia="uk-UA"/>
              </w:rPr>
              <w:t>1125</w:t>
            </w:r>
          </w:p>
        </w:tc>
        <w:tc>
          <w:tcPr>
            <w:tcW w:w="655" w:type="pct"/>
            <w:tcBorders>
              <w:top w:val="single" w:sz="4" w:space="0" w:color="auto"/>
              <w:left w:val="nil"/>
              <w:bottom w:val="single" w:sz="4" w:space="0" w:color="auto"/>
              <w:right w:val="single" w:sz="4" w:space="0" w:color="auto"/>
            </w:tcBorders>
            <w:shd w:val="clear" w:color="auto" w:fill="auto"/>
          </w:tcPr>
          <w:p w14:paraId="4FCBF57A" w14:textId="77777777" w:rsidR="003B71E8" w:rsidRPr="00386C2E" w:rsidRDefault="00386C2E" w:rsidP="00386C2E">
            <w:pPr>
              <w:spacing w:after="0" w:line="240" w:lineRule="auto"/>
              <w:jc w:val="right"/>
              <w:rPr>
                <w:rFonts w:ascii="Times New Roman" w:eastAsia="Times New Roman" w:hAnsi="Times New Roman" w:cs="Times New Roman"/>
                <w:bCs/>
                <w:sz w:val="20"/>
                <w:szCs w:val="20"/>
                <w:lang w:eastAsia="uk-UA"/>
              </w:rPr>
            </w:pPr>
            <w:r w:rsidRPr="00386C2E">
              <w:rPr>
                <w:rFonts w:ascii="Times New Roman" w:eastAsia="Times New Roman" w:hAnsi="Times New Roman" w:cs="Times New Roman"/>
                <w:bCs/>
                <w:sz w:val="20"/>
                <w:szCs w:val="20"/>
                <w:lang w:eastAsia="uk-UA"/>
              </w:rPr>
              <w:t>20949</w:t>
            </w:r>
            <w:r>
              <w:rPr>
                <w:rFonts w:ascii="Times New Roman" w:eastAsia="Times New Roman" w:hAnsi="Times New Roman" w:cs="Times New Roman"/>
                <w:bCs/>
                <w:sz w:val="20"/>
                <w:szCs w:val="20"/>
                <w:lang w:eastAsia="uk-UA"/>
              </w:rPr>
              <w:t>,00</w:t>
            </w:r>
          </w:p>
        </w:tc>
        <w:tc>
          <w:tcPr>
            <w:tcW w:w="656" w:type="pct"/>
            <w:tcBorders>
              <w:top w:val="single" w:sz="4" w:space="0" w:color="auto"/>
              <w:left w:val="nil"/>
              <w:bottom w:val="single" w:sz="4" w:space="0" w:color="auto"/>
              <w:right w:val="single" w:sz="4" w:space="0" w:color="auto"/>
            </w:tcBorders>
            <w:shd w:val="clear" w:color="auto" w:fill="auto"/>
            <w:noWrap/>
          </w:tcPr>
          <w:p w14:paraId="5E953A9C" w14:textId="77777777" w:rsidR="003B71E8" w:rsidRPr="00386C2E" w:rsidRDefault="00386C2E" w:rsidP="00386C2E">
            <w:pPr>
              <w:spacing w:after="0" w:line="240" w:lineRule="auto"/>
              <w:jc w:val="right"/>
              <w:rPr>
                <w:rFonts w:ascii="Times New Roman CYR" w:eastAsia="Times New Roman" w:hAnsi="Times New Roman CYR" w:cs="Times New Roman"/>
                <w:bCs/>
                <w:sz w:val="20"/>
                <w:szCs w:val="20"/>
                <w:lang w:eastAsia="uk-UA"/>
              </w:rPr>
            </w:pPr>
            <w:r w:rsidRPr="00386C2E">
              <w:rPr>
                <w:rFonts w:ascii="Times New Roman CYR" w:eastAsia="Times New Roman" w:hAnsi="Times New Roman CYR" w:cs="Times New Roman"/>
                <w:bCs/>
                <w:sz w:val="20"/>
                <w:szCs w:val="20"/>
                <w:lang w:eastAsia="uk-UA"/>
              </w:rPr>
              <w:t>20950</w:t>
            </w:r>
            <w:r>
              <w:rPr>
                <w:rFonts w:ascii="Times New Roman CYR" w:eastAsia="Times New Roman" w:hAnsi="Times New Roman CYR" w:cs="Times New Roman"/>
                <w:bCs/>
                <w:sz w:val="20"/>
                <w:szCs w:val="20"/>
                <w:lang w:eastAsia="uk-UA"/>
              </w:rPr>
              <w:t>,00</w:t>
            </w:r>
          </w:p>
        </w:tc>
        <w:tc>
          <w:tcPr>
            <w:tcW w:w="579" w:type="pct"/>
            <w:tcBorders>
              <w:top w:val="single" w:sz="4" w:space="0" w:color="auto"/>
              <w:left w:val="nil"/>
              <w:bottom w:val="single" w:sz="4" w:space="0" w:color="auto"/>
              <w:right w:val="single" w:sz="4" w:space="0" w:color="auto"/>
            </w:tcBorders>
            <w:shd w:val="clear" w:color="auto" w:fill="auto"/>
            <w:noWrap/>
          </w:tcPr>
          <w:p w14:paraId="1DF66517" w14:textId="77777777" w:rsidR="003B71E8" w:rsidRPr="00F21827" w:rsidRDefault="000C522A" w:rsidP="000C522A">
            <w:pPr>
              <w:spacing w:after="0" w:line="240" w:lineRule="auto"/>
              <w:jc w:val="right"/>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1,00</w:t>
            </w:r>
          </w:p>
        </w:tc>
      </w:tr>
      <w:tr w:rsidR="003B71E8" w:rsidRPr="00F21827" w14:paraId="4410E400"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tcPr>
          <w:p w14:paraId="21A802DE" w14:textId="77777777" w:rsidR="003B71E8" w:rsidRDefault="00556C22" w:rsidP="00556C22">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Дебіторська заборгованість за розрахунками:</w:t>
            </w:r>
          </w:p>
          <w:p w14:paraId="4582D4AB" w14:textId="77777777" w:rsidR="00556C22" w:rsidRPr="00556C22" w:rsidRDefault="00556C22" w:rsidP="00556C22">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за виданими авансами</w:t>
            </w:r>
          </w:p>
        </w:tc>
        <w:tc>
          <w:tcPr>
            <w:tcW w:w="574" w:type="pct"/>
            <w:tcBorders>
              <w:top w:val="single" w:sz="4" w:space="0" w:color="auto"/>
              <w:left w:val="nil"/>
              <w:bottom w:val="single" w:sz="4" w:space="0" w:color="auto"/>
              <w:right w:val="single" w:sz="4" w:space="0" w:color="auto"/>
            </w:tcBorders>
            <w:shd w:val="clear" w:color="auto" w:fill="auto"/>
          </w:tcPr>
          <w:p w14:paraId="47256BAD" w14:textId="77777777" w:rsidR="003B71E8" w:rsidRPr="003B71E8" w:rsidRDefault="003B71E8" w:rsidP="00D66A4C">
            <w:pPr>
              <w:spacing w:after="0" w:line="240" w:lineRule="auto"/>
              <w:jc w:val="center"/>
              <w:rPr>
                <w:rFonts w:ascii="Times New Roman" w:eastAsia="Times New Roman" w:hAnsi="Times New Roman" w:cs="Times New Roman"/>
                <w:bCs/>
                <w:sz w:val="20"/>
                <w:szCs w:val="20"/>
                <w:lang w:val="en-US" w:eastAsia="uk-UA"/>
              </w:rPr>
            </w:pPr>
            <w:r w:rsidRPr="003B71E8">
              <w:rPr>
                <w:rFonts w:ascii="Times New Roman" w:eastAsia="Times New Roman" w:hAnsi="Times New Roman" w:cs="Times New Roman"/>
                <w:bCs/>
                <w:sz w:val="20"/>
                <w:szCs w:val="20"/>
                <w:lang w:val="en-US" w:eastAsia="uk-UA"/>
              </w:rPr>
              <w:t>1130</w:t>
            </w:r>
          </w:p>
        </w:tc>
        <w:tc>
          <w:tcPr>
            <w:tcW w:w="655" w:type="pct"/>
            <w:tcBorders>
              <w:top w:val="single" w:sz="4" w:space="0" w:color="auto"/>
              <w:left w:val="nil"/>
              <w:bottom w:val="single" w:sz="4" w:space="0" w:color="auto"/>
              <w:right w:val="single" w:sz="4" w:space="0" w:color="auto"/>
            </w:tcBorders>
            <w:shd w:val="clear" w:color="auto" w:fill="auto"/>
          </w:tcPr>
          <w:p w14:paraId="01A0B799" w14:textId="77777777" w:rsidR="003B71E8" w:rsidRPr="00386C2E" w:rsidRDefault="00386C2E" w:rsidP="000C522A">
            <w:pPr>
              <w:spacing w:after="0" w:line="240" w:lineRule="auto"/>
              <w:jc w:val="right"/>
              <w:rPr>
                <w:rFonts w:ascii="Times New Roman" w:eastAsia="Times New Roman" w:hAnsi="Times New Roman" w:cs="Times New Roman"/>
                <w:bCs/>
                <w:sz w:val="20"/>
                <w:szCs w:val="20"/>
                <w:lang w:eastAsia="uk-UA"/>
              </w:rPr>
            </w:pPr>
            <w:r w:rsidRPr="00386C2E">
              <w:rPr>
                <w:rFonts w:ascii="Times New Roman" w:eastAsia="Times New Roman" w:hAnsi="Times New Roman" w:cs="Times New Roman"/>
                <w:bCs/>
                <w:sz w:val="20"/>
                <w:szCs w:val="20"/>
                <w:lang w:eastAsia="uk-UA"/>
              </w:rPr>
              <w:t>19128</w:t>
            </w:r>
            <w:r>
              <w:rPr>
                <w:rFonts w:ascii="Times New Roman" w:eastAsia="Times New Roman" w:hAnsi="Times New Roman" w:cs="Times New Roman"/>
                <w:bCs/>
                <w:sz w:val="20"/>
                <w:szCs w:val="20"/>
                <w:lang w:eastAsia="uk-UA"/>
              </w:rPr>
              <w:t>,00</w:t>
            </w:r>
          </w:p>
        </w:tc>
        <w:tc>
          <w:tcPr>
            <w:tcW w:w="656" w:type="pct"/>
            <w:tcBorders>
              <w:top w:val="single" w:sz="4" w:space="0" w:color="auto"/>
              <w:left w:val="nil"/>
              <w:bottom w:val="single" w:sz="4" w:space="0" w:color="auto"/>
              <w:right w:val="single" w:sz="4" w:space="0" w:color="auto"/>
            </w:tcBorders>
            <w:shd w:val="clear" w:color="auto" w:fill="auto"/>
            <w:noWrap/>
          </w:tcPr>
          <w:p w14:paraId="0DB023B4" w14:textId="77777777" w:rsidR="003B71E8" w:rsidRPr="00386C2E" w:rsidRDefault="00386C2E" w:rsidP="00386C2E">
            <w:pPr>
              <w:spacing w:after="0" w:line="240" w:lineRule="auto"/>
              <w:jc w:val="right"/>
              <w:rPr>
                <w:rFonts w:ascii="Times New Roman CYR" w:eastAsia="Times New Roman" w:hAnsi="Times New Roman CYR" w:cs="Times New Roman"/>
                <w:bCs/>
                <w:sz w:val="20"/>
                <w:szCs w:val="20"/>
                <w:lang w:eastAsia="uk-UA"/>
              </w:rPr>
            </w:pPr>
            <w:r w:rsidRPr="00386C2E">
              <w:rPr>
                <w:rFonts w:ascii="Times New Roman CYR" w:eastAsia="Times New Roman" w:hAnsi="Times New Roman CYR" w:cs="Times New Roman"/>
                <w:bCs/>
                <w:sz w:val="20"/>
                <w:szCs w:val="20"/>
                <w:lang w:eastAsia="uk-UA"/>
              </w:rPr>
              <w:t>21386</w:t>
            </w:r>
            <w:r>
              <w:rPr>
                <w:rFonts w:ascii="Times New Roman CYR" w:eastAsia="Times New Roman" w:hAnsi="Times New Roman CYR" w:cs="Times New Roman"/>
                <w:bCs/>
                <w:sz w:val="20"/>
                <w:szCs w:val="20"/>
                <w:lang w:eastAsia="uk-UA"/>
              </w:rPr>
              <w:t>,00</w:t>
            </w:r>
          </w:p>
        </w:tc>
        <w:tc>
          <w:tcPr>
            <w:tcW w:w="579" w:type="pct"/>
            <w:tcBorders>
              <w:top w:val="single" w:sz="4" w:space="0" w:color="auto"/>
              <w:left w:val="nil"/>
              <w:bottom w:val="single" w:sz="4" w:space="0" w:color="auto"/>
              <w:right w:val="single" w:sz="4" w:space="0" w:color="auto"/>
            </w:tcBorders>
            <w:shd w:val="clear" w:color="auto" w:fill="auto"/>
            <w:noWrap/>
          </w:tcPr>
          <w:p w14:paraId="39566FEF" w14:textId="77777777" w:rsidR="003B71E8" w:rsidRPr="00F21827" w:rsidRDefault="000C522A" w:rsidP="000C522A">
            <w:pPr>
              <w:spacing w:after="0" w:line="240" w:lineRule="auto"/>
              <w:jc w:val="right"/>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2258,00</w:t>
            </w:r>
          </w:p>
        </w:tc>
      </w:tr>
      <w:tr w:rsidR="003B71E8" w:rsidRPr="00F21827" w14:paraId="59D7FA66"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tcPr>
          <w:p w14:paraId="5707B0C3" w14:textId="77777777" w:rsidR="003B71E8" w:rsidRPr="00556C22" w:rsidRDefault="00556C22" w:rsidP="00556C22">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з бюджетом</w:t>
            </w:r>
          </w:p>
        </w:tc>
        <w:tc>
          <w:tcPr>
            <w:tcW w:w="574" w:type="pct"/>
            <w:tcBorders>
              <w:top w:val="single" w:sz="4" w:space="0" w:color="auto"/>
              <w:left w:val="nil"/>
              <w:bottom w:val="single" w:sz="4" w:space="0" w:color="auto"/>
              <w:right w:val="single" w:sz="4" w:space="0" w:color="auto"/>
            </w:tcBorders>
            <w:shd w:val="clear" w:color="auto" w:fill="auto"/>
          </w:tcPr>
          <w:p w14:paraId="5D14FDBB" w14:textId="77777777" w:rsidR="003B71E8" w:rsidRPr="003B71E8" w:rsidRDefault="003B71E8" w:rsidP="00D66A4C">
            <w:pPr>
              <w:spacing w:after="0" w:line="240" w:lineRule="auto"/>
              <w:jc w:val="center"/>
              <w:rPr>
                <w:rFonts w:ascii="Times New Roman" w:eastAsia="Times New Roman" w:hAnsi="Times New Roman" w:cs="Times New Roman"/>
                <w:bCs/>
                <w:sz w:val="20"/>
                <w:szCs w:val="20"/>
                <w:lang w:val="en-US" w:eastAsia="uk-UA"/>
              </w:rPr>
            </w:pPr>
            <w:r w:rsidRPr="003B71E8">
              <w:rPr>
                <w:rFonts w:ascii="Times New Roman" w:eastAsia="Times New Roman" w:hAnsi="Times New Roman" w:cs="Times New Roman"/>
                <w:bCs/>
                <w:sz w:val="20"/>
                <w:szCs w:val="20"/>
                <w:lang w:val="en-US" w:eastAsia="uk-UA"/>
              </w:rPr>
              <w:t>1135</w:t>
            </w:r>
          </w:p>
        </w:tc>
        <w:tc>
          <w:tcPr>
            <w:tcW w:w="655" w:type="pct"/>
            <w:tcBorders>
              <w:top w:val="single" w:sz="4" w:space="0" w:color="auto"/>
              <w:left w:val="nil"/>
              <w:bottom w:val="single" w:sz="4" w:space="0" w:color="auto"/>
              <w:right w:val="single" w:sz="4" w:space="0" w:color="auto"/>
            </w:tcBorders>
            <w:shd w:val="clear" w:color="auto" w:fill="auto"/>
          </w:tcPr>
          <w:p w14:paraId="0956E76C" w14:textId="77777777" w:rsidR="003B71E8" w:rsidRPr="00386C2E" w:rsidRDefault="00386C2E" w:rsidP="00386C2E">
            <w:pPr>
              <w:spacing w:after="0" w:line="240" w:lineRule="auto"/>
              <w:jc w:val="right"/>
              <w:rPr>
                <w:rFonts w:ascii="Times New Roman" w:eastAsia="Times New Roman" w:hAnsi="Times New Roman" w:cs="Times New Roman"/>
                <w:bCs/>
                <w:sz w:val="20"/>
                <w:szCs w:val="20"/>
                <w:lang w:eastAsia="uk-UA"/>
              </w:rPr>
            </w:pPr>
            <w:r w:rsidRPr="00386C2E">
              <w:rPr>
                <w:rFonts w:ascii="Times New Roman" w:eastAsia="Times New Roman" w:hAnsi="Times New Roman" w:cs="Times New Roman"/>
                <w:bCs/>
                <w:sz w:val="20"/>
                <w:szCs w:val="20"/>
                <w:lang w:eastAsia="uk-UA"/>
              </w:rPr>
              <w:t>712</w:t>
            </w:r>
            <w:r>
              <w:rPr>
                <w:rFonts w:ascii="Times New Roman" w:eastAsia="Times New Roman" w:hAnsi="Times New Roman" w:cs="Times New Roman"/>
                <w:bCs/>
                <w:sz w:val="20"/>
                <w:szCs w:val="20"/>
                <w:lang w:eastAsia="uk-UA"/>
              </w:rPr>
              <w:t>,00</w:t>
            </w:r>
          </w:p>
        </w:tc>
        <w:tc>
          <w:tcPr>
            <w:tcW w:w="656" w:type="pct"/>
            <w:tcBorders>
              <w:top w:val="single" w:sz="4" w:space="0" w:color="auto"/>
              <w:left w:val="nil"/>
              <w:bottom w:val="single" w:sz="4" w:space="0" w:color="auto"/>
              <w:right w:val="single" w:sz="4" w:space="0" w:color="auto"/>
            </w:tcBorders>
            <w:shd w:val="clear" w:color="auto" w:fill="auto"/>
            <w:noWrap/>
          </w:tcPr>
          <w:p w14:paraId="65F8D0B5" w14:textId="77777777" w:rsidR="003B71E8" w:rsidRPr="00386C2E" w:rsidRDefault="00386C2E" w:rsidP="00386C2E">
            <w:pPr>
              <w:spacing w:after="0" w:line="240" w:lineRule="auto"/>
              <w:jc w:val="right"/>
              <w:rPr>
                <w:rFonts w:ascii="Times New Roman CYR" w:eastAsia="Times New Roman" w:hAnsi="Times New Roman CYR" w:cs="Times New Roman"/>
                <w:bCs/>
                <w:sz w:val="20"/>
                <w:szCs w:val="20"/>
                <w:lang w:eastAsia="uk-UA"/>
              </w:rPr>
            </w:pPr>
            <w:r w:rsidRPr="00386C2E">
              <w:rPr>
                <w:rFonts w:ascii="Times New Roman CYR" w:eastAsia="Times New Roman" w:hAnsi="Times New Roman CYR" w:cs="Times New Roman"/>
                <w:bCs/>
                <w:sz w:val="20"/>
                <w:szCs w:val="20"/>
                <w:lang w:eastAsia="uk-UA"/>
              </w:rPr>
              <w:t>1100</w:t>
            </w:r>
            <w:r>
              <w:rPr>
                <w:rFonts w:ascii="Times New Roman CYR" w:eastAsia="Times New Roman" w:hAnsi="Times New Roman CYR" w:cs="Times New Roman"/>
                <w:bCs/>
                <w:sz w:val="20"/>
                <w:szCs w:val="20"/>
                <w:lang w:eastAsia="uk-UA"/>
              </w:rPr>
              <w:t>,00</w:t>
            </w:r>
          </w:p>
        </w:tc>
        <w:tc>
          <w:tcPr>
            <w:tcW w:w="579" w:type="pct"/>
            <w:tcBorders>
              <w:top w:val="single" w:sz="4" w:space="0" w:color="auto"/>
              <w:left w:val="nil"/>
              <w:bottom w:val="single" w:sz="4" w:space="0" w:color="auto"/>
              <w:right w:val="single" w:sz="4" w:space="0" w:color="auto"/>
            </w:tcBorders>
            <w:shd w:val="clear" w:color="auto" w:fill="auto"/>
            <w:noWrap/>
          </w:tcPr>
          <w:p w14:paraId="156B8B9E" w14:textId="77777777" w:rsidR="003B71E8" w:rsidRPr="00F21827" w:rsidRDefault="000C522A" w:rsidP="000C522A">
            <w:pPr>
              <w:spacing w:after="0" w:line="240" w:lineRule="auto"/>
              <w:jc w:val="right"/>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388,00</w:t>
            </w:r>
          </w:p>
        </w:tc>
      </w:tr>
      <w:tr w:rsidR="003B71E8" w:rsidRPr="00F21827" w14:paraId="59DF9BCC" w14:textId="77777777" w:rsidTr="00380B4B">
        <w:trPr>
          <w:trHeight w:val="170"/>
        </w:trPr>
        <w:tc>
          <w:tcPr>
            <w:tcW w:w="2536" w:type="pct"/>
            <w:tcBorders>
              <w:top w:val="single" w:sz="4" w:space="0" w:color="auto"/>
              <w:left w:val="single" w:sz="4" w:space="0" w:color="auto"/>
              <w:bottom w:val="single" w:sz="4" w:space="0" w:color="auto"/>
              <w:right w:val="single" w:sz="4" w:space="0" w:color="auto"/>
            </w:tcBorders>
            <w:shd w:val="clear" w:color="auto" w:fill="auto"/>
          </w:tcPr>
          <w:p w14:paraId="4DADF844" w14:textId="77777777" w:rsidR="003B71E8" w:rsidRPr="00556C22" w:rsidRDefault="00556C22" w:rsidP="00556C22">
            <w:pPr>
              <w:spacing w:after="0" w:line="240" w:lineRule="auto"/>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lastRenderedPageBreak/>
              <w:t>у тому числі з податку на прибуток</w:t>
            </w:r>
          </w:p>
        </w:tc>
        <w:tc>
          <w:tcPr>
            <w:tcW w:w="574" w:type="pct"/>
            <w:tcBorders>
              <w:top w:val="single" w:sz="4" w:space="0" w:color="auto"/>
              <w:left w:val="nil"/>
              <w:bottom w:val="single" w:sz="4" w:space="0" w:color="auto"/>
              <w:right w:val="single" w:sz="4" w:space="0" w:color="auto"/>
            </w:tcBorders>
            <w:shd w:val="clear" w:color="auto" w:fill="auto"/>
          </w:tcPr>
          <w:p w14:paraId="261A210C" w14:textId="77777777" w:rsidR="003B71E8" w:rsidRPr="003B71E8" w:rsidRDefault="003B71E8" w:rsidP="00D66A4C">
            <w:pPr>
              <w:spacing w:after="0" w:line="240" w:lineRule="auto"/>
              <w:jc w:val="center"/>
              <w:rPr>
                <w:rFonts w:ascii="Times New Roman" w:eastAsia="Times New Roman" w:hAnsi="Times New Roman" w:cs="Times New Roman"/>
                <w:bCs/>
                <w:sz w:val="20"/>
                <w:szCs w:val="20"/>
                <w:lang w:val="en-US" w:eastAsia="uk-UA"/>
              </w:rPr>
            </w:pPr>
            <w:r w:rsidRPr="003B71E8">
              <w:rPr>
                <w:rFonts w:ascii="Times New Roman" w:eastAsia="Times New Roman" w:hAnsi="Times New Roman" w:cs="Times New Roman"/>
                <w:bCs/>
                <w:sz w:val="20"/>
                <w:szCs w:val="20"/>
                <w:lang w:val="en-US" w:eastAsia="uk-UA"/>
              </w:rPr>
              <w:t>1136</w:t>
            </w:r>
          </w:p>
        </w:tc>
        <w:tc>
          <w:tcPr>
            <w:tcW w:w="655" w:type="pct"/>
            <w:tcBorders>
              <w:top w:val="single" w:sz="4" w:space="0" w:color="auto"/>
              <w:left w:val="nil"/>
              <w:bottom w:val="single" w:sz="4" w:space="0" w:color="auto"/>
              <w:right w:val="single" w:sz="4" w:space="0" w:color="auto"/>
            </w:tcBorders>
            <w:shd w:val="clear" w:color="auto" w:fill="auto"/>
          </w:tcPr>
          <w:p w14:paraId="537282C1" w14:textId="77777777" w:rsidR="003B71E8" w:rsidRPr="00386C2E" w:rsidRDefault="00386C2E" w:rsidP="00386C2E">
            <w:pPr>
              <w:spacing w:after="0" w:line="240" w:lineRule="auto"/>
              <w:jc w:val="right"/>
              <w:rPr>
                <w:rFonts w:ascii="Times New Roman" w:eastAsia="Times New Roman" w:hAnsi="Times New Roman" w:cs="Times New Roman"/>
                <w:bCs/>
                <w:sz w:val="20"/>
                <w:szCs w:val="20"/>
                <w:lang w:eastAsia="uk-UA"/>
              </w:rPr>
            </w:pPr>
            <w:r w:rsidRPr="00386C2E">
              <w:rPr>
                <w:rFonts w:ascii="Times New Roman" w:eastAsia="Times New Roman" w:hAnsi="Times New Roman" w:cs="Times New Roman"/>
                <w:bCs/>
                <w:sz w:val="20"/>
                <w:szCs w:val="20"/>
                <w:lang w:eastAsia="uk-UA"/>
              </w:rPr>
              <w:t>687</w:t>
            </w:r>
            <w:r>
              <w:rPr>
                <w:rFonts w:ascii="Times New Roman" w:eastAsia="Times New Roman" w:hAnsi="Times New Roman" w:cs="Times New Roman"/>
                <w:bCs/>
                <w:sz w:val="20"/>
                <w:szCs w:val="20"/>
                <w:lang w:eastAsia="uk-UA"/>
              </w:rPr>
              <w:t>,00</w:t>
            </w:r>
          </w:p>
        </w:tc>
        <w:tc>
          <w:tcPr>
            <w:tcW w:w="656" w:type="pct"/>
            <w:tcBorders>
              <w:top w:val="single" w:sz="4" w:space="0" w:color="auto"/>
              <w:left w:val="nil"/>
              <w:bottom w:val="single" w:sz="4" w:space="0" w:color="auto"/>
              <w:right w:val="single" w:sz="4" w:space="0" w:color="auto"/>
            </w:tcBorders>
            <w:shd w:val="clear" w:color="auto" w:fill="auto"/>
            <w:noWrap/>
          </w:tcPr>
          <w:p w14:paraId="6B0F0532" w14:textId="77777777" w:rsidR="003B71E8" w:rsidRPr="00386C2E" w:rsidRDefault="00386C2E" w:rsidP="00386C2E">
            <w:pPr>
              <w:spacing w:after="0" w:line="240" w:lineRule="auto"/>
              <w:jc w:val="right"/>
              <w:rPr>
                <w:rFonts w:ascii="Times New Roman CYR" w:eastAsia="Times New Roman" w:hAnsi="Times New Roman CYR" w:cs="Times New Roman"/>
                <w:bCs/>
                <w:sz w:val="20"/>
                <w:szCs w:val="20"/>
                <w:lang w:eastAsia="uk-UA"/>
              </w:rPr>
            </w:pPr>
            <w:r w:rsidRPr="00386C2E">
              <w:rPr>
                <w:rFonts w:ascii="Times New Roman CYR" w:eastAsia="Times New Roman" w:hAnsi="Times New Roman CYR" w:cs="Times New Roman"/>
                <w:bCs/>
                <w:sz w:val="20"/>
                <w:szCs w:val="20"/>
                <w:lang w:eastAsia="uk-UA"/>
              </w:rPr>
              <w:t>1061</w:t>
            </w:r>
            <w:r>
              <w:rPr>
                <w:rFonts w:ascii="Times New Roman CYR" w:eastAsia="Times New Roman" w:hAnsi="Times New Roman CYR" w:cs="Times New Roman"/>
                <w:bCs/>
                <w:sz w:val="20"/>
                <w:szCs w:val="20"/>
                <w:lang w:eastAsia="uk-UA"/>
              </w:rPr>
              <w:t>,00</w:t>
            </w:r>
          </w:p>
        </w:tc>
        <w:tc>
          <w:tcPr>
            <w:tcW w:w="579" w:type="pct"/>
            <w:tcBorders>
              <w:top w:val="single" w:sz="4" w:space="0" w:color="auto"/>
              <w:left w:val="nil"/>
              <w:bottom w:val="single" w:sz="4" w:space="0" w:color="auto"/>
              <w:right w:val="single" w:sz="4" w:space="0" w:color="auto"/>
            </w:tcBorders>
            <w:shd w:val="clear" w:color="auto" w:fill="auto"/>
            <w:noWrap/>
          </w:tcPr>
          <w:p w14:paraId="3A473C43" w14:textId="77777777" w:rsidR="003B71E8" w:rsidRPr="00F21827" w:rsidRDefault="000C522A" w:rsidP="000C522A">
            <w:pPr>
              <w:spacing w:after="0" w:line="240" w:lineRule="auto"/>
              <w:jc w:val="right"/>
              <w:rPr>
                <w:rFonts w:ascii="Times New Roman CYR" w:eastAsia="Times New Roman" w:hAnsi="Times New Roman CYR" w:cs="Times New Roman"/>
                <w:b/>
                <w:bCs/>
                <w:sz w:val="20"/>
                <w:szCs w:val="20"/>
                <w:lang w:eastAsia="uk-UA"/>
              </w:rPr>
            </w:pPr>
            <w:r>
              <w:rPr>
                <w:rFonts w:ascii="Times New Roman CYR" w:eastAsia="Times New Roman" w:hAnsi="Times New Roman CYR" w:cs="Times New Roman"/>
                <w:b/>
                <w:bCs/>
                <w:sz w:val="20"/>
                <w:szCs w:val="20"/>
                <w:lang w:eastAsia="uk-UA"/>
              </w:rPr>
              <w:t>374,00</w:t>
            </w:r>
          </w:p>
        </w:tc>
      </w:tr>
      <w:tr w:rsidR="00380B4B" w:rsidRPr="00F21827" w14:paraId="1EF6C2EE"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hideMark/>
          </w:tcPr>
          <w:p w14:paraId="7268C98F" w14:textId="77777777" w:rsidR="00380B4B" w:rsidRPr="00F21827" w:rsidRDefault="00380B4B" w:rsidP="00380B4B">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Інша поточна дебіторська заборгованість</w:t>
            </w:r>
          </w:p>
        </w:tc>
        <w:tc>
          <w:tcPr>
            <w:tcW w:w="574" w:type="pct"/>
            <w:tcBorders>
              <w:top w:val="nil"/>
              <w:left w:val="nil"/>
              <w:bottom w:val="single" w:sz="4" w:space="0" w:color="auto"/>
              <w:right w:val="single" w:sz="4" w:space="0" w:color="auto"/>
            </w:tcBorders>
            <w:shd w:val="clear" w:color="auto" w:fill="auto"/>
            <w:noWrap/>
            <w:hideMark/>
          </w:tcPr>
          <w:p w14:paraId="390954BB" w14:textId="77777777" w:rsidR="00380B4B" w:rsidRPr="00F21827" w:rsidRDefault="00380B4B" w:rsidP="00380B4B">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1155</w:t>
            </w:r>
          </w:p>
        </w:tc>
        <w:tc>
          <w:tcPr>
            <w:tcW w:w="655" w:type="pct"/>
            <w:tcBorders>
              <w:top w:val="nil"/>
              <w:left w:val="nil"/>
              <w:bottom w:val="single" w:sz="4" w:space="0" w:color="auto"/>
              <w:right w:val="single" w:sz="4" w:space="0" w:color="auto"/>
            </w:tcBorders>
            <w:shd w:val="clear" w:color="auto" w:fill="auto"/>
            <w:noWrap/>
          </w:tcPr>
          <w:p w14:paraId="3604656C" w14:textId="77777777" w:rsidR="00380B4B" w:rsidRPr="00F21827" w:rsidRDefault="000F0E7C"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17 057,00</w:t>
            </w:r>
          </w:p>
        </w:tc>
        <w:tc>
          <w:tcPr>
            <w:tcW w:w="656" w:type="pct"/>
            <w:tcBorders>
              <w:top w:val="nil"/>
              <w:left w:val="nil"/>
              <w:bottom w:val="single" w:sz="4" w:space="0" w:color="auto"/>
              <w:right w:val="single" w:sz="4" w:space="0" w:color="auto"/>
            </w:tcBorders>
            <w:shd w:val="clear" w:color="auto" w:fill="auto"/>
            <w:noWrap/>
          </w:tcPr>
          <w:p w14:paraId="61B3B1C1" w14:textId="77777777" w:rsidR="00380B4B" w:rsidRPr="00F21827"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14337,00</w:t>
            </w:r>
          </w:p>
        </w:tc>
        <w:tc>
          <w:tcPr>
            <w:tcW w:w="579" w:type="pct"/>
            <w:tcBorders>
              <w:top w:val="nil"/>
              <w:left w:val="nil"/>
              <w:bottom w:val="single" w:sz="4" w:space="0" w:color="auto"/>
              <w:right w:val="single" w:sz="4" w:space="0" w:color="auto"/>
            </w:tcBorders>
            <w:shd w:val="clear" w:color="auto" w:fill="auto"/>
            <w:noWrap/>
          </w:tcPr>
          <w:p w14:paraId="45B72AEE" w14:textId="77777777" w:rsidR="00380B4B" w:rsidRPr="00F21827"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-2720,00</w:t>
            </w:r>
          </w:p>
        </w:tc>
      </w:tr>
      <w:tr w:rsidR="00380B4B" w:rsidRPr="00F21827" w14:paraId="72662ED0"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7BA0EF76" w14:textId="77777777" w:rsidR="00380B4B" w:rsidRPr="00F21827" w:rsidRDefault="00380B4B" w:rsidP="00380B4B">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Усього за розділом II</w:t>
            </w:r>
          </w:p>
        </w:tc>
        <w:tc>
          <w:tcPr>
            <w:tcW w:w="574" w:type="pct"/>
            <w:tcBorders>
              <w:top w:val="nil"/>
              <w:left w:val="nil"/>
              <w:bottom w:val="single" w:sz="4" w:space="0" w:color="auto"/>
              <w:right w:val="single" w:sz="4" w:space="0" w:color="auto"/>
            </w:tcBorders>
            <w:shd w:val="clear" w:color="auto" w:fill="auto"/>
            <w:noWrap/>
          </w:tcPr>
          <w:p w14:paraId="680F7B40" w14:textId="77777777" w:rsidR="00380B4B" w:rsidRPr="00F21827" w:rsidRDefault="00380B4B" w:rsidP="00380B4B">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1195</w:t>
            </w:r>
          </w:p>
        </w:tc>
        <w:tc>
          <w:tcPr>
            <w:tcW w:w="655" w:type="pct"/>
            <w:tcBorders>
              <w:top w:val="nil"/>
              <w:left w:val="nil"/>
              <w:bottom w:val="single" w:sz="4" w:space="0" w:color="auto"/>
              <w:right w:val="single" w:sz="4" w:space="0" w:color="auto"/>
            </w:tcBorders>
            <w:shd w:val="clear" w:color="auto" w:fill="auto"/>
            <w:noWrap/>
          </w:tcPr>
          <w:p w14:paraId="34F829FB" w14:textId="77777777" w:rsidR="00380B4B" w:rsidRPr="000A4034" w:rsidRDefault="000F0E7C"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78 310,00</w:t>
            </w:r>
          </w:p>
        </w:tc>
        <w:tc>
          <w:tcPr>
            <w:tcW w:w="656" w:type="pct"/>
            <w:tcBorders>
              <w:top w:val="nil"/>
              <w:left w:val="nil"/>
              <w:bottom w:val="single" w:sz="4" w:space="0" w:color="auto"/>
              <w:right w:val="single" w:sz="4" w:space="0" w:color="auto"/>
            </w:tcBorders>
            <w:shd w:val="clear" w:color="auto" w:fill="auto"/>
            <w:noWrap/>
          </w:tcPr>
          <w:p w14:paraId="2F6F52F5" w14:textId="77777777" w:rsidR="00380B4B" w:rsidRPr="000A4034" w:rsidRDefault="00386C2E" w:rsidP="00386C2E">
            <w:pPr>
              <w:spacing w:after="0" w:line="240" w:lineRule="auto"/>
              <w:jc w:val="right"/>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78239,00</w:t>
            </w:r>
          </w:p>
        </w:tc>
        <w:tc>
          <w:tcPr>
            <w:tcW w:w="579" w:type="pct"/>
            <w:tcBorders>
              <w:top w:val="nil"/>
              <w:left w:val="nil"/>
              <w:bottom w:val="single" w:sz="4" w:space="0" w:color="auto"/>
              <w:right w:val="single" w:sz="4" w:space="0" w:color="auto"/>
            </w:tcBorders>
            <w:shd w:val="clear" w:color="auto" w:fill="auto"/>
            <w:noWrap/>
          </w:tcPr>
          <w:p w14:paraId="5CCE5380" w14:textId="77777777" w:rsidR="00380B4B" w:rsidRPr="00452CD3" w:rsidRDefault="000C522A" w:rsidP="000C522A">
            <w:pPr>
              <w:spacing w:after="0" w:line="240" w:lineRule="auto"/>
              <w:jc w:val="right"/>
              <w:rPr>
                <w:rFonts w:ascii="Times New Roman CYR" w:eastAsia="Times New Roman" w:hAnsi="Times New Roman CYR" w:cs="Times New Roman"/>
                <w:b/>
                <w:sz w:val="20"/>
                <w:szCs w:val="20"/>
                <w:lang w:eastAsia="uk-UA"/>
              </w:rPr>
            </w:pPr>
            <w:r>
              <w:rPr>
                <w:rFonts w:ascii="Times New Roman CYR" w:eastAsia="Times New Roman" w:hAnsi="Times New Roman CYR" w:cs="Times New Roman"/>
                <w:b/>
                <w:sz w:val="20"/>
                <w:szCs w:val="20"/>
                <w:lang w:eastAsia="uk-UA"/>
              </w:rPr>
              <w:t>-71,00</w:t>
            </w:r>
          </w:p>
        </w:tc>
      </w:tr>
      <w:tr w:rsidR="00380B4B" w:rsidRPr="00F21827" w14:paraId="7386EE07"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551ECF2E" w14:textId="77777777" w:rsidR="00380B4B" w:rsidRPr="00F21827" w:rsidRDefault="00380B4B" w:rsidP="00380B4B">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Баланс</w:t>
            </w:r>
          </w:p>
        </w:tc>
        <w:tc>
          <w:tcPr>
            <w:tcW w:w="574" w:type="pct"/>
            <w:tcBorders>
              <w:top w:val="nil"/>
              <w:left w:val="nil"/>
              <w:bottom w:val="single" w:sz="4" w:space="0" w:color="auto"/>
              <w:right w:val="single" w:sz="4" w:space="0" w:color="auto"/>
            </w:tcBorders>
            <w:shd w:val="clear" w:color="auto" w:fill="auto"/>
            <w:noWrap/>
          </w:tcPr>
          <w:p w14:paraId="19FF0E06" w14:textId="77777777" w:rsidR="00380B4B" w:rsidRPr="00F21827" w:rsidRDefault="00380B4B" w:rsidP="00380B4B">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1300</w:t>
            </w:r>
          </w:p>
        </w:tc>
        <w:tc>
          <w:tcPr>
            <w:tcW w:w="655" w:type="pct"/>
            <w:tcBorders>
              <w:top w:val="nil"/>
              <w:left w:val="nil"/>
              <w:bottom w:val="single" w:sz="4" w:space="0" w:color="auto"/>
              <w:right w:val="single" w:sz="4" w:space="0" w:color="auto"/>
            </w:tcBorders>
            <w:shd w:val="clear" w:color="auto" w:fill="auto"/>
            <w:noWrap/>
          </w:tcPr>
          <w:p w14:paraId="68C9CEC0" w14:textId="77777777" w:rsidR="00380B4B" w:rsidRPr="000C522A" w:rsidRDefault="000F0E7C" w:rsidP="00386C2E">
            <w:pPr>
              <w:spacing w:after="0" w:line="240" w:lineRule="auto"/>
              <w:jc w:val="right"/>
              <w:rPr>
                <w:rFonts w:ascii="Times New Roman" w:eastAsia="Times New Roman" w:hAnsi="Times New Roman" w:cs="Times New Roman"/>
                <w:b/>
                <w:sz w:val="20"/>
                <w:szCs w:val="20"/>
                <w:lang w:eastAsia="uk-UA"/>
              </w:rPr>
            </w:pPr>
            <w:r w:rsidRPr="000C522A">
              <w:rPr>
                <w:rFonts w:ascii="Times New Roman" w:eastAsia="Times New Roman" w:hAnsi="Times New Roman" w:cs="Times New Roman"/>
                <w:b/>
                <w:sz w:val="20"/>
                <w:szCs w:val="20"/>
                <w:lang w:eastAsia="uk-UA"/>
              </w:rPr>
              <w:t>254 323,00</w:t>
            </w:r>
          </w:p>
        </w:tc>
        <w:tc>
          <w:tcPr>
            <w:tcW w:w="656" w:type="pct"/>
            <w:tcBorders>
              <w:top w:val="nil"/>
              <w:left w:val="nil"/>
              <w:bottom w:val="single" w:sz="4" w:space="0" w:color="auto"/>
              <w:right w:val="single" w:sz="4" w:space="0" w:color="auto"/>
            </w:tcBorders>
            <w:shd w:val="clear" w:color="auto" w:fill="auto"/>
            <w:noWrap/>
          </w:tcPr>
          <w:p w14:paraId="210D7C09" w14:textId="77777777" w:rsidR="00380B4B" w:rsidRPr="000C522A" w:rsidRDefault="000F0E7C" w:rsidP="00386C2E">
            <w:pPr>
              <w:spacing w:after="0" w:line="240" w:lineRule="auto"/>
              <w:jc w:val="right"/>
              <w:rPr>
                <w:rFonts w:ascii="Times New Roman" w:eastAsia="Times New Roman" w:hAnsi="Times New Roman" w:cs="Times New Roman"/>
                <w:b/>
                <w:sz w:val="20"/>
                <w:szCs w:val="20"/>
                <w:lang w:eastAsia="uk-UA"/>
              </w:rPr>
            </w:pPr>
            <w:r w:rsidRPr="000C522A">
              <w:rPr>
                <w:rFonts w:ascii="Times New Roman" w:eastAsia="Times New Roman" w:hAnsi="Times New Roman" w:cs="Times New Roman"/>
                <w:b/>
                <w:sz w:val="20"/>
                <w:szCs w:val="20"/>
                <w:lang w:eastAsia="uk-UA"/>
              </w:rPr>
              <w:t>254 </w:t>
            </w:r>
            <w:r w:rsidR="00386C2E" w:rsidRPr="000C522A">
              <w:rPr>
                <w:rFonts w:ascii="Times New Roman" w:eastAsia="Times New Roman" w:hAnsi="Times New Roman" w:cs="Times New Roman"/>
                <w:b/>
                <w:sz w:val="20"/>
                <w:szCs w:val="20"/>
                <w:lang w:eastAsia="uk-UA"/>
              </w:rPr>
              <w:t>252</w:t>
            </w:r>
            <w:r w:rsidRPr="000C522A">
              <w:rPr>
                <w:rFonts w:ascii="Times New Roman" w:eastAsia="Times New Roman" w:hAnsi="Times New Roman" w:cs="Times New Roman"/>
                <w:b/>
                <w:sz w:val="20"/>
                <w:szCs w:val="20"/>
                <w:lang w:eastAsia="uk-UA"/>
              </w:rPr>
              <w:t>,00</w:t>
            </w:r>
          </w:p>
        </w:tc>
        <w:tc>
          <w:tcPr>
            <w:tcW w:w="579" w:type="pct"/>
            <w:tcBorders>
              <w:top w:val="nil"/>
              <w:left w:val="nil"/>
              <w:bottom w:val="single" w:sz="4" w:space="0" w:color="auto"/>
              <w:right w:val="single" w:sz="4" w:space="0" w:color="auto"/>
            </w:tcBorders>
            <w:shd w:val="clear" w:color="auto" w:fill="auto"/>
            <w:noWrap/>
          </w:tcPr>
          <w:p w14:paraId="1D5C2868" w14:textId="77777777" w:rsidR="00380B4B" w:rsidRPr="000C522A" w:rsidRDefault="000C522A" w:rsidP="000C522A">
            <w:pPr>
              <w:spacing w:after="0" w:line="240" w:lineRule="auto"/>
              <w:jc w:val="right"/>
              <w:rPr>
                <w:rFonts w:ascii="Times New Roman CYR" w:eastAsia="Times New Roman" w:hAnsi="Times New Roman CYR" w:cs="Times New Roman"/>
                <w:b/>
                <w:sz w:val="20"/>
                <w:szCs w:val="20"/>
                <w:lang w:eastAsia="uk-UA"/>
              </w:rPr>
            </w:pPr>
            <w:r w:rsidRPr="000C522A">
              <w:rPr>
                <w:rFonts w:ascii="Times New Roman CYR" w:eastAsia="Times New Roman" w:hAnsi="Times New Roman CYR" w:cs="Times New Roman"/>
                <w:b/>
                <w:sz w:val="20"/>
                <w:szCs w:val="20"/>
                <w:lang w:eastAsia="uk-UA"/>
              </w:rPr>
              <w:t>-71</w:t>
            </w:r>
            <w:r>
              <w:rPr>
                <w:rFonts w:ascii="Times New Roman CYR" w:eastAsia="Times New Roman" w:hAnsi="Times New Roman CYR" w:cs="Times New Roman"/>
                <w:b/>
                <w:sz w:val="20"/>
                <w:szCs w:val="20"/>
                <w:lang w:eastAsia="uk-UA"/>
              </w:rPr>
              <w:t>,00</w:t>
            </w:r>
          </w:p>
        </w:tc>
      </w:tr>
      <w:tr w:rsidR="00380B4B" w:rsidRPr="00F21827" w14:paraId="79B1E1AF"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1A6670FD" w14:textId="77777777" w:rsidR="00380B4B" w:rsidRPr="00F21827" w:rsidRDefault="00380B4B" w:rsidP="00380B4B">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Нерозподілений прибуток  (непокритий збиток)</w:t>
            </w:r>
          </w:p>
        </w:tc>
        <w:tc>
          <w:tcPr>
            <w:tcW w:w="574" w:type="pct"/>
            <w:tcBorders>
              <w:top w:val="nil"/>
              <w:left w:val="nil"/>
              <w:bottom w:val="single" w:sz="4" w:space="0" w:color="auto"/>
              <w:right w:val="single" w:sz="4" w:space="0" w:color="auto"/>
            </w:tcBorders>
            <w:shd w:val="clear" w:color="auto" w:fill="auto"/>
            <w:noWrap/>
          </w:tcPr>
          <w:p w14:paraId="670969DB" w14:textId="77777777" w:rsidR="00380B4B" w:rsidRPr="00F21827" w:rsidRDefault="00380B4B" w:rsidP="00380B4B">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1420</w:t>
            </w:r>
          </w:p>
        </w:tc>
        <w:tc>
          <w:tcPr>
            <w:tcW w:w="655" w:type="pct"/>
            <w:tcBorders>
              <w:top w:val="nil"/>
              <w:left w:val="nil"/>
              <w:bottom w:val="single" w:sz="4" w:space="0" w:color="auto"/>
              <w:right w:val="single" w:sz="4" w:space="0" w:color="auto"/>
            </w:tcBorders>
            <w:shd w:val="clear" w:color="auto" w:fill="auto"/>
            <w:noWrap/>
          </w:tcPr>
          <w:p w14:paraId="6F2EEF7E" w14:textId="77777777" w:rsidR="00380B4B" w:rsidRPr="000A4034" w:rsidRDefault="00E508F3" w:rsidP="00386C2E">
            <w:pPr>
              <w:spacing w:after="0" w:line="240" w:lineRule="auto"/>
              <w:jc w:val="right"/>
              <w:rPr>
                <w:rFonts w:ascii="Times New Roman" w:eastAsia="Times New Roman" w:hAnsi="Times New Roman" w:cs="Times New Roman"/>
                <w:bCs/>
                <w:sz w:val="20"/>
                <w:szCs w:val="20"/>
                <w:lang w:eastAsia="uk-UA"/>
              </w:rPr>
            </w:pPr>
            <w:r w:rsidRPr="000A4034">
              <w:rPr>
                <w:rFonts w:ascii="Times New Roman" w:eastAsia="Times New Roman" w:hAnsi="Times New Roman" w:cs="Times New Roman"/>
                <w:bCs/>
                <w:sz w:val="20"/>
                <w:szCs w:val="20"/>
                <w:lang w:eastAsia="uk-UA"/>
              </w:rPr>
              <w:t>6 592,00</w:t>
            </w:r>
          </w:p>
        </w:tc>
        <w:tc>
          <w:tcPr>
            <w:tcW w:w="656" w:type="pct"/>
            <w:tcBorders>
              <w:top w:val="nil"/>
              <w:left w:val="nil"/>
              <w:bottom w:val="single" w:sz="4" w:space="0" w:color="auto"/>
              <w:right w:val="single" w:sz="4" w:space="0" w:color="auto"/>
            </w:tcBorders>
            <w:shd w:val="clear" w:color="auto" w:fill="auto"/>
            <w:noWrap/>
          </w:tcPr>
          <w:p w14:paraId="76A6950E" w14:textId="77777777" w:rsidR="00380B4B" w:rsidRPr="000A4034" w:rsidRDefault="00E508F3" w:rsidP="00386C2E">
            <w:pPr>
              <w:spacing w:after="0" w:line="240" w:lineRule="auto"/>
              <w:jc w:val="right"/>
              <w:rPr>
                <w:rFonts w:ascii="Times New Roman" w:eastAsia="Times New Roman" w:hAnsi="Times New Roman" w:cs="Times New Roman"/>
                <w:bCs/>
                <w:sz w:val="20"/>
                <w:szCs w:val="20"/>
                <w:lang w:eastAsia="uk-UA"/>
              </w:rPr>
            </w:pPr>
            <w:r w:rsidRPr="000A4034">
              <w:rPr>
                <w:rFonts w:ascii="Times New Roman" w:eastAsia="Times New Roman" w:hAnsi="Times New Roman" w:cs="Times New Roman"/>
                <w:bCs/>
                <w:sz w:val="20"/>
                <w:szCs w:val="20"/>
                <w:lang w:eastAsia="uk-UA"/>
              </w:rPr>
              <w:t>5</w:t>
            </w:r>
            <w:r w:rsidR="00386C2E">
              <w:rPr>
                <w:rFonts w:ascii="Times New Roman" w:eastAsia="Times New Roman" w:hAnsi="Times New Roman" w:cs="Times New Roman"/>
                <w:bCs/>
                <w:sz w:val="20"/>
                <w:szCs w:val="20"/>
                <w:lang w:eastAsia="uk-UA"/>
              </w:rPr>
              <w:t>898</w:t>
            </w:r>
            <w:r w:rsidRPr="000A4034">
              <w:rPr>
                <w:rFonts w:ascii="Times New Roman" w:eastAsia="Times New Roman" w:hAnsi="Times New Roman" w:cs="Times New Roman"/>
                <w:bCs/>
                <w:sz w:val="20"/>
                <w:szCs w:val="20"/>
                <w:lang w:eastAsia="uk-UA"/>
              </w:rPr>
              <w:t>,00</w:t>
            </w:r>
          </w:p>
        </w:tc>
        <w:tc>
          <w:tcPr>
            <w:tcW w:w="579" w:type="pct"/>
            <w:tcBorders>
              <w:top w:val="nil"/>
              <w:left w:val="nil"/>
              <w:bottom w:val="single" w:sz="4" w:space="0" w:color="auto"/>
              <w:right w:val="single" w:sz="4" w:space="0" w:color="auto"/>
            </w:tcBorders>
            <w:shd w:val="clear" w:color="auto" w:fill="auto"/>
            <w:noWrap/>
          </w:tcPr>
          <w:p w14:paraId="6FB123A8" w14:textId="77777777" w:rsidR="00380B4B" w:rsidRPr="00452CD3" w:rsidRDefault="000C522A" w:rsidP="000C522A">
            <w:pPr>
              <w:spacing w:after="0" w:line="240" w:lineRule="auto"/>
              <w:jc w:val="right"/>
              <w:rPr>
                <w:rFonts w:ascii="Times New Roman CYR" w:eastAsia="Times New Roman" w:hAnsi="Times New Roman CYR" w:cs="Times New Roman"/>
                <w:bCs/>
                <w:sz w:val="20"/>
                <w:szCs w:val="20"/>
                <w:lang w:eastAsia="uk-UA"/>
              </w:rPr>
            </w:pPr>
            <w:r>
              <w:rPr>
                <w:rFonts w:ascii="Times New Roman CYR" w:eastAsia="Times New Roman" w:hAnsi="Times New Roman CYR" w:cs="Times New Roman"/>
                <w:bCs/>
                <w:sz w:val="20"/>
                <w:szCs w:val="20"/>
                <w:lang w:eastAsia="uk-UA"/>
              </w:rPr>
              <w:t>-694,00</w:t>
            </w:r>
          </w:p>
        </w:tc>
      </w:tr>
      <w:tr w:rsidR="00380B4B" w:rsidRPr="00452CD3" w14:paraId="7114A720"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382BE7F1" w14:textId="77777777" w:rsidR="00380B4B" w:rsidRPr="00F21827" w:rsidRDefault="00380B4B" w:rsidP="00380B4B">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Усього за розділом I</w:t>
            </w:r>
          </w:p>
        </w:tc>
        <w:tc>
          <w:tcPr>
            <w:tcW w:w="574" w:type="pct"/>
            <w:tcBorders>
              <w:top w:val="nil"/>
              <w:left w:val="nil"/>
              <w:bottom w:val="single" w:sz="4" w:space="0" w:color="auto"/>
              <w:right w:val="single" w:sz="4" w:space="0" w:color="auto"/>
            </w:tcBorders>
            <w:shd w:val="clear" w:color="auto" w:fill="auto"/>
            <w:noWrap/>
          </w:tcPr>
          <w:p w14:paraId="076DDBA6" w14:textId="77777777" w:rsidR="00380B4B" w:rsidRPr="00F21827" w:rsidRDefault="00380B4B" w:rsidP="00380B4B">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1495</w:t>
            </w:r>
          </w:p>
        </w:tc>
        <w:tc>
          <w:tcPr>
            <w:tcW w:w="655" w:type="pct"/>
            <w:tcBorders>
              <w:top w:val="nil"/>
              <w:left w:val="nil"/>
              <w:bottom w:val="single" w:sz="4" w:space="0" w:color="auto"/>
              <w:right w:val="single" w:sz="4" w:space="0" w:color="auto"/>
            </w:tcBorders>
            <w:shd w:val="clear" w:color="auto" w:fill="auto"/>
            <w:noWrap/>
          </w:tcPr>
          <w:p w14:paraId="1C9033A4" w14:textId="77777777" w:rsidR="00380B4B" w:rsidRPr="000A4034" w:rsidRDefault="00E508F3"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22 592,00</w:t>
            </w:r>
          </w:p>
        </w:tc>
        <w:tc>
          <w:tcPr>
            <w:tcW w:w="656" w:type="pct"/>
            <w:tcBorders>
              <w:top w:val="nil"/>
              <w:left w:val="nil"/>
              <w:bottom w:val="single" w:sz="4" w:space="0" w:color="auto"/>
              <w:right w:val="single" w:sz="4" w:space="0" w:color="auto"/>
            </w:tcBorders>
            <w:shd w:val="clear" w:color="auto" w:fill="auto"/>
            <w:noWrap/>
          </w:tcPr>
          <w:p w14:paraId="6319E73A" w14:textId="77777777" w:rsidR="00380B4B" w:rsidRPr="000A4034" w:rsidRDefault="00E508F3"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21 </w:t>
            </w:r>
            <w:r w:rsidR="00386C2E">
              <w:rPr>
                <w:rFonts w:ascii="Times New Roman" w:eastAsia="Times New Roman" w:hAnsi="Times New Roman" w:cs="Times New Roman"/>
                <w:b/>
                <w:sz w:val="20"/>
                <w:szCs w:val="20"/>
                <w:lang w:eastAsia="uk-UA"/>
              </w:rPr>
              <w:t>898</w:t>
            </w:r>
            <w:r w:rsidRPr="000A4034">
              <w:rPr>
                <w:rFonts w:ascii="Times New Roman" w:eastAsia="Times New Roman" w:hAnsi="Times New Roman" w:cs="Times New Roman"/>
                <w:b/>
                <w:sz w:val="20"/>
                <w:szCs w:val="20"/>
                <w:lang w:eastAsia="uk-UA"/>
              </w:rPr>
              <w:t>,00</w:t>
            </w:r>
          </w:p>
        </w:tc>
        <w:tc>
          <w:tcPr>
            <w:tcW w:w="579" w:type="pct"/>
            <w:tcBorders>
              <w:top w:val="nil"/>
              <w:left w:val="nil"/>
              <w:bottom w:val="single" w:sz="4" w:space="0" w:color="auto"/>
              <w:right w:val="single" w:sz="4" w:space="0" w:color="auto"/>
            </w:tcBorders>
            <w:shd w:val="clear" w:color="auto" w:fill="auto"/>
            <w:noWrap/>
          </w:tcPr>
          <w:p w14:paraId="73C8954D" w14:textId="77777777" w:rsidR="00380B4B" w:rsidRPr="00452CD3" w:rsidRDefault="000C522A" w:rsidP="000C522A">
            <w:pPr>
              <w:spacing w:after="0" w:line="240" w:lineRule="auto"/>
              <w:jc w:val="right"/>
              <w:rPr>
                <w:rFonts w:ascii="Times New Roman CYR" w:eastAsia="Times New Roman" w:hAnsi="Times New Roman CYR" w:cs="Times New Roman"/>
                <w:b/>
                <w:sz w:val="20"/>
                <w:szCs w:val="20"/>
                <w:lang w:eastAsia="uk-UA"/>
              </w:rPr>
            </w:pPr>
            <w:r>
              <w:rPr>
                <w:rFonts w:ascii="Times New Roman CYR" w:eastAsia="Times New Roman" w:hAnsi="Times New Roman CYR" w:cs="Times New Roman"/>
                <w:b/>
                <w:sz w:val="20"/>
                <w:szCs w:val="20"/>
                <w:lang w:eastAsia="uk-UA"/>
              </w:rPr>
              <w:t>-694,00</w:t>
            </w:r>
          </w:p>
        </w:tc>
      </w:tr>
      <w:tr w:rsidR="00380B4B" w:rsidRPr="00F21827" w14:paraId="3B21BB50"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405C7614" w14:textId="77777777" w:rsidR="00380B4B" w:rsidRDefault="00380B4B" w:rsidP="00380B4B">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Поточна кредиторська заборгованість за:</w:t>
            </w:r>
          </w:p>
          <w:p w14:paraId="362AB60E" w14:textId="77777777" w:rsidR="00380B4B" w:rsidRPr="00380B4B" w:rsidRDefault="00380B4B" w:rsidP="00380B4B">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довгостроковими зобов</w:t>
            </w:r>
            <w:r w:rsidRPr="00E821F2">
              <w:rPr>
                <w:rFonts w:ascii="Times New Roman" w:eastAsia="Times New Roman" w:hAnsi="Times New Roman" w:cs="Times New Roman"/>
                <w:sz w:val="20"/>
                <w:szCs w:val="20"/>
                <w:lang w:val="ru-RU" w:eastAsia="uk-UA"/>
              </w:rPr>
              <w:t>’</w:t>
            </w:r>
            <w:r>
              <w:rPr>
                <w:rFonts w:ascii="Times New Roman" w:eastAsia="Times New Roman" w:hAnsi="Times New Roman" w:cs="Times New Roman"/>
                <w:sz w:val="20"/>
                <w:szCs w:val="20"/>
                <w:lang w:eastAsia="uk-UA"/>
              </w:rPr>
              <w:t>язаннями</w:t>
            </w:r>
          </w:p>
        </w:tc>
        <w:tc>
          <w:tcPr>
            <w:tcW w:w="574" w:type="pct"/>
            <w:tcBorders>
              <w:top w:val="nil"/>
              <w:left w:val="nil"/>
              <w:bottom w:val="single" w:sz="4" w:space="0" w:color="auto"/>
              <w:right w:val="single" w:sz="4" w:space="0" w:color="auto"/>
            </w:tcBorders>
            <w:shd w:val="clear" w:color="auto" w:fill="auto"/>
            <w:noWrap/>
          </w:tcPr>
          <w:p w14:paraId="1F971A4B" w14:textId="77777777" w:rsidR="00380B4B" w:rsidRPr="00F21827" w:rsidRDefault="00380B4B" w:rsidP="00380B4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1610</w:t>
            </w:r>
          </w:p>
        </w:tc>
        <w:tc>
          <w:tcPr>
            <w:tcW w:w="655" w:type="pct"/>
            <w:tcBorders>
              <w:top w:val="nil"/>
              <w:left w:val="nil"/>
              <w:bottom w:val="single" w:sz="4" w:space="0" w:color="auto"/>
              <w:right w:val="single" w:sz="4" w:space="0" w:color="auto"/>
            </w:tcBorders>
            <w:shd w:val="clear" w:color="auto" w:fill="auto"/>
            <w:noWrap/>
          </w:tcPr>
          <w:p w14:paraId="02D8759C" w14:textId="77777777" w:rsidR="00380B4B" w:rsidRPr="00F21827" w:rsidRDefault="00E508F3"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35 282,00</w:t>
            </w:r>
          </w:p>
        </w:tc>
        <w:tc>
          <w:tcPr>
            <w:tcW w:w="656" w:type="pct"/>
            <w:tcBorders>
              <w:top w:val="nil"/>
              <w:left w:val="nil"/>
              <w:bottom w:val="single" w:sz="4" w:space="0" w:color="auto"/>
              <w:right w:val="single" w:sz="4" w:space="0" w:color="auto"/>
            </w:tcBorders>
            <w:shd w:val="clear" w:color="auto" w:fill="auto"/>
            <w:noWrap/>
          </w:tcPr>
          <w:p w14:paraId="4524844A" w14:textId="77777777" w:rsidR="00380B4B" w:rsidRPr="00F21827" w:rsidRDefault="00E508F3"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35 280,00</w:t>
            </w:r>
          </w:p>
        </w:tc>
        <w:tc>
          <w:tcPr>
            <w:tcW w:w="579" w:type="pct"/>
            <w:tcBorders>
              <w:top w:val="nil"/>
              <w:left w:val="nil"/>
              <w:bottom w:val="single" w:sz="4" w:space="0" w:color="auto"/>
              <w:right w:val="single" w:sz="4" w:space="0" w:color="auto"/>
            </w:tcBorders>
            <w:shd w:val="clear" w:color="auto" w:fill="auto"/>
            <w:noWrap/>
          </w:tcPr>
          <w:p w14:paraId="24F3E194" w14:textId="77777777" w:rsidR="00380B4B" w:rsidRPr="00F21827"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-2,00</w:t>
            </w:r>
          </w:p>
        </w:tc>
      </w:tr>
      <w:tr w:rsidR="00380B4B" w:rsidRPr="00F21827" w14:paraId="6C57183A"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181BD005" w14:textId="77777777" w:rsidR="00380B4B" w:rsidRPr="00F21827" w:rsidRDefault="00380B4B" w:rsidP="00380B4B">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Поточна кредиторська заборгованість за товари, роботи, послуги </w:t>
            </w:r>
          </w:p>
        </w:tc>
        <w:tc>
          <w:tcPr>
            <w:tcW w:w="574" w:type="pct"/>
            <w:tcBorders>
              <w:top w:val="nil"/>
              <w:left w:val="nil"/>
              <w:bottom w:val="single" w:sz="4" w:space="0" w:color="auto"/>
              <w:right w:val="single" w:sz="4" w:space="0" w:color="auto"/>
            </w:tcBorders>
            <w:shd w:val="clear" w:color="auto" w:fill="auto"/>
            <w:noWrap/>
          </w:tcPr>
          <w:p w14:paraId="7E080F21" w14:textId="77777777" w:rsidR="00380B4B" w:rsidRPr="00F21827" w:rsidRDefault="00380B4B" w:rsidP="00380B4B">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1615</w:t>
            </w:r>
          </w:p>
        </w:tc>
        <w:tc>
          <w:tcPr>
            <w:tcW w:w="655" w:type="pct"/>
            <w:tcBorders>
              <w:top w:val="nil"/>
              <w:left w:val="nil"/>
              <w:bottom w:val="single" w:sz="4" w:space="0" w:color="auto"/>
              <w:right w:val="single" w:sz="4" w:space="0" w:color="auto"/>
            </w:tcBorders>
            <w:shd w:val="clear" w:color="auto" w:fill="auto"/>
            <w:noWrap/>
          </w:tcPr>
          <w:p w14:paraId="1639517D" w14:textId="77777777" w:rsidR="00380B4B" w:rsidRPr="00F21827" w:rsidRDefault="00E508F3"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44 868,00</w:t>
            </w:r>
          </w:p>
        </w:tc>
        <w:tc>
          <w:tcPr>
            <w:tcW w:w="656" w:type="pct"/>
            <w:tcBorders>
              <w:top w:val="nil"/>
              <w:left w:val="nil"/>
              <w:bottom w:val="single" w:sz="4" w:space="0" w:color="auto"/>
              <w:right w:val="single" w:sz="4" w:space="0" w:color="auto"/>
            </w:tcBorders>
            <w:shd w:val="clear" w:color="auto" w:fill="auto"/>
            <w:noWrap/>
          </w:tcPr>
          <w:p w14:paraId="2FF7DC7D" w14:textId="77777777" w:rsidR="00380B4B" w:rsidRPr="00F21827"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44 996</w:t>
            </w:r>
            <w:r w:rsidR="00E508F3">
              <w:rPr>
                <w:rFonts w:ascii="Times New Roman" w:eastAsia="Times New Roman" w:hAnsi="Times New Roman" w:cs="Times New Roman"/>
                <w:sz w:val="20"/>
                <w:szCs w:val="20"/>
                <w:lang w:eastAsia="uk-UA"/>
              </w:rPr>
              <w:t>,00</w:t>
            </w:r>
          </w:p>
        </w:tc>
        <w:tc>
          <w:tcPr>
            <w:tcW w:w="579" w:type="pct"/>
            <w:tcBorders>
              <w:top w:val="nil"/>
              <w:left w:val="nil"/>
              <w:bottom w:val="single" w:sz="4" w:space="0" w:color="auto"/>
              <w:right w:val="single" w:sz="4" w:space="0" w:color="auto"/>
            </w:tcBorders>
            <w:shd w:val="clear" w:color="auto" w:fill="auto"/>
            <w:noWrap/>
          </w:tcPr>
          <w:p w14:paraId="52D2641A" w14:textId="77777777" w:rsidR="00380B4B" w:rsidRPr="00F21827"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128,00</w:t>
            </w:r>
          </w:p>
        </w:tc>
      </w:tr>
      <w:tr w:rsidR="00380B4B" w:rsidRPr="00F21827" w14:paraId="48D2985A"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644960A7" w14:textId="77777777" w:rsidR="00380B4B" w:rsidRPr="00F21827" w:rsidRDefault="00380B4B" w:rsidP="00380B4B">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розрахунками з бюджетом</w:t>
            </w:r>
          </w:p>
        </w:tc>
        <w:tc>
          <w:tcPr>
            <w:tcW w:w="574" w:type="pct"/>
            <w:tcBorders>
              <w:top w:val="nil"/>
              <w:left w:val="nil"/>
              <w:bottom w:val="single" w:sz="4" w:space="0" w:color="auto"/>
              <w:right w:val="single" w:sz="4" w:space="0" w:color="auto"/>
            </w:tcBorders>
            <w:shd w:val="clear" w:color="auto" w:fill="auto"/>
            <w:noWrap/>
          </w:tcPr>
          <w:p w14:paraId="6E0DE2F9" w14:textId="77777777" w:rsidR="00380B4B" w:rsidRPr="00F21827" w:rsidRDefault="00380B4B" w:rsidP="00380B4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1620</w:t>
            </w:r>
          </w:p>
        </w:tc>
        <w:tc>
          <w:tcPr>
            <w:tcW w:w="655" w:type="pct"/>
            <w:tcBorders>
              <w:top w:val="nil"/>
              <w:left w:val="nil"/>
              <w:bottom w:val="single" w:sz="4" w:space="0" w:color="auto"/>
              <w:right w:val="single" w:sz="4" w:space="0" w:color="auto"/>
            </w:tcBorders>
            <w:shd w:val="clear" w:color="auto" w:fill="auto"/>
            <w:noWrap/>
          </w:tcPr>
          <w:p w14:paraId="25C95169" w14:textId="77777777" w:rsidR="00380B4B" w:rsidRPr="00F21827" w:rsidRDefault="00E508F3"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268,00</w:t>
            </w:r>
          </w:p>
        </w:tc>
        <w:tc>
          <w:tcPr>
            <w:tcW w:w="656" w:type="pct"/>
            <w:tcBorders>
              <w:top w:val="nil"/>
              <w:left w:val="nil"/>
              <w:bottom w:val="single" w:sz="4" w:space="0" w:color="auto"/>
              <w:right w:val="single" w:sz="4" w:space="0" w:color="auto"/>
            </w:tcBorders>
            <w:shd w:val="clear" w:color="auto" w:fill="auto"/>
            <w:noWrap/>
          </w:tcPr>
          <w:p w14:paraId="3744F2CD" w14:textId="77777777" w:rsidR="00380B4B" w:rsidRPr="00F21827" w:rsidRDefault="00E508F3"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359,00</w:t>
            </w:r>
          </w:p>
        </w:tc>
        <w:tc>
          <w:tcPr>
            <w:tcW w:w="579" w:type="pct"/>
            <w:tcBorders>
              <w:top w:val="nil"/>
              <w:left w:val="nil"/>
              <w:bottom w:val="single" w:sz="4" w:space="0" w:color="auto"/>
              <w:right w:val="single" w:sz="4" w:space="0" w:color="auto"/>
            </w:tcBorders>
            <w:shd w:val="clear" w:color="auto" w:fill="auto"/>
            <w:noWrap/>
          </w:tcPr>
          <w:p w14:paraId="6B236B27" w14:textId="77777777" w:rsidR="00380B4B" w:rsidRPr="00F21827"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91,00</w:t>
            </w:r>
          </w:p>
        </w:tc>
      </w:tr>
      <w:tr w:rsidR="003B71E8" w:rsidRPr="00F21827" w14:paraId="3296A37C"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522B7ECC" w14:textId="77777777" w:rsidR="003B71E8" w:rsidRDefault="00556C22" w:rsidP="00380B4B">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розрахунками з оплати праці</w:t>
            </w:r>
          </w:p>
        </w:tc>
        <w:tc>
          <w:tcPr>
            <w:tcW w:w="574" w:type="pct"/>
            <w:tcBorders>
              <w:top w:val="nil"/>
              <w:left w:val="nil"/>
              <w:bottom w:val="single" w:sz="4" w:space="0" w:color="auto"/>
              <w:right w:val="single" w:sz="4" w:space="0" w:color="auto"/>
            </w:tcBorders>
            <w:shd w:val="clear" w:color="auto" w:fill="auto"/>
            <w:noWrap/>
          </w:tcPr>
          <w:p w14:paraId="69AC4A99" w14:textId="77777777" w:rsidR="003B71E8" w:rsidRPr="003B71E8" w:rsidRDefault="003B71E8" w:rsidP="00380B4B">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1630</w:t>
            </w:r>
          </w:p>
        </w:tc>
        <w:tc>
          <w:tcPr>
            <w:tcW w:w="655" w:type="pct"/>
            <w:tcBorders>
              <w:top w:val="nil"/>
              <w:left w:val="nil"/>
              <w:bottom w:val="single" w:sz="4" w:space="0" w:color="auto"/>
              <w:right w:val="single" w:sz="4" w:space="0" w:color="auto"/>
            </w:tcBorders>
            <w:shd w:val="clear" w:color="auto" w:fill="auto"/>
            <w:noWrap/>
          </w:tcPr>
          <w:p w14:paraId="11B6BE67" w14:textId="77777777" w:rsidR="003B71E8"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296,00</w:t>
            </w:r>
          </w:p>
        </w:tc>
        <w:tc>
          <w:tcPr>
            <w:tcW w:w="656" w:type="pct"/>
            <w:tcBorders>
              <w:top w:val="nil"/>
              <w:left w:val="nil"/>
              <w:bottom w:val="single" w:sz="4" w:space="0" w:color="auto"/>
              <w:right w:val="single" w:sz="4" w:space="0" w:color="auto"/>
            </w:tcBorders>
            <w:shd w:val="clear" w:color="auto" w:fill="auto"/>
            <w:noWrap/>
          </w:tcPr>
          <w:p w14:paraId="2AB341B2" w14:textId="77777777" w:rsidR="003B71E8"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294,00</w:t>
            </w:r>
          </w:p>
        </w:tc>
        <w:tc>
          <w:tcPr>
            <w:tcW w:w="579" w:type="pct"/>
            <w:tcBorders>
              <w:top w:val="nil"/>
              <w:left w:val="nil"/>
              <w:bottom w:val="single" w:sz="4" w:space="0" w:color="auto"/>
              <w:right w:val="single" w:sz="4" w:space="0" w:color="auto"/>
            </w:tcBorders>
            <w:shd w:val="clear" w:color="auto" w:fill="auto"/>
            <w:noWrap/>
          </w:tcPr>
          <w:p w14:paraId="39EC200F" w14:textId="77777777" w:rsidR="003B71E8"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-2,00</w:t>
            </w:r>
          </w:p>
        </w:tc>
      </w:tr>
      <w:tr w:rsidR="003B71E8" w:rsidRPr="00F21827" w14:paraId="65F2D386"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580AA330" w14:textId="77777777" w:rsidR="003B71E8" w:rsidRDefault="00556C22" w:rsidP="00380B4B">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Поточна кредиторська заборгованість за одержаними авансами</w:t>
            </w:r>
          </w:p>
        </w:tc>
        <w:tc>
          <w:tcPr>
            <w:tcW w:w="574" w:type="pct"/>
            <w:tcBorders>
              <w:top w:val="nil"/>
              <w:left w:val="nil"/>
              <w:bottom w:val="single" w:sz="4" w:space="0" w:color="auto"/>
              <w:right w:val="single" w:sz="4" w:space="0" w:color="auto"/>
            </w:tcBorders>
            <w:shd w:val="clear" w:color="auto" w:fill="auto"/>
            <w:noWrap/>
          </w:tcPr>
          <w:p w14:paraId="2B234BCB" w14:textId="77777777" w:rsidR="003B71E8" w:rsidRPr="003B71E8" w:rsidRDefault="003B71E8" w:rsidP="00380B4B">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1635</w:t>
            </w:r>
          </w:p>
        </w:tc>
        <w:tc>
          <w:tcPr>
            <w:tcW w:w="655" w:type="pct"/>
            <w:tcBorders>
              <w:top w:val="nil"/>
              <w:left w:val="nil"/>
              <w:bottom w:val="single" w:sz="4" w:space="0" w:color="auto"/>
              <w:right w:val="single" w:sz="4" w:space="0" w:color="auto"/>
            </w:tcBorders>
            <w:shd w:val="clear" w:color="auto" w:fill="auto"/>
            <w:noWrap/>
          </w:tcPr>
          <w:p w14:paraId="041F7F0B" w14:textId="77777777" w:rsidR="003B71E8"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0,00</w:t>
            </w:r>
          </w:p>
        </w:tc>
        <w:tc>
          <w:tcPr>
            <w:tcW w:w="656" w:type="pct"/>
            <w:tcBorders>
              <w:top w:val="nil"/>
              <w:left w:val="nil"/>
              <w:bottom w:val="single" w:sz="4" w:space="0" w:color="auto"/>
              <w:right w:val="single" w:sz="4" w:space="0" w:color="auto"/>
            </w:tcBorders>
            <w:shd w:val="clear" w:color="auto" w:fill="auto"/>
            <w:noWrap/>
          </w:tcPr>
          <w:p w14:paraId="475989BC" w14:textId="77777777" w:rsidR="003B71E8"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13,00</w:t>
            </w:r>
          </w:p>
        </w:tc>
        <w:tc>
          <w:tcPr>
            <w:tcW w:w="579" w:type="pct"/>
            <w:tcBorders>
              <w:top w:val="nil"/>
              <w:left w:val="nil"/>
              <w:bottom w:val="single" w:sz="4" w:space="0" w:color="auto"/>
              <w:right w:val="single" w:sz="4" w:space="0" w:color="auto"/>
            </w:tcBorders>
            <w:shd w:val="clear" w:color="auto" w:fill="auto"/>
            <w:noWrap/>
          </w:tcPr>
          <w:p w14:paraId="5105C8BD" w14:textId="77777777" w:rsidR="003B71E8"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13,00</w:t>
            </w:r>
          </w:p>
        </w:tc>
      </w:tr>
      <w:tr w:rsidR="003B71E8" w:rsidRPr="00F21827" w14:paraId="13A406BE"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2FA9A5DB" w14:textId="77777777" w:rsidR="003B71E8" w:rsidRPr="00556C22" w:rsidRDefault="00556C22" w:rsidP="00380B4B">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Інші поточні зобов</w:t>
            </w:r>
            <w:r>
              <w:rPr>
                <w:rFonts w:ascii="Times New Roman" w:eastAsia="Times New Roman" w:hAnsi="Times New Roman" w:cs="Times New Roman"/>
                <w:sz w:val="20"/>
                <w:szCs w:val="20"/>
                <w:lang w:val="en-US" w:eastAsia="uk-UA"/>
              </w:rPr>
              <w:t>’</w:t>
            </w:r>
            <w:r>
              <w:rPr>
                <w:rFonts w:ascii="Times New Roman" w:eastAsia="Times New Roman" w:hAnsi="Times New Roman" w:cs="Times New Roman"/>
                <w:sz w:val="20"/>
                <w:szCs w:val="20"/>
                <w:lang w:eastAsia="uk-UA"/>
              </w:rPr>
              <w:t>язання</w:t>
            </w:r>
          </w:p>
        </w:tc>
        <w:tc>
          <w:tcPr>
            <w:tcW w:w="574" w:type="pct"/>
            <w:tcBorders>
              <w:top w:val="nil"/>
              <w:left w:val="nil"/>
              <w:bottom w:val="single" w:sz="4" w:space="0" w:color="auto"/>
              <w:right w:val="single" w:sz="4" w:space="0" w:color="auto"/>
            </w:tcBorders>
            <w:shd w:val="clear" w:color="auto" w:fill="auto"/>
            <w:noWrap/>
          </w:tcPr>
          <w:p w14:paraId="1A4C84CC" w14:textId="77777777" w:rsidR="003B71E8" w:rsidRPr="003B71E8" w:rsidRDefault="003B71E8" w:rsidP="00380B4B">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1690</w:t>
            </w:r>
          </w:p>
        </w:tc>
        <w:tc>
          <w:tcPr>
            <w:tcW w:w="655" w:type="pct"/>
            <w:tcBorders>
              <w:top w:val="nil"/>
              <w:left w:val="nil"/>
              <w:bottom w:val="single" w:sz="4" w:space="0" w:color="auto"/>
              <w:right w:val="single" w:sz="4" w:space="0" w:color="auto"/>
            </w:tcBorders>
            <w:shd w:val="clear" w:color="auto" w:fill="auto"/>
            <w:noWrap/>
          </w:tcPr>
          <w:p w14:paraId="048F4F78" w14:textId="77777777" w:rsidR="003B71E8"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41316,00</w:t>
            </w:r>
          </w:p>
        </w:tc>
        <w:tc>
          <w:tcPr>
            <w:tcW w:w="656" w:type="pct"/>
            <w:tcBorders>
              <w:top w:val="nil"/>
              <w:left w:val="nil"/>
              <w:bottom w:val="single" w:sz="4" w:space="0" w:color="auto"/>
              <w:right w:val="single" w:sz="4" w:space="0" w:color="auto"/>
            </w:tcBorders>
            <w:shd w:val="clear" w:color="auto" w:fill="auto"/>
            <w:noWrap/>
          </w:tcPr>
          <w:p w14:paraId="08E85B68" w14:textId="77777777" w:rsidR="003B71E8" w:rsidRDefault="00386C2E" w:rsidP="00386C2E">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41711,00</w:t>
            </w:r>
          </w:p>
        </w:tc>
        <w:tc>
          <w:tcPr>
            <w:tcW w:w="579" w:type="pct"/>
            <w:tcBorders>
              <w:top w:val="nil"/>
              <w:left w:val="nil"/>
              <w:bottom w:val="single" w:sz="4" w:space="0" w:color="auto"/>
              <w:right w:val="single" w:sz="4" w:space="0" w:color="auto"/>
            </w:tcBorders>
            <w:shd w:val="clear" w:color="auto" w:fill="auto"/>
            <w:noWrap/>
          </w:tcPr>
          <w:p w14:paraId="550749B8" w14:textId="77777777" w:rsidR="003B71E8" w:rsidRDefault="000C522A" w:rsidP="000C522A">
            <w:pPr>
              <w:spacing w:after="0" w:line="240" w:lineRule="auto"/>
              <w:jc w:val="right"/>
              <w:rPr>
                <w:rFonts w:ascii="Times New Roman CYR" w:eastAsia="Times New Roman" w:hAnsi="Times New Roman CYR" w:cs="Times New Roman"/>
                <w:sz w:val="20"/>
                <w:szCs w:val="20"/>
                <w:lang w:eastAsia="uk-UA"/>
              </w:rPr>
            </w:pPr>
            <w:r>
              <w:rPr>
                <w:rFonts w:ascii="Times New Roman CYR" w:eastAsia="Times New Roman" w:hAnsi="Times New Roman CYR" w:cs="Times New Roman"/>
                <w:sz w:val="20"/>
                <w:szCs w:val="20"/>
                <w:lang w:eastAsia="uk-UA"/>
              </w:rPr>
              <w:t>395,00</w:t>
            </w:r>
          </w:p>
        </w:tc>
      </w:tr>
      <w:tr w:rsidR="00380B4B" w:rsidRPr="00F21827" w14:paraId="68E5BDBC"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16A353E9" w14:textId="77777777" w:rsidR="00380B4B" w:rsidRPr="00F21827" w:rsidRDefault="00380B4B" w:rsidP="00380B4B">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Усього за розділом ІII</w:t>
            </w:r>
          </w:p>
        </w:tc>
        <w:tc>
          <w:tcPr>
            <w:tcW w:w="574" w:type="pct"/>
            <w:tcBorders>
              <w:top w:val="nil"/>
              <w:left w:val="nil"/>
              <w:bottom w:val="single" w:sz="4" w:space="0" w:color="auto"/>
              <w:right w:val="single" w:sz="4" w:space="0" w:color="auto"/>
            </w:tcBorders>
            <w:shd w:val="clear" w:color="auto" w:fill="auto"/>
            <w:noWrap/>
          </w:tcPr>
          <w:p w14:paraId="12D6BD8E" w14:textId="77777777" w:rsidR="00380B4B" w:rsidRPr="00F21827" w:rsidRDefault="00380B4B" w:rsidP="00380B4B">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1695</w:t>
            </w:r>
          </w:p>
        </w:tc>
        <w:tc>
          <w:tcPr>
            <w:tcW w:w="655" w:type="pct"/>
            <w:tcBorders>
              <w:top w:val="nil"/>
              <w:left w:val="nil"/>
              <w:bottom w:val="single" w:sz="4" w:space="0" w:color="auto"/>
              <w:right w:val="single" w:sz="4" w:space="0" w:color="auto"/>
            </w:tcBorders>
            <w:shd w:val="clear" w:color="auto" w:fill="auto"/>
            <w:noWrap/>
          </w:tcPr>
          <w:p w14:paraId="5332B4FF" w14:textId="77777777" w:rsidR="00380B4B" w:rsidRPr="000A4034" w:rsidRDefault="00E508F3"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123 148,00</w:t>
            </w:r>
          </w:p>
        </w:tc>
        <w:tc>
          <w:tcPr>
            <w:tcW w:w="656" w:type="pct"/>
            <w:tcBorders>
              <w:top w:val="nil"/>
              <w:left w:val="nil"/>
              <w:bottom w:val="single" w:sz="4" w:space="0" w:color="auto"/>
              <w:right w:val="single" w:sz="4" w:space="0" w:color="auto"/>
            </w:tcBorders>
            <w:shd w:val="clear" w:color="auto" w:fill="auto"/>
            <w:noWrap/>
          </w:tcPr>
          <w:p w14:paraId="5B566E41" w14:textId="77777777" w:rsidR="00380B4B" w:rsidRPr="000A4034" w:rsidRDefault="00E508F3"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12</w:t>
            </w:r>
            <w:r w:rsidR="00386C2E">
              <w:rPr>
                <w:rFonts w:ascii="Times New Roman" w:eastAsia="Times New Roman" w:hAnsi="Times New Roman" w:cs="Times New Roman"/>
                <w:b/>
                <w:sz w:val="20"/>
                <w:szCs w:val="20"/>
                <w:lang w:eastAsia="uk-UA"/>
              </w:rPr>
              <w:t>3 771,</w:t>
            </w:r>
            <w:r w:rsidRPr="000A4034">
              <w:rPr>
                <w:rFonts w:ascii="Times New Roman" w:eastAsia="Times New Roman" w:hAnsi="Times New Roman" w:cs="Times New Roman"/>
                <w:b/>
                <w:sz w:val="20"/>
                <w:szCs w:val="20"/>
                <w:lang w:eastAsia="uk-UA"/>
              </w:rPr>
              <w:t>00</w:t>
            </w:r>
          </w:p>
        </w:tc>
        <w:tc>
          <w:tcPr>
            <w:tcW w:w="579" w:type="pct"/>
            <w:tcBorders>
              <w:top w:val="nil"/>
              <w:left w:val="nil"/>
              <w:bottom w:val="single" w:sz="4" w:space="0" w:color="auto"/>
              <w:right w:val="single" w:sz="4" w:space="0" w:color="auto"/>
            </w:tcBorders>
            <w:shd w:val="clear" w:color="auto" w:fill="auto"/>
            <w:noWrap/>
          </w:tcPr>
          <w:p w14:paraId="1DD0A8BB" w14:textId="77777777" w:rsidR="00380B4B" w:rsidRPr="00452CD3" w:rsidRDefault="000C522A" w:rsidP="000C522A">
            <w:pPr>
              <w:spacing w:after="0" w:line="240" w:lineRule="auto"/>
              <w:jc w:val="right"/>
              <w:rPr>
                <w:rFonts w:ascii="Times New Roman CYR" w:eastAsia="Times New Roman" w:hAnsi="Times New Roman CYR" w:cs="Times New Roman"/>
                <w:b/>
                <w:sz w:val="20"/>
                <w:szCs w:val="20"/>
                <w:lang w:eastAsia="uk-UA"/>
              </w:rPr>
            </w:pPr>
            <w:r>
              <w:rPr>
                <w:rFonts w:ascii="Times New Roman CYR" w:eastAsia="Times New Roman" w:hAnsi="Times New Roman CYR" w:cs="Times New Roman"/>
                <w:b/>
                <w:sz w:val="20"/>
                <w:szCs w:val="20"/>
                <w:lang w:eastAsia="uk-UA"/>
              </w:rPr>
              <w:t>623,00</w:t>
            </w:r>
          </w:p>
        </w:tc>
      </w:tr>
      <w:tr w:rsidR="00380B4B" w:rsidRPr="00F21827" w14:paraId="2FFC73EF" w14:textId="77777777" w:rsidTr="00380B4B">
        <w:trPr>
          <w:trHeight w:val="170"/>
        </w:trPr>
        <w:tc>
          <w:tcPr>
            <w:tcW w:w="2536" w:type="pct"/>
            <w:tcBorders>
              <w:top w:val="nil"/>
              <w:left w:val="single" w:sz="4" w:space="0" w:color="auto"/>
              <w:bottom w:val="single" w:sz="4" w:space="0" w:color="auto"/>
              <w:right w:val="single" w:sz="4" w:space="0" w:color="auto"/>
            </w:tcBorders>
            <w:shd w:val="clear" w:color="auto" w:fill="auto"/>
          </w:tcPr>
          <w:p w14:paraId="50ACD127" w14:textId="77777777" w:rsidR="00380B4B" w:rsidRPr="00F21827" w:rsidRDefault="00380B4B" w:rsidP="00380B4B">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Баланс</w:t>
            </w:r>
          </w:p>
        </w:tc>
        <w:tc>
          <w:tcPr>
            <w:tcW w:w="574" w:type="pct"/>
            <w:tcBorders>
              <w:top w:val="nil"/>
              <w:left w:val="nil"/>
              <w:bottom w:val="single" w:sz="4" w:space="0" w:color="auto"/>
              <w:right w:val="single" w:sz="4" w:space="0" w:color="auto"/>
            </w:tcBorders>
            <w:shd w:val="clear" w:color="auto" w:fill="auto"/>
            <w:noWrap/>
          </w:tcPr>
          <w:p w14:paraId="10E0A8AD" w14:textId="77777777" w:rsidR="00380B4B" w:rsidRPr="00F21827" w:rsidRDefault="00380B4B" w:rsidP="00380B4B">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1900</w:t>
            </w:r>
          </w:p>
        </w:tc>
        <w:tc>
          <w:tcPr>
            <w:tcW w:w="655" w:type="pct"/>
            <w:tcBorders>
              <w:top w:val="nil"/>
              <w:left w:val="nil"/>
              <w:bottom w:val="single" w:sz="4" w:space="0" w:color="auto"/>
              <w:right w:val="single" w:sz="4" w:space="0" w:color="auto"/>
            </w:tcBorders>
            <w:shd w:val="clear" w:color="auto" w:fill="auto"/>
            <w:noWrap/>
          </w:tcPr>
          <w:p w14:paraId="15B3B0B8" w14:textId="77777777" w:rsidR="00380B4B" w:rsidRPr="000A4034" w:rsidRDefault="00E508F3"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254 323,00</w:t>
            </w:r>
          </w:p>
        </w:tc>
        <w:tc>
          <w:tcPr>
            <w:tcW w:w="656" w:type="pct"/>
            <w:tcBorders>
              <w:top w:val="nil"/>
              <w:left w:val="nil"/>
              <w:bottom w:val="single" w:sz="4" w:space="0" w:color="auto"/>
              <w:right w:val="single" w:sz="4" w:space="0" w:color="auto"/>
            </w:tcBorders>
            <w:shd w:val="clear" w:color="auto" w:fill="auto"/>
            <w:noWrap/>
          </w:tcPr>
          <w:p w14:paraId="298F3B57" w14:textId="77777777" w:rsidR="00380B4B" w:rsidRPr="000A4034" w:rsidRDefault="00E508F3" w:rsidP="00386C2E">
            <w:pPr>
              <w:spacing w:after="0" w:line="240" w:lineRule="auto"/>
              <w:jc w:val="right"/>
              <w:rPr>
                <w:rFonts w:ascii="Times New Roman" w:eastAsia="Times New Roman" w:hAnsi="Times New Roman" w:cs="Times New Roman"/>
                <w:b/>
                <w:sz w:val="20"/>
                <w:szCs w:val="20"/>
                <w:lang w:eastAsia="uk-UA"/>
              </w:rPr>
            </w:pPr>
            <w:r w:rsidRPr="000A4034">
              <w:rPr>
                <w:rFonts w:ascii="Times New Roman" w:eastAsia="Times New Roman" w:hAnsi="Times New Roman" w:cs="Times New Roman"/>
                <w:b/>
                <w:sz w:val="20"/>
                <w:szCs w:val="20"/>
                <w:lang w:eastAsia="uk-UA"/>
              </w:rPr>
              <w:t>254 </w:t>
            </w:r>
            <w:r w:rsidR="00386C2E">
              <w:rPr>
                <w:rFonts w:ascii="Times New Roman" w:eastAsia="Times New Roman" w:hAnsi="Times New Roman" w:cs="Times New Roman"/>
                <w:b/>
                <w:sz w:val="20"/>
                <w:szCs w:val="20"/>
                <w:lang w:eastAsia="uk-UA"/>
              </w:rPr>
              <w:t>252</w:t>
            </w:r>
            <w:r w:rsidRPr="000A4034">
              <w:rPr>
                <w:rFonts w:ascii="Times New Roman" w:eastAsia="Times New Roman" w:hAnsi="Times New Roman" w:cs="Times New Roman"/>
                <w:b/>
                <w:sz w:val="20"/>
                <w:szCs w:val="20"/>
                <w:lang w:eastAsia="uk-UA"/>
              </w:rPr>
              <w:t>,00</w:t>
            </w:r>
          </w:p>
        </w:tc>
        <w:tc>
          <w:tcPr>
            <w:tcW w:w="579" w:type="pct"/>
            <w:tcBorders>
              <w:top w:val="nil"/>
              <w:left w:val="nil"/>
              <w:bottom w:val="single" w:sz="4" w:space="0" w:color="auto"/>
              <w:right w:val="single" w:sz="4" w:space="0" w:color="auto"/>
            </w:tcBorders>
            <w:shd w:val="clear" w:color="auto" w:fill="auto"/>
            <w:noWrap/>
          </w:tcPr>
          <w:p w14:paraId="76E450CB" w14:textId="77777777" w:rsidR="00380B4B" w:rsidRPr="00452CD3" w:rsidRDefault="000C522A" w:rsidP="000C522A">
            <w:pPr>
              <w:spacing w:after="0" w:line="240" w:lineRule="auto"/>
              <w:jc w:val="right"/>
              <w:rPr>
                <w:rFonts w:ascii="Times New Roman CYR" w:eastAsia="Times New Roman" w:hAnsi="Times New Roman CYR" w:cs="Times New Roman"/>
                <w:b/>
                <w:sz w:val="20"/>
                <w:szCs w:val="20"/>
                <w:lang w:eastAsia="uk-UA"/>
              </w:rPr>
            </w:pPr>
            <w:r>
              <w:rPr>
                <w:rFonts w:ascii="Times New Roman CYR" w:eastAsia="Times New Roman" w:hAnsi="Times New Roman CYR" w:cs="Times New Roman"/>
                <w:b/>
                <w:sz w:val="20"/>
                <w:szCs w:val="20"/>
                <w:lang w:eastAsia="uk-UA"/>
              </w:rPr>
              <w:t>-71,00</w:t>
            </w:r>
          </w:p>
        </w:tc>
      </w:tr>
    </w:tbl>
    <w:p w14:paraId="02F858CB" w14:textId="77777777" w:rsidR="007331D5" w:rsidRPr="00F21827" w:rsidRDefault="007331D5" w:rsidP="007331D5">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p>
    <w:p w14:paraId="0C73035F" w14:textId="77777777" w:rsidR="008C4AC5" w:rsidRPr="00164E19" w:rsidRDefault="008C4AC5" w:rsidP="008C4AC5">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Коригування здійснено внаслідок рекласифікації статей Балансу (Звіту про фінансовий стан) у відповідності до вимог П(С)БО та виправлення технічних помилок</w:t>
      </w:r>
      <w:r w:rsidR="00817A11" w:rsidRPr="00164E19">
        <w:rPr>
          <w:rFonts w:ascii="Times New Roman" w:eastAsia="Times New Roman" w:hAnsi="Times New Roman" w:cs="Times New Roman"/>
          <w:lang w:eastAsia="ru-RU"/>
        </w:rPr>
        <w:t xml:space="preserve"> за 2019 рік та попередні періоди</w:t>
      </w:r>
      <w:r w:rsidRPr="00164E19">
        <w:rPr>
          <w:rFonts w:ascii="Times New Roman" w:eastAsia="Times New Roman" w:hAnsi="Times New Roman" w:cs="Times New Roman"/>
          <w:lang w:eastAsia="ru-RU"/>
        </w:rPr>
        <w:t xml:space="preserve"> через перенесення інформації щодо залишків на рахунках бухгалтерського обліку.</w:t>
      </w:r>
    </w:p>
    <w:p w14:paraId="3354F9A7" w14:textId="77777777" w:rsidR="007331D5" w:rsidRPr="00164E19" w:rsidRDefault="00817A11" w:rsidP="008C4AC5">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К</w:t>
      </w:r>
      <w:r w:rsidR="007331D5" w:rsidRPr="00164E19">
        <w:rPr>
          <w:rFonts w:ascii="Times New Roman" w:eastAsia="Times New Roman" w:hAnsi="Times New Roman" w:cs="Times New Roman"/>
          <w:lang w:eastAsia="ru-RU"/>
        </w:rPr>
        <w:t xml:space="preserve">оригування </w:t>
      </w:r>
      <w:r w:rsidRPr="00164E19">
        <w:rPr>
          <w:rFonts w:ascii="Times New Roman" w:eastAsia="Times New Roman" w:hAnsi="Times New Roman" w:cs="Times New Roman"/>
          <w:lang w:eastAsia="ru-RU"/>
        </w:rPr>
        <w:t>що</w:t>
      </w:r>
      <w:r w:rsidR="001D2CC4" w:rsidRPr="00164E19">
        <w:rPr>
          <w:rFonts w:ascii="Times New Roman" w:eastAsia="Times New Roman" w:hAnsi="Times New Roman" w:cs="Times New Roman"/>
          <w:lang w:eastAsia="ru-RU"/>
        </w:rPr>
        <w:t xml:space="preserve"> </w:t>
      </w:r>
      <w:r w:rsidR="007331D5" w:rsidRPr="00164E19">
        <w:rPr>
          <w:rFonts w:ascii="Times New Roman" w:eastAsia="Times New Roman" w:hAnsi="Times New Roman" w:cs="Times New Roman"/>
          <w:lang w:eastAsia="ru-RU"/>
        </w:rPr>
        <w:t>вплинули на показники Звіту про фінансові результати (Звіт про сукупний  дохід)</w:t>
      </w:r>
      <w:r w:rsidR="00302DAA" w:rsidRPr="00164E19">
        <w:rPr>
          <w:rFonts w:ascii="Times New Roman" w:eastAsia="Times New Roman" w:hAnsi="Times New Roman" w:cs="Times New Roman"/>
          <w:lang w:eastAsia="ru-RU"/>
        </w:rPr>
        <w:t xml:space="preserve"> за 2019</w:t>
      </w:r>
      <w:r w:rsidR="007331D5" w:rsidRPr="00164E19">
        <w:rPr>
          <w:rFonts w:ascii="Times New Roman" w:eastAsia="Times New Roman" w:hAnsi="Times New Roman" w:cs="Times New Roman"/>
          <w:lang w:eastAsia="ru-RU"/>
        </w:rPr>
        <w:t xml:space="preserve"> рік</w:t>
      </w:r>
      <w:r w:rsidRPr="00164E19">
        <w:rPr>
          <w:rFonts w:ascii="Times New Roman" w:eastAsia="Times New Roman" w:hAnsi="Times New Roman" w:cs="Times New Roman"/>
          <w:lang w:eastAsia="ru-RU"/>
        </w:rPr>
        <w:t xml:space="preserve"> наведено нижче</w:t>
      </w:r>
      <w:r w:rsidR="007331D5" w:rsidRPr="00164E19">
        <w:rPr>
          <w:rFonts w:ascii="Times New Roman" w:eastAsia="Times New Roman" w:hAnsi="Times New Roman" w:cs="Times New Roman"/>
          <w:lang w:eastAsia="ru-RU"/>
        </w:rPr>
        <w:t>.</w:t>
      </w:r>
    </w:p>
    <w:tbl>
      <w:tblPr>
        <w:tblW w:w="5000" w:type="pct"/>
        <w:tblLayout w:type="fixed"/>
        <w:tblLook w:val="04A0" w:firstRow="1" w:lastRow="0" w:firstColumn="1" w:lastColumn="0" w:noHBand="0" w:noVBand="1"/>
      </w:tblPr>
      <w:tblGrid>
        <w:gridCol w:w="3556"/>
        <w:gridCol w:w="834"/>
        <w:gridCol w:w="1314"/>
        <w:gridCol w:w="1946"/>
        <w:gridCol w:w="1695"/>
      </w:tblGrid>
      <w:tr w:rsidR="00164E19" w:rsidRPr="00164E19" w14:paraId="39E16265"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hideMark/>
          </w:tcPr>
          <w:p w14:paraId="5DFA5798" w14:textId="77777777" w:rsidR="001D2CC4" w:rsidRPr="00164E19" w:rsidRDefault="001D2CC4" w:rsidP="00C750C9">
            <w:pPr>
              <w:spacing w:after="0" w:line="240" w:lineRule="auto"/>
              <w:jc w:val="center"/>
              <w:rPr>
                <w:rFonts w:ascii="Times New Roman" w:eastAsia="Times New Roman" w:hAnsi="Times New Roman" w:cs="Times New Roman"/>
                <w:b/>
                <w:bCs/>
                <w:sz w:val="20"/>
                <w:szCs w:val="20"/>
                <w:lang w:eastAsia="uk-UA"/>
              </w:rPr>
            </w:pPr>
            <w:r w:rsidRPr="00164E19">
              <w:rPr>
                <w:rFonts w:ascii="Times New Roman" w:eastAsia="Times New Roman" w:hAnsi="Times New Roman" w:cs="Times New Roman"/>
                <w:b/>
                <w:bCs/>
                <w:sz w:val="20"/>
                <w:szCs w:val="20"/>
                <w:lang w:eastAsia="uk-UA"/>
              </w:rPr>
              <w:t>Назва рядка</w:t>
            </w:r>
          </w:p>
        </w:tc>
        <w:tc>
          <w:tcPr>
            <w:tcW w:w="446" w:type="pct"/>
            <w:tcBorders>
              <w:top w:val="single" w:sz="4" w:space="0" w:color="auto"/>
              <w:left w:val="nil"/>
              <w:bottom w:val="single" w:sz="4" w:space="0" w:color="auto"/>
              <w:right w:val="single" w:sz="4" w:space="0" w:color="auto"/>
            </w:tcBorders>
            <w:shd w:val="clear" w:color="auto" w:fill="auto"/>
            <w:hideMark/>
          </w:tcPr>
          <w:p w14:paraId="67FF4E4D" w14:textId="77777777" w:rsidR="001D2CC4" w:rsidRPr="00164E19" w:rsidRDefault="001D2CC4" w:rsidP="00C750C9">
            <w:pPr>
              <w:spacing w:after="0" w:line="240" w:lineRule="auto"/>
              <w:jc w:val="center"/>
              <w:rPr>
                <w:rFonts w:ascii="Times New Roman" w:eastAsia="Times New Roman" w:hAnsi="Times New Roman" w:cs="Times New Roman"/>
                <w:b/>
                <w:bCs/>
                <w:sz w:val="20"/>
                <w:szCs w:val="20"/>
                <w:lang w:eastAsia="uk-UA"/>
              </w:rPr>
            </w:pPr>
            <w:r w:rsidRPr="00164E19">
              <w:rPr>
                <w:rFonts w:ascii="Times New Roman" w:eastAsia="Times New Roman" w:hAnsi="Times New Roman" w:cs="Times New Roman"/>
                <w:b/>
                <w:bCs/>
                <w:sz w:val="20"/>
                <w:szCs w:val="20"/>
                <w:lang w:eastAsia="uk-UA"/>
              </w:rPr>
              <w:t>Код рядка</w:t>
            </w:r>
          </w:p>
        </w:tc>
        <w:tc>
          <w:tcPr>
            <w:tcW w:w="703" w:type="pct"/>
            <w:tcBorders>
              <w:top w:val="single" w:sz="4" w:space="0" w:color="auto"/>
              <w:left w:val="nil"/>
              <w:bottom w:val="single" w:sz="4" w:space="0" w:color="auto"/>
              <w:right w:val="single" w:sz="4" w:space="0" w:color="auto"/>
            </w:tcBorders>
            <w:shd w:val="clear" w:color="auto" w:fill="auto"/>
            <w:hideMark/>
          </w:tcPr>
          <w:p w14:paraId="486BCDAB" w14:textId="77777777" w:rsidR="001D2CC4" w:rsidRPr="00164E19" w:rsidRDefault="001D2CC4" w:rsidP="00C750C9">
            <w:pPr>
              <w:spacing w:after="0" w:line="240" w:lineRule="auto"/>
              <w:jc w:val="center"/>
              <w:rPr>
                <w:rFonts w:ascii="Times New Roman" w:eastAsia="Times New Roman" w:hAnsi="Times New Roman" w:cs="Times New Roman"/>
                <w:b/>
                <w:bCs/>
                <w:sz w:val="20"/>
                <w:szCs w:val="20"/>
                <w:lang w:eastAsia="uk-UA"/>
              </w:rPr>
            </w:pPr>
            <w:r w:rsidRPr="00164E19">
              <w:rPr>
                <w:rFonts w:ascii="Times New Roman" w:eastAsia="Times New Roman" w:hAnsi="Times New Roman" w:cs="Times New Roman"/>
                <w:b/>
                <w:bCs/>
                <w:sz w:val="20"/>
                <w:szCs w:val="20"/>
                <w:lang w:eastAsia="uk-UA"/>
              </w:rPr>
              <w:t>2019 рік до коригування</w:t>
            </w:r>
          </w:p>
        </w:tc>
        <w:tc>
          <w:tcPr>
            <w:tcW w:w="1041" w:type="pct"/>
            <w:tcBorders>
              <w:top w:val="single" w:sz="4" w:space="0" w:color="auto"/>
              <w:left w:val="nil"/>
              <w:bottom w:val="single" w:sz="4" w:space="0" w:color="auto"/>
              <w:right w:val="single" w:sz="4" w:space="0" w:color="auto"/>
            </w:tcBorders>
            <w:shd w:val="clear" w:color="auto" w:fill="auto"/>
            <w:noWrap/>
            <w:hideMark/>
          </w:tcPr>
          <w:p w14:paraId="6ABDEFF6" w14:textId="77777777" w:rsidR="001D2CC4" w:rsidRPr="00164E19" w:rsidRDefault="001D2CC4" w:rsidP="00C750C9">
            <w:pPr>
              <w:spacing w:after="0" w:line="240" w:lineRule="auto"/>
              <w:jc w:val="center"/>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2019 рік після коригування</w:t>
            </w:r>
          </w:p>
        </w:tc>
        <w:tc>
          <w:tcPr>
            <w:tcW w:w="907" w:type="pct"/>
            <w:tcBorders>
              <w:top w:val="single" w:sz="4" w:space="0" w:color="auto"/>
              <w:left w:val="nil"/>
              <w:bottom w:val="single" w:sz="4" w:space="0" w:color="auto"/>
              <w:right w:val="single" w:sz="4" w:space="0" w:color="auto"/>
            </w:tcBorders>
            <w:shd w:val="clear" w:color="auto" w:fill="auto"/>
            <w:noWrap/>
            <w:hideMark/>
          </w:tcPr>
          <w:p w14:paraId="13AB9E37" w14:textId="77777777" w:rsidR="001D2CC4" w:rsidRPr="00164E19" w:rsidRDefault="001D2CC4" w:rsidP="00C750C9">
            <w:pPr>
              <w:spacing w:after="0" w:line="240" w:lineRule="auto"/>
              <w:jc w:val="center"/>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Різниця</w:t>
            </w:r>
          </w:p>
        </w:tc>
      </w:tr>
      <w:tr w:rsidR="00164E19" w:rsidRPr="00164E19" w14:paraId="4785192B"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tcPr>
          <w:p w14:paraId="1688A24C" w14:textId="77777777" w:rsidR="001D2CC4" w:rsidRPr="00164E19" w:rsidRDefault="001D2CC4" w:rsidP="00C750C9">
            <w:pPr>
              <w:spacing w:after="0" w:line="240" w:lineRule="auto"/>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Собівартість реалізованої продукції (товарів, робіт, послуг)</w:t>
            </w:r>
          </w:p>
        </w:tc>
        <w:tc>
          <w:tcPr>
            <w:tcW w:w="446" w:type="pct"/>
            <w:tcBorders>
              <w:top w:val="single" w:sz="4" w:space="0" w:color="auto"/>
              <w:left w:val="nil"/>
              <w:bottom w:val="single" w:sz="4" w:space="0" w:color="auto"/>
              <w:right w:val="single" w:sz="4" w:space="0" w:color="auto"/>
            </w:tcBorders>
            <w:shd w:val="clear" w:color="auto" w:fill="auto"/>
          </w:tcPr>
          <w:p w14:paraId="12C6FCC7" w14:textId="77777777" w:rsidR="001D2CC4" w:rsidRPr="00164E19" w:rsidRDefault="001D2CC4" w:rsidP="00C750C9">
            <w:pPr>
              <w:spacing w:after="0" w:line="240" w:lineRule="auto"/>
              <w:jc w:val="center"/>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2050</w:t>
            </w:r>
          </w:p>
        </w:tc>
        <w:tc>
          <w:tcPr>
            <w:tcW w:w="703" w:type="pct"/>
            <w:tcBorders>
              <w:top w:val="single" w:sz="4" w:space="0" w:color="auto"/>
              <w:left w:val="nil"/>
              <w:bottom w:val="single" w:sz="4" w:space="0" w:color="auto"/>
              <w:right w:val="single" w:sz="4" w:space="0" w:color="auto"/>
            </w:tcBorders>
            <w:shd w:val="clear" w:color="auto" w:fill="auto"/>
          </w:tcPr>
          <w:p w14:paraId="76DC167C" w14:textId="77777777" w:rsidR="001D2CC4" w:rsidRPr="00164E19" w:rsidRDefault="001D2CC4" w:rsidP="00C750C9">
            <w:pPr>
              <w:spacing w:after="0" w:line="240" w:lineRule="auto"/>
              <w:jc w:val="right"/>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152288</w:t>
            </w:r>
          </w:p>
        </w:tc>
        <w:tc>
          <w:tcPr>
            <w:tcW w:w="1041" w:type="pct"/>
            <w:tcBorders>
              <w:top w:val="single" w:sz="4" w:space="0" w:color="auto"/>
              <w:left w:val="nil"/>
              <w:bottom w:val="single" w:sz="4" w:space="0" w:color="auto"/>
              <w:right w:val="single" w:sz="4" w:space="0" w:color="auto"/>
            </w:tcBorders>
            <w:shd w:val="clear" w:color="auto" w:fill="auto"/>
            <w:noWrap/>
          </w:tcPr>
          <w:p w14:paraId="74579C16" w14:textId="77777777" w:rsidR="001D2CC4" w:rsidRPr="00164E19" w:rsidRDefault="001D2CC4" w:rsidP="00C750C9">
            <w:pPr>
              <w:spacing w:after="0" w:line="240" w:lineRule="auto"/>
              <w:jc w:val="right"/>
              <w:rPr>
                <w:rFonts w:ascii="Times New Roman CYR" w:eastAsia="Times New Roman" w:hAnsi="Times New Roman CYR" w:cs="Times New Roman"/>
                <w:bCs/>
                <w:sz w:val="20"/>
                <w:szCs w:val="20"/>
                <w:lang w:eastAsia="uk-UA"/>
              </w:rPr>
            </w:pPr>
            <w:r w:rsidRPr="00164E19">
              <w:rPr>
                <w:rFonts w:ascii="Times New Roman CYR" w:eastAsia="Times New Roman" w:hAnsi="Times New Roman CYR" w:cs="Times New Roman"/>
                <w:bCs/>
                <w:sz w:val="20"/>
                <w:szCs w:val="20"/>
                <w:lang w:eastAsia="uk-UA"/>
              </w:rPr>
              <w:t>153288</w:t>
            </w:r>
          </w:p>
        </w:tc>
        <w:tc>
          <w:tcPr>
            <w:tcW w:w="907" w:type="pct"/>
            <w:tcBorders>
              <w:top w:val="single" w:sz="4" w:space="0" w:color="auto"/>
              <w:left w:val="nil"/>
              <w:bottom w:val="single" w:sz="4" w:space="0" w:color="auto"/>
              <w:right w:val="single" w:sz="4" w:space="0" w:color="auto"/>
            </w:tcBorders>
            <w:shd w:val="clear" w:color="auto" w:fill="auto"/>
            <w:noWrap/>
          </w:tcPr>
          <w:p w14:paraId="600C00BC" w14:textId="77777777" w:rsidR="001D2CC4" w:rsidRPr="00164E19" w:rsidRDefault="008616F6" w:rsidP="00C750C9">
            <w:pPr>
              <w:spacing w:after="0" w:line="240" w:lineRule="auto"/>
              <w:jc w:val="right"/>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-1000</w:t>
            </w:r>
          </w:p>
        </w:tc>
      </w:tr>
      <w:tr w:rsidR="00164E19" w:rsidRPr="00164E19" w14:paraId="6F92B8E5"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tcPr>
          <w:p w14:paraId="58235D89" w14:textId="77777777" w:rsidR="001D2CC4" w:rsidRPr="00164E19" w:rsidRDefault="008616F6" w:rsidP="00C750C9">
            <w:pPr>
              <w:spacing w:after="0" w:line="240" w:lineRule="auto"/>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Валовий прибуток</w:t>
            </w:r>
          </w:p>
        </w:tc>
        <w:tc>
          <w:tcPr>
            <w:tcW w:w="446" w:type="pct"/>
            <w:tcBorders>
              <w:top w:val="single" w:sz="4" w:space="0" w:color="auto"/>
              <w:left w:val="nil"/>
              <w:bottom w:val="single" w:sz="4" w:space="0" w:color="auto"/>
              <w:right w:val="single" w:sz="4" w:space="0" w:color="auto"/>
            </w:tcBorders>
            <w:shd w:val="clear" w:color="auto" w:fill="auto"/>
          </w:tcPr>
          <w:p w14:paraId="5FC84595" w14:textId="77777777" w:rsidR="001D2CC4" w:rsidRPr="00164E19" w:rsidRDefault="008616F6" w:rsidP="00C750C9">
            <w:pPr>
              <w:spacing w:after="0" w:line="240" w:lineRule="auto"/>
              <w:jc w:val="center"/>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2090</w:t>
            </w:r>
          </w:p>
        </w:tc>
        <w:tc>
          <w:tcPr>
            <w:tcW w:w="703" w:type="pct"/>
            <w:tcBorders>
              <w:top w:val="single" w:sz="4" w:space="0" w:color="auto"/>
              <w:left w:val="nil"/>
              <w:bottom w:val="single" w:sz="4" w:space="0" w:color="auto"/>
              <w:right w:val="single" w:sz="4" w:space="0" w:color="auto"/>
            </w:tcBorders>
            <w:shd w:val="clear" w:color="auto" w:fill="auto"/>
          </w:tcPr>
          <w:p w14:paraId="212245CA" w14:textId="77777777" w:rsidR="001D2CC4" w:rsidRPr="00164E19" w:rsidRDefault="008616F6" w:rsidP="00C750C9">
            <w:pPr>
              <w:spacing w:after="0" w:line="240" w:lineRule="auto"/>
              <w:jc w:val="right"/>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37218</w:t>
            </w:r>
          </w:p>
        </w:tc>
        <w:tc>
          <w:tcPr>
            <w:tcW w:w="1041" w:type="pct"/>
            <w:tcBorders>
              <w:top w:val="single" w:sz="4" w:space="0" w:color="auto"/>
              <w:left w:val="nil"/>
              <w:bottom w:val="single" w:sz="4" w:space="0" w:color="auto"/>
              <w:right w:val="single" w:sz="4" w:space="0" w:color="auto"/>
            </w:tcBorders>
            <w:shd w:val="clear" w:color="auto" w:fill="auto"/>
            <w:noWrap/>
          </w:tcPr>
          <w:p w14:paraId="3ADC15FF" w14:textId="77777777" w:rsidR="001D2CC4" w:rsidRPr="00164E19" w:rsidRDefault="008616F6" w:rsidP="00C750C9">
            <w:pPr>
              <w:spacing w:after="0" w:line="240" w:lineRule="auto"/>
              <w:jc w:val="right"/>
              <w:rPr>
                <w:rFonts w:ascii="Times New Roman CYR" w:eastAsia="Times New Roman" w:hAnsi="Times New Roman CYR" w:cs="Times New Roman"/>
                <w:bCs/>
                <w:sz w:val="20"/>
                <w:szCs w:val="20"/>
                <w:lang w:eastAsia="uk-UA"/>
              </w:rPr>
            </w:pPr>
            <w:r w:rsidRPr="00164E19">
              <w:rPr>
                <w:rFonts w:ascii="Times New Roman CYR" w:eastAsia="Times New Roman" w:hAnsi="Times New Roman CYR" w:cs="Times New Roman"/>
                <w:bCs/>
                <w:sz w:val="20"/>
                <w:szCs w:val="20"/>
                <w:lang w:eastAsia="uk-UA"/>
              </w:rPr>
              <w:t>36218</w:t>
            </w:r>
          </w:p>
        </w:tc>
        <w:tc>
          <w:tcPr>
            <w:tcW w:w="907" w:type="pct"/>
            <w:tcBorders>
              <w:top w:val="single" w:sz="4" w:space="0" w:color="auto"/>
              <w:left w:val="nil"/>
              <w:bottom w:val="single" w:sz="4" w:space="0" w:color="auto"/>
              <w:right w:val="single" w:sz="4" w:space="0" w:color="auto"/>
            </w:tcBorders>
            <w:shd w:val="clear" w:color="auto" w:fill="auto"/>
            <w:noWrap/>
          </w:tcPr>
          <w:p w14:paraId="2844B9A5" w14:textId="77777777" w:rsidR="001D2CC4" w:rsidRPr="00164E19" w:rsidRDefault="008616F6" w:rsidP="00C750C9">
            <w:pPr>
              <w:spacing w:after="0" w:line="240" w:lineRule="auto"/>
              <w:jc w:val="right"/>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+1000</w:t>
            </w:r>
          </w:p>
        </w:tc>
      </w:tr>
      <w:tr w:rsidR="00164E19" w:rsidRPr="00164E19" w14:paraId="279201F9"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tcPr>
          <w:p w14:paraId="6ACC0DBE" w14:textId="77777777" w:rsidR="001D2CC4" w:rsidRPr="00164E19" w:rsidRDefault="008616F6" w:rsidP="00C750C9">
            <w:pPr>
              <w:spacing w:after="0" w:line="240" w:lineRule="auto"/>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Інші операційні витрати</w:t>
            </w:r>
          </w:p>
        </w:tc>
        <w:tc>
          <w:tcPr>
            <w:tcW w:w="446" w:type="pct"/>
            <w:tcBorders>
              <w:top w:val="single" w:sz="4" w:space="0" w:color="auto"/>
              <w:left w:val="nil"/>
              <w:bottom w:val="single" w:sz="4" w:space="0" w:color="auto"/>
              <w:right w:val="single" w:sz="4" w:space="0" w:color="auto"/>
            </w:tcBorders>
            <w:shd w:val="clear" w:color="auto" w:fill="auto"/>
          </w:tcPr>
          <w:p w14:paraId="3138293C" w14:textId="77777777" w:rsidR="001D2CC4" w:rsidRPr="00164E19" w:rsidRDefault="008616F6" w:rsidP="00C750C9">
            <w:pPr>
              <w:spacing w:after="0" w:line="240" w:lineRule="auto"/>
              <w:jc w:val="center"/>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2180</w:t>
            </w:r>
          </w:p>
        </w:tc>
        <w:tc>
          <w:tcPr>
            <w:tcW w:w="703" w:type="pct"/>
            <w:tcBorders>
              <w:top w:val="single" w:sz="4" w:space="0" w:color="auto"/>
              <w:left w:val="nil"/>
              <w:bottom w:val="single" w:sz="4" w:space="0" w:color="auto"/>
              <w:right w:val="single" w:sz="4" w:space="0" w:color="auto"/>
            </w:tcBorders>
            <w:shd w:val="clear" w:color="auto" w:fill="auto"/>
          </w:tcPr>
          <w:p w14:paraId="5292BC56" w14:textId="77777777" w:rsidR="001D2CC4" w:rsidRPr="00164E19" w:rsidRDefault="008616F6" w:rsidP="00C750C9">
            <w:pPr>
              <w:spacing w:after="0" w:line="240" w:lineRule="auto"/>
              <w:jc w:val="right"/>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53682</w:t>
            </w:r>
          </w:p>
        </w:tc>
        <w:tc>
          <w:tcPr>
            <w:tcW w:w="1041" w:type="pct"/>
            <w:tcBorders>
              <w:top w:val="single" w:sz="4" w:space="0" w:color="auto"/>
              <w:left w:val="nil"/>
              <w:bottom w:val="single" w:sz="4" w:space="0" w:color="auto"/>
              <w:right w:val="single" w:sz="4" w:space="0" w:color="auto"/>
            </w:tcBorders>
            <w:shd w:val="clear" w:color="auto" w:fill="auto"/>
            <w:noWrap/>
          </w:tcPr>
          <w:p w14:paraId="62500B67" w14:textId="77777777" w:rsidR="001D2CC4" w:rsidRPr="00164E19" w:rsidRDefault="008616F6" w:rsidP="00C750C9">
            <w:pPr>
              <w:spacing w:after="0" w:line="240" w:lineRule="auto"/>
              <w:jc w:val="right"/>
              <w:rPr>
                <w:rFonts w:ascii="Times New Roman CYR" w:eastAsia="Times New Roman" w:hAnsi="Times New Roman CYR" w:cs="Times New Roman"/>
                <w:bCs/>
                <w:sz w:val="20"/>
                <w:szCs w:val="20"/>
                <w:lang w:eastAsia="uk-UA"/>
              </w:rPr>
            </w:pPr>
            <w:r w:rsidRPr="00164E19">
              <w:rPr>
                <w:rFonts w:ascii="Times New Roman CYR" w:eastAsia="Times New Roman" w:hAnsi="Times New Roman CYR" w:cs="Times New Roman"/>
                <w:bCs/>
                <w:sz w:val="20"/>
                <w:szCs w:val="20"/>
                <w:lang w:eastAsia="uk-UA"/>
              </w:rPr>
              <w:t>53773</w:t>
            </w:r>
          </w:p>
        </w:tc>
        <w:tc>
          <w:tcPr>
            <w:tcW w:w="907" w:type="pct"/>
            <w:tcBorders>
              <w:top w:val="single" w:sz="4" w:space="0" w:color="auto"/>
              <w:left w:val="nil"/>
              <w:bottom w:val="single" w:sz="4" w:space="0" w:color="auto"/>
              <w:right w:val="single" w:sz="4" w:space="0" w:color="auto"/>
            </w:tcBorders>
            <w:shd w:val="clear" w:color="auto" w:fill="auto"/>
            <w:noWrap/>
          </w:tcPr>
          <w:p w14:paraId="33D2584B" w14:textId="77777777" w:rsidR="001D2CC4" w:rsidRPr="00164E19" w:rsidRDefault="008616F6" w:rsidP="00C750C9">
            <w:pPr>
              <w:spacing w:after="0" w:line="240" w:lineRule="auto"/>
              <w:jc w:val="right"/>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-91</w:t>
            </w:r>
          </w:p>
        </w:tc>
      </w:tr>
      <w:tr w:rsidR="00164E19" w:rsidRPr="00164E19" w14:paraId="7097065D"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tcPr>
          <w:p w14:paraId="2762874C" w14:textId="77777777" w:rsidR="001D2CC4" w:rsidRPr="00164E19" w:rsidRDefault="008616F6" w:rsidP="00C750C9">
            <w:pPr>
              <w:spacing w:after="0" w:line="240" w:lineRule="auto"/>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Прибуток від операційної діяльності</w:t>
            </w:r>
          </w:p>
        </w:tc>
        <w:tc>
          <w:tcPr>
            <w:tcW w:w="446" w:type="pct"/>
            <w:tcBorders>
              <w:top w:val="single" w:sz="4" w:space="0" w:color="auto"/>
              <w:left w:val="nil"/>
              <w:bottom w:val="single" w:sz="4" w:space="0" w:color="auto"/>
              <w:right w:val="single" w:sz="4" w:space="0" w:color="auto"/>
            </w:tcBorders>
            <w:shd w:val="clear" w:color="auto" w:fill="auto"/>
          </w:tcPr>
          <w:p w14:paraId="09ED4049" w14:textId="77777777" w:rsidR="001D2CC4" w:rsidRPr="00164E19" w:rsidRDefault="008616F6" w:rsidP="00C750C9">
            <w:pPr>
              <w:spacing w:after="0" w:line="240" w:lineRule="auto"/>
              <w:jc w:val="center"/>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2190</w:t>
            </w:r>
          </w:p>
        </w:tc>
        <w:tc>
          <w:tcPr>
            <w:tcW w:w="703" w:type="pct"/>
            <w:tcBorders>
              <w:top w:val="single" w:sz="4" w:space="0" w:color="auto"/>
              <w:left w:val="nil"/>
              <w:bottom w:val="single" w:sz="4" w:space="0" w:color="auto"/>
              <w:right w:val="single" w:sz="4" w:space="0" w:color="auto"/>
            </w:tcBorders>
            <w:shd w:val="clear" w:color="auto" w:fill="auto"/>
          </w:tcPr>
          <w:p w14:paraId="6DC7E38B" w14:textId="77777777" w:rsidR="001D2CC4" w:rsidRPr="00164E19" w:rsidRDefault="008616F6" w:rsidP="00C750C9">
            <w:pPr>
              <w:spacing w:after="0" w:line="240" w:lineRule="auto"/>
              <w:jc w:val="right"/>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8639</w:t>
            </w:r>
          </w:p>
        </w:tc>
        <w:tc>
          <w:tcPr>
            <w:tcW w:w="1041" w:type="pct"/>
            <w:tcBorders>
              <w:top w:val="single" w:sz="4" w:space="0" w:color="auto"/>
              <w:left w:val="nil"/>
              <w:bottom w:val="single" w:sz="4" w:space="0" w:color="auto"/>
              <w:right w:val="single" w:sz="4" w:space="0" w:color="auto"/>
            </w:tcBorders>
            <w:shd w:val="clear" w:color="auto" w:fill="auto"/>
            <w:noWrap/>
          </w:tcPr>
          <w:p w14:paraId="28714016" w14:textId="77777777" w:rsidR="001D2CC4" w:rsidRPr="00164E19" w:rsidRDefault="008616F6" w:rsidP="00C750C9">
            <w:pPr>
              <w:spacing w:after="0" w:line="240" w:lineRule="auto"/>
              <w:jc w:val="right"/>
              <w:rPr>
                <w:rFonts w:ascii="Times New Roman CYR" w:eastAsia="Times New Roman" w:hAnsi="Times New Roman CYR" w:cs="Times New Roman"/>
                <w:bCs/>
                <w:sz w:val="20"/>
                <w:szCs w:val="20"/>
                <w:lang w:eastAsia="uk-UA"/>
              </w:rPr>
            </w:pPr>
            <w:r w:rsidRPr="00164E19">
              <w:rPr>
                <w:rFonts w:ascii="Times New Roman CYR" w:eastAsia="Times New Roman" w:hAnsi="Times New Roman CYR" w:cs="Times New Roman"/>
                <w:bCs/>
                <w:sz w:val="20"/>
                <w:szCs w:val="20"/>
                <w:lang w:eastAsia="uk-UA"/>
              </w:rPr>
              <w:t>7547</w:t>
            </w:r>
          </w:p>
        </w:tc>
        <w:tc>
          <w:tcPr>
            <w:tcW w:w="907" w:type="pct"/>
            <w:tcBorders>
              <w:top w:val="single" w:sz="4" w:space="0" w:color="auto"/>
              <w:left w:val="nil"/>
              <w:bottom w:val="single" w:sz="4" w:space="0" w:color="auto"/>
              <w:right w:val="single" w:sz="4" w:space="0" w:color="auto"/>
            </w:tcBorders>
            <w:shd w:val="clear" w:color="auto" w:fill="auto"/>
            <w:noWrap/>
          </w:tcPr>
          <w:p w14:paraId="1BB457BF" w14:textId="77777777" w:rsidR="001D2CC4" w:rsidRPr="00164E19" w:rsidRDefault="008616F6" w:rsidP="00C750C9">
            <w:pPr>
              <w:spacing w:after="0" w:line="240" w:lineRule="auto"/>
              <w:jc w:val="right"/>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+1092</w:t>
            </w:r>
          </w:p>
        </w:tc>
      </w:tr>
      <w:tr w:rsidR="00164E19" w:rsidRPr="00164E19" w14:paraId="3D136CE8"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tcPr>
          <w:p w14:paraId="6CDBFEAA" w14:textId="77777777" w:rsidR="001D2CC4" w:rsidRPr="00164E19" w:rsidRDefault="008616F6" w:rsidP="00C750C9">
            <w:pPr>
              <w:spacing w:after="0" w:line="240" w:lineRule="auto"/>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Фінансові витрати</w:t>
            </w:r>
          </w:p>
        </w:tc>
        <w:tc>
          <w:tcPr>
            <w:tcW w:w="446" w:type="pct"/>
            <w:tcBorders>
              <w:top w:val="single" w:sz="4" w:space="0" w:color="auto"/>
              <w:left w:val="nil"/>
              <w:bottom w:val="single" w:sz="4" w:space="0" w:color="auto"/>
              <w:right w:val="single" w:sz="4" w:space="0" w:color="auto"/>
            </w:tcBorders>
            <w:shd w:val="clear" w:color="auto" w:fill="auto"/>
          </w:tcPr>
          <w:p w14:paraId="4EC5BAB7" w14:textId="77777777" w:rsidR="001D2CC4" w:rsidRPr="00164E19" w:rsidRDefault="008616F6" w:rsidP="00C750C9">
            <w:pPr>
              <w:spacing w:after="0" w:line="240" w:lineRule="auto"/>
              <w:jc w:val="center"/>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2250</w:t>
            </w:r>
          </w:p>
        </w:tc>
        <w:tc>
          <w:tcPr>
            <w:tcW w:w="703" w:type="pct"/>
            <w:tcBorders>
              <w:top w:val="single" w:sz="4" w:space="0" w:color="auto"/>
              <w:left w:val="nil"/>
              <w:bottom w:val="single" w:sz="4" w:space="0" w:color="auto"/>
              <w:right w:val="single" w:sz="4" w:space="0" w:color="auto"/>
            </w:tcBorders>
            <w:shd w:val="clear" w:color="auto" w:fill="auto"/>
          </w:tcPr>
          <w:p w14:paraId="1298DB2B" w14:textId="77777777" w:rsidR="001D2CC4" w:rsidRPr="00164E19" w:rsidRDefault="008616F6" w:rsidP="00C750C9">
            <w:pPr>
              <w:spacing w:after="0" w:line="240" w:lineRule="auto"/>
              <w:jc w:val="right"/>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24531</w:t>
            </w:r>
          </w:p>
        </w:tc>
        <w:tc>
          <w:tcPr>
            <w:tcW w:w="1041" w:type="pct"/>
            <w:tcBorders>
              <w:top w:val="single" w:sz="4" w:space="0" w:color="auto"/>
              <w:left w:val="nil"/>
              <w:bottom w:val="single" w:sz="4" w:space="0" w:color="auto"/>
              <w:right w:val="single" w:sz="4" w:space="0" w:color="auto"/>
            </w:tcBorders>
            <w:shd w:val="clear" w:color="auto" w:fill="auto"/>
            <w:noWrap/>
          </w:tcPr>
          <w:p w14:paraId="0D1CCE8D" w14:textId="77777777" w:rsidR="001D2CC4" w:rsidRPr="00164E19" w:rsidRDefault="008616F6" w:rsidP="00C750C9">
            <w:pPr>
              <w:spacing w:after="0" w:line="240" w:lineRule="auto"/>
              <w:jc w:val="right"/>
              <w:rPr>
                <w:rFonts w:ascii="Times New Roman CYR" w:eastAsia="Times New Roman" w:hAnsi="Times New Roman CYR" w:cs="Times New Roman"/>
                <w:bCs/>
                <w:sz w:val="20"/>
                <w:szCs w:val="20"/>
                <w:lang w:eastAsia="uk-UA"/>
              </w:rPr>
            </w:pPr>
            <w:r w:rsidRPr="00164E19">
              <w:rPr>
                <w:rFonts w:ascii="Times New Roman CYR" w:eastAsia="Times New Roman" w:hAnsi="Times New Roman CYR" w:cs="Times New Roman"/>
                <w:bCs/>
                <w:sz w:val="20"/>
                <w:szCs w:val="20"/>
                <w:lang w:eastAsia="uk-UA"/>
              </w:rPr>
              <w:t>24525</w:t>
            </w:r>
          </w:p>
        </w:tc>
        <w:tc>
          <w:tcPr>
            <w:tcW w:w="907" w:type="pct"/>
            <w:tcBorders>
              <w:top w:val="single" w:sz="4" w:space="0" w:color="auto"/>
              <w:left w:val="nil"/>
              <w:bottom w:val="single" w:sz="4" w:space="0" w:color="auto"/>
              <w:right w:val="single" w:sz="4" w:space="0" w:color="auto"/>
            </w:tcBorders>
            <w:shd w:val="clear" w:color="auto" w:fill="auto"/>
            <w:noWrap/>
          </w:tcPr>
          <w:p w14:paraId="252CA71B" w14:textId="77777777" w:rsidR="001D2CC4" w:rsidRPr="00164E19" w:rsidRDefault="008616F6" w:rsidP="00C750C9">
            <w:pPr>
              <w:spacing w:after="0" w:line="240" w:lineRule="auto"/>
              <w:jc w:val="right"/>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+6</w:t>
            </w:r>
          </w:p>
        </w:tc>
      </w:tr>
      <w:tr w:rsidR="00164E19" w:rsidRPr="00164E19" w14:paraId="0F1D68D3" w14:textId="77777777" w:rsidTr="008616F6">
        <w:trPr>
          <w:trHeight w:val="170"/>
        </w:trPr>
        <w:tc>
          <w:tcPr>
            <w:tcW w:w="1903" w:type="pct"/>
            <w:tcBorders>
              <w:top w:val="single" w:sz="4" w:space="0" w:color="auto"/>
              <w:left w:val="single" w:sz="4" w:space="0" w:color="auto"/>
              <w:bottom w:val="single" w:sz="4" w:space="0" w:color="auto"/>
              <w:right w:val="single" w:sz="4" w:space="0" w:color="auto"/>
            </w:tcBorders>
            <w:shd w:val="clear" w:color="auto" w:fill="auto"/>
          </w:tcPr>
          <w:p w14:paraId="2D45DFAB" w14:textId="77777777" w:rsidR="001D2CC4" w:rsidRPr="00164E19" w:rsidRDefault="008616F6" w:rsidP="00C750C9">
            <w:pPr>
              <w:spacing w:after="0" w:line="240" w:lineRule="auto"/>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Інші витрати</w:t>
            </w:r>
          </w:p>
        </w:tc>
        <w:tc>
          <w:tcPr>
            <w:tcW w:w="446" w:type="pct"/>
            <w:tcBorders>
              <w:top w:val="single" w:sz="4" w:space="0" w:color="auto"/>
              <w:left w:val="nil"/>
              <w:bottom w:val="single" w:sz="4" w:space="0" w:color="auto"/>
              <w:right w:val="single" w:sz="4" w:space="0" w:color="auto"/>
            </w:tcBorders>
            <w:shd w:val="clear" w:color="auto" w:fill="auto"/>
          </w:tcPr>
          <w:p w14:paraId="6CA25F5C" w14:textId="77777777" w:rsidR="001D2CC4" w:rsidRPr="00164E19" w:rsidRDefault="008616F6" w:rsidP="00C750C9">
            <w:pPr>
              <w:spacing w:after="0" w:line="240" w:lineRule="auto"/>
              <w:jc w:val="center"/>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2270</w:t>
            </w:r>
          </w:p>
        </w:tc>
        <w:tc>
          <w:tcPr>
            <w:tcW w:w="703" w:type="pct"/>
            <w:tcBorders>
              <w:top w:val="single" w:sz="4" w:space="0" w:color="auto"/>
              <w:left w:val="nil"/>
              <w:bottom w:val="single" w:sz="4" w:space="0" w:color="auto"/>
              <w:right w:val="single" w:sz="4" w:space="0" w:color="auto"/>
            </w:tcBorders>
            <w:shd w:val="clear" w:color="auto" w:fill="auto"/>
          </w:tcPr>
          <w:p w14:paraId="2C314E20" w14:textId="77777777" w:rsidR="001D2CC4" w:rsidRPr="00164E19" w:rsidRDefault="008616F6" w:rsidP="00C750C9">
            <w:pPr>
              <w:spacing w:after="0" w:line="240" w:lineRule="auto"/>
              <w:jc w:val="right"/>
              <w:rPr>
                <w:rFonts w:ascii="Times New Roman" w:eastAsia="Times New Roman" w:hAnsi="Times New Roman" w:cs="Times New Roman"/>
                <w:bCs/>
                <w:sz w:val="20"/>
                <w:szCs w:val="20"/>
                <w:lang w:eastAsia="uk-UA"/>
              </w:rPr>
            </w:pPr>
            <w:r w:rsidRPr="00164E19">
              <w:rPr>
                <w:rFonts w:ascii="Times New Roman" w:eastAsia="Times New Roman" w:hAnsi="Times New Roman" w:cs="Times New Roman"/>
                <w:bCs/>
                <w:sz w:val="20"/>
                <w:szCs w:val="20"/>
                <w:lang w:eastAsia="uk-UA"/>
              </w:rPr>
              <w:t>4631</w:t>
            </w:r>
          </w:p>
        </w:tc>
        <w:tc>
          <w:tcPr>
            <w:tcW w:w="1041" w:type="pct"/>
            <w:tcBorders>
              <w:top w:val="single" w:sz="4" w:space="0" w:color="auto"/>
              <w:left w:val="nil"/>
              <w:bottom w:val="single" w:sz="4" w:space="0" w:color="auto"/>
              <w:right w:val="single" w:sz="4" w:space="0" w:color="auto"/>
            </w:tcBorders>
            <w:shd w:val="clear" w:color="auto" w:fill="auto"/>
            <w:noWrap/>
          </w:tcPr>
          <w:p w14:paraId="7A8EE548" w14:textId="77777777" w:rsidR="001D2CC4" w:rsidRPr="00164E19" w:rsidRDefault="008616F6" w:rsidP="00C750C9">
            <w:pPr>
              <w:spacing w:after="0" w:line="240" w:lineRule="auto"/>
              <w:jc w:val="right"/>
              <w:rPr>
                <w:rFonts w:ascii="Times New Roman CYR" w:eastAsia="Times New Roman" w:hAnsi="Times New Roman CYR" w:cs="Times New Roman"/>
                <w:bCs/>
                <w:sz w:val="20"/>
                <w:szCs w:val="20"/>
                <w:lang w:eastAsia="uk-UA"/>
              </w:rPr>
            </w:pPr>
            <w:r w:rsidRPr="00164E19">
              <w:rPr>
                <w:rFonts w:ascii="Times New Roman CYR" w:eastAsia="Times New Roman" w:hAnsi="Times New Roman CYR" w:cs="Times New Roman"/>
                <w:bCs/>
                <w:sz w:val="20"/>
                <w:szCs w:val="20"/>
                <w:lang w:eastAsia="uk-UA"/>
              </w:rPr>
              <w:t>4632</w:t>
            </w:r>
          </w:p>
        </w:tc>
        <w:tc>
          <w:tcPr>
            <w:tcW w:w="907" w:type="pct"/>
            <w:tcBorders>
              <w:top w:val="single" w:sz="4" w:space="0" w:color="auto"/>
              <w:left w:val="nil"/>
              <w:bottom w:val="single" w:sz="4" w:space="0" w:color="auto"/>
              <w:right w:val="single" w:sz="4" w:space="0" w:color="auto"/>
            </w:tcBorders>
            <w:shd w:val="clear" w:color="auto" w:fill="auto"/>
            <w:noWrap/>
          </w:tcPr>
          <w:p w14:paraId="56FEFC2F" w14:textId="77777777" w:rsidR="001D2CC4" w:rsidRPr="00164E19" w:rsidRDefault="008616F6" w:rsidP="00C750C9">
            <w:pPr>
              <w:spacing w:after="0" w:line="240" w:lineRule="auto"/>
              <w:jc w:val="right"/>
              <w:rPr>
                <w:rFonts w:ascii="Times New Roman CYR" w:eastAsia="Times New Roman" w:hAnsi="Times New Roman CYR" w:cs="Times New Roman"/>
                <w:b/>
                <w:bCs/>
                <w:sz w:val="20"/>
                <w:szCs w:val="20"/>
                <w:lang w:eastAsia="uk-UA"/>
              </w:rPr>
            </w:pPr>
            <w:r w:rsidRPr="00164E19">
              <w:rPr>
                <w:rFonts w:ascii="Times New Roman CYR" w:eastAsia="Times New Roman" w:hAnsi="Times New Roman CYR" w:cs="Times New Roman"/>
                <w:b/>
                <w:bCs/>
                <w:sz w:val="20"/>
                <w:szCs w:val="20"/>
                <w:lang w:eastAsia="uk-UA"/>
              </w:rPr>
              <w:t>-1</w:t>
            </w:r>
          </w:p>
        </w:tc>
      </w:tr>
      <w:tr w:rsidR="00164E19" w:rsidRPr="00164E19" w14:paraId="498E6E9E" w14:textId="77777777" w:rsidTr="008616F6">
        <w:trPr>
          <w:trHeight w:val="170"/>
        </w:trPr>
        <w:tc>
          <w:tcPr>
            <w:tcW w:w="1903" w:type="pct"/>
            <w:tcBorders>
              <w:top w:val="nil"/>
              <w:left w:val="single" w:sz="4" w:space="0" w:color="auto"/>
              <w:bottom w:val="single" w:sz="4" w:space="0" w:color="auto"/>
              <w:right w:val="single" w:sz="4" w:space="0" w:color="auto"/>
            </w:tcBorders>
            <w:shd w:val="clear" w:color="auto" w:fill="auto"/>
            <w:hideMark/>
          </w:tcPr>
          <w:p w14:paraId="764B20A5" w14:textId="77777777" w:rsidR="001D2CC4" w:rsidRPr="00164E19" w:rsidRDefault="008616F6" w:rsidP="00C750C9">
            <w:pPr>
              <w:spacing w:after="0" w:line="240" w:lineRule="auto"/>
              <w:rPr>
                <w:rFonts w:ascii="Times New Roman" w:eastAsia="Times New Roman" w:hAnsi="Times New Roman" w:cs="Times New Roman"/>
                <w:sz w:val="20"/>
                <w:szCs w:val="20"/>
                <w:lang w:eastAsia="uk-UA"/>
              </w:rPr>
            </w:pPr>
            <w:r w:rsidRPr="00164E19">
              <w:rPr>
                <w:rFonts w:ascii="Times New Roman" w:eastAsia="Times New Roman" w:hAnsi="Times New Roman" w:cs="Times New Roman"/>
                <w:sz w:val="20"/>
                <w:szCs w:val="20"/>
                <w:lang w:eastAsia="uk-UA"/>
              </w:rPr>
              <w:t>Прибуток до оподаткування</w:t>
            </w:r>
          </w:p>
        </w:tc>
        <w:tc>
          <w:tcPr>
            <w:tcW w:w="446" w:type="pct"/>
            <w:tcBorders>
              <w:top w:val="nil"/>
              <w:left w:val="nil"/>
              <w:bottom w:val="single" w:sz="4" w:space="0" w:color="auto"/>
              <w:right w:val="single" w:sz="4" w:space="0" w:color="auto"/>
            </w:tcBorders>
            <w:shd w:val="clear" w:color="auto" w:fill="auto"/>
            <w:noWrap/>
            <w:hideMark/>
          </w:tcPr>
          <w:p w14:paraId="3B304A69" w14:textId="77777777" w:rsidR="001D2CC4" w:rsidRPr="00164E19" w:rsidRDefault="008616F6" w:rsidP="00C750C9">
            <w:pPr>
              <w:spacing w:after="0" w:line="240" w:lineRule="auto"/>
              <w:jc w:val="center"/>
              <w:rPr>
                <w:rFonts w:ascii="Times New Roman" w:eastAsia="Times New Roman" w:hAnsi="Times New Roman" w:cs="Times New Roman"/>
                <w:sz w:val="20"/>
                <w:szCs w:val="20"/>
                <w:lang w:eastAsia="uk-UA"/>
              </w:rPr>
            </w:pPr>
            <w:r w:rsidRPr="00164E19">
              <w:rPr>
                <w:rFonts w:ascii="Times New Roman" w:eastAsia="Times New Roman" w:hAnsi="Times New Roman" w:cs="Times New Roman"/>
                <w:sz w:val="20"/>
                <w:szCs w:val="20"/>
                <w:lang w:eastAsia="uk-UA"/>
              </w:rPr>
              <w:t>2290</w:t>
            </w:r>
          </w:p>
        </w:tc>
        <w:tc>
          <w:tcPr>
            <w:tcW w:w="703" w:type="pct"/>
            <w:tcBorders>
              <w:top w:val="nil"/>
              <w:left w:val="nil"/>
              <w:bottom w:val="single" w:sz="4" w:space="0" w:color="auto"/>
              <w:right w:val="single" w:sz="4" w:space="0" w:color="auto"/>
            </w:tcBorders>
            <w:shd w:val="clear" w:color="auto" w:fill="auto"/>
            <w:noWrap/>
          </w:tcPr>
          <w:p w14:paraId="46A36A59" w14:textId="77777777" w:rsidR="001D2CC4" w:rsidRPr="00164E19" w:rsidRDefault="008616F6" w:rsidP="00C750C9">
            <w:pPr>
              <w:spacing w:after="0" w:line="240" w:lineRule="auto"/>
              <w:jc w:val="right"/>
              <w:rPr>
                <w:rFonts w:ascii="Times New Roman" w:eastAsia="Times New Roman" w:hAnsi="Times New Roman" w:cs="Times New Roman"/>
                <w:sz w:val="20"/>
                <w:szCs w:val="20"/>
                <w:lang w:eastAsia="uk-UA"/>
              </w:rPr>
            </w:pPr>
            <w:r w:rsidRPr="00164E19">
              <w:rPr>
                <w:rFonts w:ascii="Times New Roman" w:eastAsia="Times New Roman" w:hAnsi="Times New Roman" w:cs="Times New Roman"/>
                <w:sz w:val="20"/>
                <w:szCs w:val="20"/>
                <w:lang w:eastAsia="uk-UA"/>
              </w:rPr>
              <w:t>18371</w:t>
            </w:r>
          </w:p>
        </w:tc>
        <w:tc>
          <w:tcPr>
            <w:tcW w:w="1041" w:type="pct"/>
            <w:tcBorders>
              <w:top w:val="nil"/>
              <w:left w:val="nil"/>
              <w:bottom w:val="single" w:sz="4" w:space="0" w:color="auto"/>
              <w:right w:val="single" w:sz="4" w:space="0" w:color="auto"/>
            </w:tcBorders>
            <w:shd w:val="clear" w:color="auto" w:fill="auto"/>
            <w:noWrap/>
          </w:tcPr>
          <w:p w14:paraId="0633A7C3" w14:textId="77777777" w:rsidR="001D2CC4" w:rsidRPr="00164E19" w:rsidRDefault="008616F6" w:rsidP="00C750C9">
            <w:pPr>
              <w:spacing w:after="0" w:line="240" w:lineRule="auto"/>
              <w:jc w:val="right"/>
              <w:rPr>
                <w:rFonts w:ascii="Times New Roman" w:eastAsia="Times New Roman" w:hAnsi="Times New Roman" w:cs="Times New Roman"/>
                <w:sz w:val="20"/>
                <w:szCs w:val="20"/>
                <w:lang w:eastAsia="uk-UA"/>
              </w:rPr>
            </w:pPr>
            <w:r w:rsidRPr="00164E19">
              <w:rPr>
                <w:rFonts w:ascii="Times New Roman" w:eastAsia="Times New Roman" w:hAnsi="Times New Roman" w:cs="Times New Roman"/>
                <w:sz w:val="20"/>
                <w:szCs w:val="20"/>
                <w:lang w:eastAsia="uk-UA"/>
              </w:rPr>
              <w:t>17285</w:t>
            </w:r>
          </w:p>
        </w:tc>
        <w:tc>
          <w:tcPr>
            <w:tcW w:w="907" w:type="pct"/>
            <w:tcBorders>
              <w:top w:val="nil"/>
              <w:left w:val="nil"/>
              <w:bottom w:val="single" w:sz="4" w:space="0" w:color="auto"/>
              <w:right w:val="single" w:sz="4" w:space="0" w:color="auto"/>
            </w:tcBorders>
            <w:shd w:val="clear" w:color="auto" w:fill="auto"/>
            <w:noWrap/>
          </w:tcPr>
          <w:p w14:paraId="06B785A3" w14:textId="77777777" w:rsidR="001D2CC4" w:rsidRPr="00164E19" w:rsidRDefault="008616F6" w:rsidP="00C750C9">
            <w:pPr>
              <w:spacing w:after="0" w:line="240" w:lineRule="auto"/>
              <w:jc w:val="right"/>
              <w:rPr>
                <w:rFonts w:ascii="Times New Roman CYR" w:eastAsia="Times New Roman" w:hAnsi="Times New Roman CYR" w:cs="Times New Roman"/>
                <w:sz w:val="20"/>
                <w:szCs w:val="20"/>
                <w:lang w:eastAsia="uk-UA"/>
              </w:rPr>
            </w:pPr>
            <w:r w:rsidRPr="00164E19">
              <w:rPr>
                <w:rFonts w:ascii="Times New Roman CYR" w:eastAsia="Times New Roman" w:hAnsi="Times New Roman CYR" w:cs="Times New Roman"/>
                <w:sz w:val="20"/>
                <w:szCs w:val="20"/>
                <w:lang w:eastAsia="uk-UA"/>
              </w:rPr>
              <w:t>+1086</w:t>
            </w:r>
          </w:p>
        </w:tc>
      </w:tr>
      <w:tr w:rsidR="008616F6" w:rsidRPr="00164E19" w14:paraId="7DBE2C32" w14:textId="77777777" w:rsidTr="008616F6">
        <w:trPr>
          <w:trHeight w:val="170"/>
        </w:trPr>
        <w:tc>
          <w:tcPr>
            <w:tcW w:w="1903" w:type="pct"/>
            <w:tcBorders>
              <w:top w:val="nil"/>
              <w:left w:val="single" w:sz="4" w:space="0" w:color="auto"/>
              <w:bottom w:val="single" w:sz="4" w:space="0" w:color="auto"/>
              <w:right w:val="single" w:sz="4" w:space="0" w:color="auto"/>
            </w:tcBorders>
            <w:shd w:val="clear" w:color="auto" w:fill="auto"/>
          </w:tcPr>
          <w:p w14:paraId="78368A46" w14:textId="77777777" w:rsidR="001D2CC4" w:rsidRPr="00164E19" w:rsidRDefault="008616F6" w:rsidP="00C750C9">
            <w:pPr>
              <w:spacing w:after="0" w:line="240" w:lineRule="auto"/>
              <w:rPr>
                <w:rFonts w:ascii="Times New Roman" w:eastAsia="Times New Roman" w:hAnsi="Times New Roman" w:cs="Times New Roman"/>
                <w:b/>
                <w:bCs/>
                <w:sz w:val="20"/>
                <w:szCs w:val="20"/>
                <w:lang w:eastAsia="uk-UA"/>
              </w:rPr>
            </w:pPr>
            <w:r w:rsidRPr="00164E19">
              <w:rPr>
                <w:rFonts w:ascii="Times New Roman" w:eastAsia="Times New Roman" w:hAnsi="Times New Roman" w:cs="Times New Roman"/>
                <w:b/>
                <w:bCs/>
                <w:sz w:val="20"/>
                <w:szCs w:val="20"/>
                <w:lang w:eastAsia="uk-UA"/>
              </w:rPr>
              <w:t>Прибуток</w:t>
            </w:r>
          </w:p>
        </w:tc>
        <w:tc>
          <w:tcPr>
            <w:tcW w:w="446" w:type="pct"/>
            <w:tcBorders>
              <w:top w:val="nil"/>
              <w:left w:val="nil"/>
              <w:bottom w:val="single" w:sz="4" w:space="0" w:color="auto"/>
              <w:right w:val="single" w:sz="4" w:space="0" w:color="auto"/>
            </w:tcBorders>
            <w:shd w:val="clear" w:color="auto" w:fill="auto"/>
            <w:noWrap/>
          </w:tcPr>
          <w:p w14:paraId="5F638854" w14:textId="77777777" w:rsidR="001D2CC4" w:rsidRPr="00164E19" w:rsidRDefault="008616F6" w:rsidP="00C750C9">
            <w:pPr>
              <w:spacing w:after="0" w:line="240" w:lineRule="auto"/>
              <w:jc w:val="center"/>
              <w:rPr>
                <w:rFonts w:ascii="Times New Roman" w:eastAsia="Times New Roman" w:hAnsi="Times New Roman" w:cs="Times New Roman"/>
                <w:b/>
                <w:bCs/>
                <w:sz w:val="20"/>
                <w:szCs w:val="20"/>
                <w:lang w:eastAsia="uk-UA"/>
              </w:rPr>
            </w:pPr>
            <w:r w:rsidRPr="00164E19">
              <w:rPr>
                <w:rFonts w:ascii="Times New Roman" w:eastAsia="Times New Roman" w:hAnsi="Times New Roman" w:cs="Times New Roman"/>
                <w:b/>
                <w:bCs/>
                <w:sz w:val="20"/>
                <w:szCs w:val="20"/>
                <w:lang w:eastAsia="uk-UA"/>
              </w:rPr>
              <w:t>2350</w:t>
            </w:r>
          </w:p>
        </w:tc>
        <w:tc>
          <w:tcPr>
            <w:tcW w:w="703" w:type="pct"/>
            <w:tcBorders>
              <w:top w:val="nil"/>
              <w:left w:val="nil"/>
              <w:bottom w:val="single" w:sz="4" w:space="0" w:color="auto"/>
              <w:right w:val="single" w:sz="4" w:space="0" w:color="auto"/>
            </w:tcBorders>
            <w:shd w:val="clear" w:color="auto" w:fill="auto"/>
            <w:noWrap/>
          </w:tcPr>
          <w:p w14:paraId="0871E3BF" w14:textId="77777777" w:rsidR="001D2CC4" w:rsidRPr="00164E19" w:rsidRDefault="008616F6" w:rsidP="00C750C9">
            <w:pPr>
              <w:spacing w:after="0" w:line="240" w:lineRule="auto"/>
              <w:jc w:val="right"/>
              <w:rPr>
                <w:rFonts w:ascii="Times New Roman" w:eastAsia="Times New Roman" w:hAnsi="Times New Roman" w:cs="Times New Roman"/>
                <w:b/>
                <w:sz w:val="20"/>
                <w:szCs w:val="20"/>
                <w:lang w:eastAsia="uk-UA"/>
              </w:rPr>
            </w:pPr>
            <w:r w:rsidRPr="00164E19">
              <w:rPr>
                <w:rFonts w:ascii="Times New Roman" w:eastAsia="Times New Roman" w:hAnsi="Times New Roman" w:cs="Times New Roman"/>
                <w:b/>
                <w:sz w:val="20"/>
                <w:szCs w:val="20"/>
                <w:lang w:eastAsia="uk-UA"/>
              </w:rPr>
              <w:t>15106</w:t>
            </w:r>
          </w:p>
        </w:tc>
        <w:tc>
          <w:tcPr>
            <w:tcW w:w="1041" w:type="pct"/>
            <w:tcBorders>
              <w:top w:val="nil"/>
              <w:left w:val="nil"/>
              <w:bottom w:val="single" w:sz="4" w:space="0" w:color="auto"/>
              <w:right w:val="single" w:sz="4" w:space="0" w:color="auto"/>
            </w:tcBorders>
            <w:shd w:val="clear" w:color="auto" w:fill="auto"/>
            <w:noWrap/>
          </w:tcPr>
          <w:p w14:paraId="143AD913" w14:textId="77777777" w:rsidR="001D2CC4" w:rsidRPr="00164E19" w:rsidRDefault="008616F6" w:rsidP="00C750C9">
            <w:pPr>
              <w:spacing w:after="0" w:line="240" w:lineRule="auto"/>
              <w:jc w:val="right"/>
              <w:rPr>
                <w:rFonts w:ascii="Times New Roman" w:eastAsia="Times New Roman" w:hAnsi="Times New Roman" w:cs="Times New Roman"/>
                <w:b/>
                <w:sz w:val="20"/>
                <w:szCs w:val="20"/>
                <w:lang w:eastAsia="uk-UA"/>
              </w:rPr>
            </w:pPr>
            <w:r w:rsidRPr="00164E19">
              <w:rPr>
                <w:rFonts w:ascii="Times New Roman" w:eastAsia="Times New Roman" w:hAnsi="Times New Roman" w:cs="Times New Roman"/>
                <w:b/>
                <w:sz w:val="20"/>
                <w:szCs w:val="20"/>
                <w:lang w:eastAsia="uk-UA"/>
              </w:rPr>
              <w:t>14020</w:t>
            </w:r>
          </w:p>
        </w:tc>
        <w:tc>
          <w:tcPr>
            <w:tcW w:w="907" w:type="pct"/>
            <w:tcBorders>
              <w:top w:val="nil"/>
              <w:left w:val="nil"/>
              <w:bottom w:val="single" w:sz="4" w:space="0" w:color="auto"/>
              <w:right w:val="single" w:sz="4" w:space="0" w:color="auto"/>
            </w:tcBorders>
            <w:shd w:val="clear" w:color="auto" w:fill="auto"/>
            <w:noWrap/>
          </w:tcPr>
          <w:p w14:paraId="30A67AB5" w14:textId="77777777" w:rsidR="001D2CC4" w:rsidRPr="00164E19" w:rsidRDefault="008616F6" w:rsidP="00C750C9">
            <w:pPr>
              <w:spacing w:after="0" w:line="240" w:lineRule="auto"/>
              <w:jc w:val="right"/>
              <w:rPr>
                <w:rFonts w:ascii="Times New Roman CYR" w:eastAsia="Times New Roman" w:hAnsi="Times New Roman CYR" w:cs="Times New Roman"/>
                <w:b/>
                <w:sz w:val="20"/>
                <w:szCs w:val="20"/>
                <w:lang w:eastAsia="uk-UA"/>
              </w:rPr>
            </w:pPr>
            <w:r w:rsidRPr="00164E19">
              <w:rPr>
                <w:rFonts w:ascii="Times New Roman CYR" w:eastAsia="Times New Roman" w:hAnsi="Times New Roman CYR" w:cs="Times New Roman"/>
                <w:b/>
                <w:sz w:val="20"/>
                <w:szCs w:val="20"/>
                <w:lang w:eastAsia="uk-UA"/>
              </w:rPr>
              <w:t>+1086</w:t>
            </w:r>
          </w:p>
        </w:tc>
      </w:tr>
    </w:tbl>
    <w:p w14:paraId="03B26E15" w14:textId="77777777" w:rsidR="001D2CC4" w:rsidRPr="00164E19" w:rsidRDefault="001D2CC4" w:rsidP="008C4AC5">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p>
    <w:p w14:paraId="6F35CF1A" w14:textId="77777777" w:rsidR="001D2CC4" w:rsidRPr="00164E19" w:rsidRDefault="001D2CC4" w:rsidP="008C4AC5">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p>
    <w:p w14:paraId="7E57107A" w14:textId="77777777" w:rsidR="007331D5" w:rsidRPr="00164E19" w:rsidRDefault="007331D5" w:rsidP="007331D5">
      <w:pPr>
        <w:widowControl w:val="0"/>
        <w:autoSpaceDE w:val="0"/>
        <w:autoSpaceDN w:val="0"/>
        <w:spacing w:after="6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Далі порівняльна інформація показн</w:t>
      </w:r>
      <w:r w:rsidR="00302DAA" w:rsidRPr="00164E19">
        <w:rPr>
          <w:rFonts w:ascii="Times New Roman" w:eastAsia="Times New Roman" w:hAnsi="Times New Roman" w:cs="Times New Roman"/>
          <w:bCs/>
          <w:lang w:eastAsia="ru-RU"/>
        </w:rPr>
        <w:t>иків балансу станом на 01.01.2020</w:t>
      </w:r>
      <w:r w:rsidRPr="00164E19">
        <w:rPr>
          <w:rFonts w:ascii="Times New Roman" w:eastAsia="Times New Roman" w:hAnsi="Times New Roman" w:cs="Times New Roman"/>
          <w:bCs/>
          <w:lang w:eastAsia="ru-RU"/>
        </w:rPr>
        <w:t> р.</w:t>
      </w:r>
      <w:r w:rsidR="00817A11" w:rsidRPr="00164E19">
        <w:rPr>
          <w:rFonts w:ascii="Times New Roman" w:eastAsia="Times New Roman" w:hAnsi="Times New Roman" w:cs="Times New Roman"/>
          <w:bCs/>
          <w:lang w:eastAsia="ru-RU"/>
        </w:rPr>
        <w:t xml:space="preserve"> та показників звіту про фінансові результати наводи</w:t>
      </w:r>
      <w:r w:rsidRPr="00164E19">
        <w:rPr>
          <w:rFonts w:ascii="Times New Roman" w:eastAsia="Times New Roman" w:hAnsi="Times New Roman" w:cs="Times New Roman"/>
          <w:bCs/>
          <w:lang w:eastAsia="ru-RU"/>
        </w:rPr>
        <w:t>ться з урахуванням зазначених коригувань</w:t>
      </w:r>
      <w:r w:rsidR="00817A11" w:rsidRPr="00164E19">
        <w:rPr>
          <w:rFonts w:ascii="Times New Roman" w:eastAsia="Times New Roman" w:hAnsi="Times New Roman" w:cs="Times New Roman"/>
          <w:bCs/>
          <w:lang w:eastAsia="ru-RU"/>
        </w:rPr>
        <w:t>.</w:t>
      </w:r>
    </w:p>
    <w:p w14:paraId="6D201838" w14:textId="77777777" w:rsidR="007331D5" w:rsidRPr="00F21827" w:rsidRDefault="007331D5" w:rsidP="00C8436B">
      <w:pPr>
        <w:widowControl w:val="0"/>
        <w:autoSpaceDE w:val="0"/>
        <w:autoSpaceDN w:val="0"/>
        <w:spacing w:after="60" w:line="240" w:lineRule="auto"/>
        <w:ind w:right="-1"/>
        <w:jc w:val="both"/>
        <w:outlineLvl w:val="1"/>
        <w:rPr>
          <w:rFonts w:ascii="Times New Roman" w:eastAsia="Times New Roman" w:hAnsi="Times New Roman" w:cs="Times New Roman"/>
          <w:b/>
          <w:lang w:eastAsia="ru-RU"/>
        </w:rPr>
      </w:pPr>
    </w:p>
    <w:p w14:paraId="034E1EF3" w14:textId="77777777" w:rsidR="00BE072F" w:rsidRPr="00F21827" w:rsidRDefault="00BE072F" w:rsidP="00C8436B">
      <w:pPr>
        <w:widowControl w:val="0"/>
        <w:autoSpaceDE w:val="0"/>
        <w:autoSpaceDN w:val="0"/>
        <w:spacing w:after="60" w:line="240" w:lineRule="auto"/>
        <w:ind w:right="3062"/>
        <w:jc w:val="both"/>
        <w:outlineLvl w:val="1"/>
        <w:rPr>
          <w:rFonts w:ascii="Times New Roman" w:hAnsi="Times New Roman" w:cs="Times New Roman"/>
          <w:b/>
        </w:rPr>
      </w:pPr>
      <w:r w:rsidRPr="00F21827">
        <w:rPr>
          <w:rFonts w:ascii="Times New Roman" w:hAnsi="Times New Roman" w:cs="Times New Roman"/>
          <w:b/>
        </w:rPr>
        <w:t>3.1.</w:t>
      </w:r>
      <w:r w:rsidR="009A230C">
        <w:rPr>
          <w:rFonts w:ascii="Times New Roman" w:hAnsi="Times New Roman" w:cs="Times New Roman"/>
          <w:b/>
        </w:rPr>
        <w:t>2</w:t>
      </w:r>
      <w:r w:rsidRPr="00F21827">
        <w:rPr>
          <w:rFonts w:ascii="Times New Roman" w:hAnsi="Times New Roman" w:cs="Times New Roman"/>
          <w:b/>
        </w:rPr>
        <w:t xml:space="preserve"> Нематеріальні активи</w:t>
      </w:r>
      <w:r w:rsidRPr="00F21827">
        <w:rPr>
          <w:rFonts w:ascii="Times New Roman" w:hAnsi="Times New Roman" w:cs="Times New Roman"/>
          <w:b/>
        </w:rPr>
        <w:tab/>
      </w:r>
      <w:r w:rsidRPr="00F21827">
        <w:rPr>
          <w:rFonts w:ascii="Times New Roman" w:hAnsi="Times New Roman" w:cs="Times New Roman"/>
          <w:b/>
        </w:rPr>
        <w:tab/>
      </w:r>
      <w:r w:rsidRPr="00F21827">
        <w:rPr>
          <w:rFonts w:ascii="Times New Roman" w:hAnsi="Times New Roman" w:cs="Times New Roman"/>
          <w:b/>
        </w:rPr>
        <w:tab/>
      </w:r>
      <w:r w:rsidRPr="00F21827">
        <w:rPr>
          <w:rFonts w:ascii="Times New Roman" w:hAnsi="Times New Roman" w:cs="Times New Roman"/>
          <w:b/>
        </w:rPr>
        <w:tab/>
      </w:r>
      <w:r w:rsidRPr="00F21827">
        <w:rPr>
          <w:rFonts w:ascii="Times New Roman" w:hAnsi="Times New Roman" w:cs="Times New Roman"/>
          <w:b/>
        </w:rPr>
        <w:tab/>
      </w:r>
    </w:p>
    <w:p w14:paraId="6705F477" w14:textId="77777777" w:rsidR="00BE072F" w:rsidRPr="00F21827" w:rsidRDefault="00B34169" w:rsidP="00C8436B">
      <w:pPr>
        <w:widowControl w:val="0"/>
        <w:autoSpaceDE w:val="0"/>
        <w:autoSpaceDN w:val="0"/>
        <w:spacing w:after="60" w:line="240" w:lineRule="auto"/>
        <w:ind w:right="-1"/>
        <w:jc w:val="both"/>
        <w:outlineLvl w:val="1"/>
        <w:rPr>
          <w:rFonts w:ascii="Times New Roman" w:hAnsi="Times New Roman" w:cs="Times New Roman"/>
        </w:rPr>
      </w:pPr>
      <w:r>
        <w:rPr>
          <w:rFonts w:ascii="Times New Roman" w:hAnsi="Times New Roman" w:cs="Times New Roman"/>
        </w:rPr>
        <w:t>Станом на 31.12.20</w:t>
      </w:r>
      <w:r w:rsidR="00564F95">
        <w:rPr>
          <w:rFonts w:ascii="Times New Roman" w:hAnsi="Times New Roman" w:cs="Times New Roman"/>
        </w:rPr>
        <w:t>19</w:t>
      </w:r>
      <w:r w:rsidR="00BE072F" w:rsidRPr="00F21827">
        <w:rPr>
          <w:rFonts w:ascii="Times New Roman" w:hAnsi="Times New Roman" w:cs="Times New Roman"/>
        </w:rPr>
        <w:t xml:space="preserve"> року нематеріальні активи  Товариства становлять </w:t>
      </w:r>
      <w:r w:rsidR="00564F95">
        <w:rPr>
          <w:rFonts w:ascii="Times New Roman" w:hAnsi="Times New Roman" w:cs="Times New Roman"/>
        </w:rPr>
        <w:t>25</w:t>
      </w:r>
      <w:r>
        <w:rPr>
          <w:rFonts w:ascii="Times New Roman" w:hAnsi="Times New Roman" w:cs="Times New Roman"/>
        </w:rPr>
        <w:t>,0</w:t>
      </w:r>
      <w:r w:rsidR="00BE072F" w:rsidRPr="00F21827">
        <w:rPr>
          <w:rFonts w:ascii="Times New Roman" w:hAnsi="Times New Roman" w:cs="Times New Roman"/>
        </w:rPr>
        <w:t xml:space="preserve"> тис. грн. </w:t>
      </w:r>
    </w:p>
    <w:p w14:paraId="6A806F2B" w14:textId="77777777" w:rsidR="00D7448B" w:rsidRPr="00F21827" w:rsidRDefault="00B34169" w:rsidP="00C8436B">
      <w:pPr>
        <w:widowControl w:val="0"/>
        <w:autoSpaceDE w:val="0"/>
        <w:autoSpaceDN w:val="0"/>
        <w:spacing w:after="60" w:line="240" w:lineRule="auto"/>
        <w:ind w:right="-1"/>
        <w:jc w:val="both"/>
        <w:outlineLvl w:val="1"/>
        <w:rPr>
          <w:rFonts w:ascii="Times New Roman" w:hAnsi="Times New Roman" w:cs="Times New Roman"/>
        </w:rPr>
      </w:pPr>
      <w:r>
        <w:rPr>
          <w:rFonts w:ascii="Times New Roman" w:hAnsi="Times New Roman" w:cs="Times New Roman"/>
        </w:rPr>
        <w:t>Станом на 31.12.20</w:t>
      </w:r>
      <w:r w:rsidR="00564F95">
        <w:rPr>
          <w:rFonts w:ascii="Times New Roman" w:hAnsi="Times New Roman" w:cs="Times New Roman"/>
        </w:rPr>
        <w:t>20</w:t>
      </w:r>
      <w:r w:rsidR="00D7448B" w:rsidRPr="00F21827">
        <w:rPr>
          <w:rFonts w:ascii="Times New Roman" w:hAnsi="Times New Roman" w:cs="Times New Roman"/>
        </w:rPr>
        <w:t xml:space="preserve"> року первісна вартість не</w:t>
      </w:r>
      <w:r>
        <w:rPr>
          <w:rFonts w:ascii="Times New Roman" w:hAnsi="Times New Roman" w:cs="Times New Roman"/>
        </w:rPr>
        <w:t>матеріальних активів становить 1</w:t>
      </w:r>
      <w:r w:rsidR="00564F95">
        <w:rPr>
          <w:rFonts w:ascii="Times New Roman" w:hAnsi="Times New Roman" w:cs="Times New Roman"/>
        </w:rPr>
        <w:t>74</w:t>
      </w:r>
      <w:r w:rsidR="00D7448B" w:rsidRPr="00F21827">
        <w:rPr>
          <w:rFonts w:ascii="Times New Roman" w:hAnsi="Times New Roman" w:cs="Times New Roman"/>
        </w:rPr>
        <w:t xml:space="preserve"> тис. грн.</w:t>
      </w:r>
      <w:r w:rsidR="00697ED9" w:rsidRPr="00F21827">
        <w:rPr>
          <w:rFonts w:ascii="Times New Roman" w:hAnsi="Times New Roman" w:cs="Times New Roman"/>
        </w:rPr>
        <w:t>,</w:t>
      </w:r>
      <w:r w:rsidR="00D7448B" w:rsidRPr="00F21827">
        <w:rPr>
          <w:rFonts w:ascii="Times New Roman" w:hAnsi="Times New Roman" w:cs="Times New Roman"/>
        </w:rPr>
        <w:t xml:space="preserve"> </w:t>
      </w:r>
      <w:r w:rsidR="00697ED9" w:rsidRPr="00F21827">
        <w:rPr>
          <w:rFonts w:ascii="Times New Roman" w:hAnsi="Times New Roman" w:cs="Times New Roman"/>
        </w:rPr>
        <w:t>н</w:t>
      </w:r>
      <w:r w:rsidR="00D7448B" w:rsidRPr="00F21827">
        <w:rPr>
          <w:rFonts w:ascii="Times New Roman" w:hAnsi="Times New Roman" w:cs="Times New Roman"/>
        </w:rPr>
        <w:t>арахована амортизація</w:t>
      </w:r>
      <w:r w:rsidR="00697ED9" w:rsidRPr="00F21827">
        <w:rPr>
          <w:rFonts w:ascii="Times New Roman" w:hAnsi="Times New Roman" w:cs="Times New Roman"/>
        </w:rPr>
        <w:t xml:space="preserve"> </w:t>
      </w:r>
      <w:r w:rsidR="00D7448B" w:rsidRPr="00F21827">
        <w:rPr>
          <w:rFonts w:ascii="Times New Roman" w:hAnsi="Times New Roman" w:cs="Times New Roman"/>
        </w:rPr>
        <w:t xml:space="preserve"> –</w:t>
      </w:r>
      <w:r w:rsidR="00697ED9" w:rsidRPr="00F21827">
        <w:rPr>
          <w:rFonts w:ascii="Times New Roman" w:hAnsi="Times New Roman" w:cs="Times New Roman"/>
        </w:rPr>
        <w:t xml:space="preserve"> </w:t>
      </w:r>
      <w:r w:rsidR="00564F95">
        <w:rPr>
          <w:rFonts w:ascii="Times New Roman" w:hAnsi="Times New Roman" w:cs="Times New Roman"/>
        </w:rPr>
        <w:t>152</w:t>
      </w:r>
      <w:r w:rsidR="00697ED9" w:rsidRPr="00F21827">
        <w:rPr>
          <w:rFonts w:ascii="Times New Roman" w:hAnsi="Times New Roman" w:cs="Times New Roman"/>
        </w:rPr>
        <w:t xml:space="preserve"> </w:t>
      </w:r>
      <w:r w:rsidR="00D7448B" w:rsidRPr="00F21827">
        <w:rPr>
          <w:rFonts w:ascii="Times New Roman" w:hAnsi="Times New Roman" w:cs="Times New Roman"/>
        </w:rPr>
        <w:t>тис. грн.</w:t>
      </w:r>
      <w:r w:rsidR="00697ED9" w:rsidRPr="00F21827">
        <w:rPr>
          <w:rFonts w:ascii="Times New Roman" w:hAnsi="Times New Roman" w:cs="Times New Roman"/>
        </w:rPr>
        <w:t>,</w:t>
      </w:r>
      <w:r w:rsidR="00D7448B" w:rsidRPr="00F21827">
        <w:rPr>
          <w:rFonts w:ascii="Times New Roman" w:hAnsi="Times New Roman" w:cs="Times New Roman"/>
        </w:rPr>
        <w:t xml:space="preserve"> </w:t>
      </w:r>
      <w:r w:rsidR="00697ED9" w:rsidRPr="00F21827">
        <w:rPr>
          <w:rFonts w:ascii="Times New Roman" w:hAnsi="Times New Roman" w:cs="Times New Roman"/>
        </w:rPr>
        <w:t>з</w:t>
      </w:r>
      <w:r w:rsidR="00D7448B" w:rsidRPr="00F21827">
        <w:rPr>
          <w:rFonts w:ascii="Times New Roman" w:hAnsi="Times New Roman" w:cs="Times New Roman"/>
        </w:rPr>
        <w:t xml:space="preserve">алишкова вартість </w:t>
      </w:r>
      <w:r w:rsidR="00697ED9" w:rsidRPr="00F21827">
        <w:rPr>
          <w:rFonts w:ascii="Times New Roman" w:hAnsi="Times New Roman" w:cs="Times New Roman"/>
        </w:rPr>
        <w:t xml:space="preserve">- </w:t>
      </w:r>
      <w:r>
        <w:rPr>
          <w:rFonts w:ascii="Times New Roman" w:hAnsi="Times New Roman" w:cs="Times New Roman"/>
        </w:rPr>
        <w:t>2</w:t>
      </w:r>
      <w:r w:rsidR="00564F95">
        <w:rPr>
          <w:rFonts w:ascii="Times New Roman" w:hAnsi="Times New Roman" w:cs="Times New Roman"/>
        </w:rPr>
        <w:t>2</w:t>
      </w:r>
      <w:r w:rsidR="00D7448B" w:rsidRPr="00F21827">
        <w:rPr>
          <w:rFonts w:ascii="Times New Roman" w:hAnsi="Times New Roman" w:cs="Times New Roman"/>
        </w:rPr>
        <w:t xml:space="preserve"> тис. грн.</w:t>
      </w:r>
    </w:p>
    <w:p w14:paraId="5C35B1B7" w14:textId="77777777" w:rsidR="00D7448B" w:rsidRDefault="00D7448B" w:rsidP="00C8436B">
      <w:pPr>
        <w:widowControl w:val="0"/>
        <w:autoSpaceDE w:val="0"/>
        <w:autoSpaceDN w:val="0"/>
        <w:spacing w:after="6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До </w:t>
      </w:r>
      <w:r w:rsidR="00217F4C" w:rsidRPr="00F21827">
        <w:rPr>
          <w:rFonts w:ascii="Times New Roman" w:hAnsi="Times New Roman" w:cs="Times New Roman"/>
        </w:rPr>
        <w:t>нематеріальних</w:t>
      </w:r>
      <w:r w:rsidRPr="00F21827">
        <w:rPr>
          <w:rFonts w:ascii="Times New Roman" w:hAnsi="Times New Roman" w:cs="Times New Roman"/>
        </w:rPr>
        <w:t xml:space="preserve"> активів</w:t>
      </w:r>
      <w:r w:rsidRPr="00F21827">
        <w:rPr>
          <w:rFonts w:ascii="Times New Roman" w:eastAsia="Times New Roman" w:hAnsi="Times New Roman" w:cs="Times New Roman"/>
          <w:bCs/>
          <w:lang w:eastAsia="ru-RU"/>
        </w:rPr>
        <w:t>, що введені в експлуатацію та використовуються в господарській діяльності Товариства</w:t>
      </w:r>
      <w:r w:rsidR="00F57123"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входять програмні забезпечення.</w:t>
      </w:r>
    </w:p>
    <w:p w14:paraId="12EFA54E" w14:textId="77777777" w:rsidR="00D7448B" w:rsidRPr="00F21827" w:rsidRDefault="00D7448B" w:rsidP="005E2497">
      <w:pPr>
        <w:widowControl w:val="0"/>
        <w:autoSpaceDE w:val="0"/>
        <w:autoSpaceDN w:val="0"/>
        <w:spacing w:after="0" w:line="240" w:lineRule="auto"/>
        <w:ind w:right="-1"/>
        <w:jc w:val="both"/>
        <w:outlineLvl w:val="1"/>
        <w:rPr>
          <w:rFonts w:ascii="Times New Roman" w:hAnsi="Times New Roman" w:cs="Times New Roman"/>
          <w:bCs/>
          <w:lang w:eastAsia="ru-RU"/>
        </w:rPr>
      </w:pPr>
    </w:p>
    <w:tbl>
      <w:tblPr>
        <w:tblpPr w:leftFromText="180" w:rightFromText="180" w:vertAnchor="text" w:horzAnchor="page" w:tblpX="1683" w:tblpY="150"/>
        <w:tblW w:w="5009" w:type="pct"/>
        <w:tblLayout w:type="fixed"/>
        <w:tblLook w:val="04A0" w:firstRow="1" w:lastRow="0" w:firstColumn="1" w:lastColumn="0" w:noHBand="0" w:noVBand="1"/>
      </w:tblPr>
      <w:tblGrid>
        <w:gridCol w:w="1988"/>
        <w:gridCol w:w="1135"/>
        <w:gridCol w:w="1263"/>
        <w:gridCol w:w="1147"/>
        <w:gridCol w:w="1276"/>
        <w:gridCol w:w="1274"/>
        <w:gridCol w:w="1274"/>
      </w:tblGrid>
      <w:tr w:rsidR="00091F00" w:rsidRPr="00F21827" w14:paraId="71F93078" w14:textId="77777777" w:rsidTr="008E509D">
        <w:trPr>
          <w:trHeight w:val="170"/>
        </w:trPr>
        <w:tc>
          <w:tcPr>
            <w:tcW w:w="106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EA5636D"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Групи нематеріальних активів</w:t>
            </w:r>
          </w:p>
        </w:tc>
        <w:tc>
          <w:tcPr>
            <w:tcW w:w="1281" w:type="pct"/>
            <w:gridSpan w:val="2"/>
            <w:tcBorders>
              <w:top w:val="single" w:sz="8" w:space="0" w:color="auto"/>
              <w:left w:val="nil"/>
              <w:bottom w:val="single" w:sz="4" w:space="0" w:color="auto"/>
              <w:right w:val="single" w:sz="4" w:space="0" w:color="auto"/>
            </w:tcBorders>
            <w:shd w:val="clear" w:color="auto" w:fill="auto"/>
            <w:vAlign w:val="center"/>
            <w:hideMark/>
          </w:tcPr>
          <w:p w14:paraId="79E40803"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Залишок на початок року</w:t>
            </w:r>
          </w:p>
        </w:tc>
        <w:tc>
          <w:tcPr>
            <w:tcW w:w="61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145CDE"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Надійшло за рік</w:t>
            </w:r>
          </w:p>
        </w:tc>
        <w:tc>
          <w:tcPr>
            <w:tcW w:w="68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43B7B33"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Нараховано амортизації за рік</w:t>
            </w:r>
          </w:p>
        </w:tc>
        <w:tc>
          <w:tcPr>
            <w:tcW w:w="1362" w:type="pct"/>
            <w:gridSpan w:val="2"/>
            <w:tcBorders>
              <w:top w:val="single" w:sz="8" w:space="0" w:color="auto"/>
              <w:left w:val="nil"/>
              <w:bottom w:val="single" w:sz="4" w:space="0" w:color="auto"/>
              <w:right w:val="single" w:sz="4" w:space="0" w:color="auto"/>
            </w:tcBorders>
            <w:shd w:val="clear" w:color="auto" w:fill="auto"/>
            <w:vAlign w:val="center"/>
            <w:hideMark/>
          </w:tcPr>
          <w:p w14:paraId="28F24977"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Залишок на кінець року</w:t>
            </w:r>
          </w:p>
        </w:tc>
      </w:tr>
      <w:tr w:rsidR="005E2497" w:rsidRPr="00F21827" w14:paraId="551A60AA" w14:textId="77777777" w:rsidTr="009A4D82">
        <w:trPr>
          <w:trHeight w:val="170"/>
        </w:trPr>
        <w:tc>
          <w:tcPr>
            <w:tcW w:w="1062" w:type="pct"/>
            <w:vMerge/>
            <w:tcBorders>
              <w:top w:val="single" w:sz="8" w:space="0" w:color="auto"/>
              <w:left w:val="single" w:sz="8" w:space="0" w:color="auto"/>
              <w:bottom w:val="single" w:sz="4" w:space="0" w:color="auto"/>
              <w:right w:val="single" w:sz="4" w:space="0" w:color="auto"/>
            </w:tcBorders>
            <w:vAlign w:val="center"/>
            <w:hideMark/>
          </w:tcPr>
          <w:p w14:paraId="7FC56E6A"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p>
        </w:tc>
        <w:tc>
          <w:tcPr>
            <w:tcW w:w="606" w:type="pct"/>
            <w:tcBorders>
              <w:top w:val="single" w:sz="4" w:space="0" w:color="auto"/>
              <w:left w:val="nil"/>
              <w:bottom w:val="single" w:sz="4" w:space="0" w:color="auto"/>
              <w:right w:val="single" w:sz="4" w:space="0" w:color="auto"/>
            </w:tcBorders>
            <w:shd w:val="clear" w:color="auto" w:fill="auto"/>
            <w:hideMark/>
          </w:tcPr>
          <w:p w14:paraId="5429DE67"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первісна (переоці-</w:t>
            </w:r>
            <w:r w:rsidRPr="00F21827">
              <w:rPr>
                <w:rFonts w:ascii="Times New Roman" w:eastAsia="Times New Roman" w:hAnsi="Times New Roman" w:cs="Times New Roman"/>
                <w:sz w:val="20"/>
                <w:szCs w:val="20"/>
                <w:lang w:eastAsia="ru-RU"/>
              </w:rPr>
              <w:br/>
              <w:t>нена) вартість</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65460609"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накопичена амортизація</w:t>
            </w:r>
          </w:p>
        </w:tc>
        <w:tc>
          <w:tcPr>
            <w:tcW w:w="613" w:type="pct"/>
            <w:vMerge/>
            <w:tcBorders>
              <w:top w:val="single" w:sz="8" w:space="0" w:color="auto"/>
              <w:left w:val="single" w:sz="4" w:space="0" w:color="auto"/>
              <w:bottom w:val="single" w:sz="4" w:space="0" w:color="auto"/>
              <w:right w:val="single" w:sz="4" w:space="0" w:color="auto"/>
            </w:tcBorders>
            <w:vAlign w:val="center"/>
            <w:hideMark/>
          </w:tcPr>
          <w:p w14:paraId="4A626155"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p>
        </w:tc>
        <w:tc>
          <w:tcPr>
            <w:tcW w:w="682" w:type="pct"/>
            <w:vMerge/>
            <w:tcBorders>
              <w:top w:val="single" w:sz="8" w:space="0" w:color="auto"/>
              <w:left w:val="single" w:sz="4" w:space="0" w:color="auto"/>
              <w:bottom w:val="single" w:sz="4" w:space="0" w:color="auto"/>
              <w:right w:val="single" w:sz="4" w:space="0" w:color="auto"/>
            </w:tcBorders>
            <w:vAlign w:val="center"/>
            <w:hideMark/>
          </w:tcPr>
          <w:p w14:paraId="3B3CE075"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297BB588"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первісна (переоці-</w:t>
            </w:r>
            <w:r w:rsidRPr="00F21827">
              <w:rPr>
                <w:rFonts w:ascii="Times New Roman" w:eastAsia="Times New Roman" w:hAnsi="Times New Roman" w:cs="Times New Roman"/>
                <w:sz w:val="20"/>
                <w:szCs w:val="20"/>
                <w:lang w:eastAsia="ru-RU"/>
              </w:rPr>
              <w:br/>
              <w:t>нена) вартість</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09EFF1C2" w14:textId="77777777"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накопичена амортизація</w:t>
            </w:r>
          </w:p>
        </w:tc>
      </w:tr>
      <w:tr w:rsidR="005E2497" w:rsidRPr="00F21827" w14:paraId="76D314E1" w14:textId="77777777" w:rsidTr="009A4D82">
        <w:trPr>
          <w:trHeight w:val="170"/>
        </w:trPr>
        <w:tc>
          <w:tcPr>
            <w:tcW w:w="106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FFB34A5" w14:textId="77777777" w:rsidR="00833373" w:rsidRPr="00F21827" w:rsidRDefault="00833373" w:rsidP="00091F0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Авторське право та суміжні з ним права</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131F8472" w14:textId="77777777" w:rsidR="00833373" w:rsidRPr="00F21827" w:rsidRDefault="009A4D82" w:rsidP="00091F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B28CF79" w14:textId="77777777" w:rsidR="00833373" w:rsidRPr="00F21827" w:rsidRDefault="009A4D82" w:rsidP="00091F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c>
          <w:tcPr>
            <w:tcW w:w="613" w:type="pct"/>
            <w:tcBorders>
              <w:top w:val="single" w:sz="4" w:space="0" w:color="auto"/>
              <w:left w:val="nil"/>
              <w:bottom w:val="single" w:sz="4" w:space="0" w:color="auto"/>
              <w:right w:val="single" w:sz="4" w:space="0" w:color="auto"/>
            </w:tcBorders>
            <w:shd w:val="clear" w:color="auto" w:fill="auto"/>
            <w:vAlign w:val="center"/>
          </w:tcPr>
          <w:p w14:paraId="27AC286E" w14:textId="77777777" w:rsidR="00833373" w:rsidRPr="00F21827" w:rsidRDefault="009A4D82" w:rsidP="00091F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1297C4C7" w14:textId="77777777" w:rsidR="00833373" w:rsidRPr="009A4D82" w:rsidRDefault="009A4D82" w:rsidP="00091F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6364BE56" w14:textId="77777777" w:rsidR="00833373" w:rsidRPr="00F21827" w:rsidRDefault="009A4D82" w:rsidP="00091F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2AE6E45A" w14:textId="77777777" w:rsidR="00833373" w:rsidRPr="00F21827" w:rsidRDefault="009A4D82" w:rsidP="00091F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r>
      <w:tr w:rsidR="009A4D82" w:rsidRPr="00F21827" w14:paraId="0C2224D2" w14:textId="77777777" w:rsidTr="009A4D82">
        <w:trPr>
          <w:trHeight w:val="170"/>
        </w:trPr>
        <w:tc>
          <w:tcPr>
            <w:tcW w:w="106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D4E0D2" w14:textId="77777777" w:rsidR="009A4D82" w:rsidRPr="00F21827" w:rsidRDefault="009A4D82" w:rsidP="009A4D82">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Разом</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73C18D1C" w14:textId="77777777" w:rsidR="009A4D82" w:rsidRPr="00F21827" w:rsidRDefault="009A4D82" w:rsidP="009A4D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634F6D8C" w14:textId="77777777" w:rsidR="009A4D82" w:rsidRPr="00F21827" w:rsidRDefault="009A4D82" w:rsidP="009A4D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c>
          <w:tcPr>
            <w:tcW w:w="613" w:type="pct"/>
            <w:tcBorders>
              <w:top w:val="single" w:sz="4" w:space="0" w:color="auto"/>
              <w:left w:val="nil"/>
              <w:bottom w:val="single" w:sz="4" w:space="0" w:color="auto"/>
              <w:right w:val="single" w:sz="4" w:space="0" w:color="auto"/>
            </w:tcBorders>
            <w:shd w:val="clear" w:color="auto" w:fill="auto"/>
            <w:vAlign w:val="center"/>
          </w:tcPr>
          <w:p w14:paraId="792A6FCB" w14:textId="77777777" w:rsidR="009A4D82" w:rsidRPr="00F21827" w:rsidRDefault="009A4D82" w:rsidP="009A4D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6C0FBA13" w14:textId="77777777" w:rsidR="009A4D82" w:rsidRPr="009A4D82" w:rsidRDefault="009A4D82" w:rsidP="009A4D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32626A82" w14:textId="77777777" w:rsidR="009A4D82" w:rsidRPr="00F21827" w:rsidRDefault="009A4D82" w:rsidP="009A4D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049CBD98" w14:textId="77777777" w:rsidR="009A4D82" w:rsidRPr="00F21827" w:rsidRDefault="009A4D82" w:rsidP="009A4D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r>
    </w:tbl>
    <w:p w14:paraId="14EB5366" w14:textId="77777777" w:rsidR="00BE072F" w:rsidRPr="00F21827" w:rsidRDefault="0049023B" w:rsidP="00361ADF">
      <w:pPr>
        <w:widowControl w:val="0"/>
        <w:autoSpaceDE w:val="0"/>
        <w:autoSpaceDN w:val="0"/>
        <w:spacing w:after="60" w:line="240" w:lineRule="auto"/>
        <w:ind w:right="3062"/>
        <w:jc w:val="both"/>
        <w:outlineLvl w:val="1"/>
        <w:rPr>
          <w:rFonts w:ascii="Times New Roman" w:hAnsi="Times New Roman" w:cs="Times New Roman"/>
          <w:b/>
        </w:rPr>
      </w:pPr>
      <w:r>
        <w:rPr>
          <w:rFonts w:ascii="Times New Roman" w:hAnsi="Times New Roman" w:cs="Times New Roman"/>
          <w:b/>
        </w:rPr>
        <w:lastRenderedPageBreak/>
        <w:t>3.1</w:t>
      </w:r>
      <w:r w:rsidR="00BE072F" w:rsidRPr="00F21827">
        <w:rPr>
          <w:rFonts w:ascii="Times New Roman" w:hAnsi="Times New Roman" w:cs="Times New Roman"/>
          <w:b/>
        </w:rPr>
        <w:t>.</w:t>
      </w:r>
      <w:r w:rsidR="009A230C">
        <w:rPr>
          <w:rFonts w:ascii="Times New Roman" w:hAnsi="Times New Roman" w:cs="Times New Roman"/>
          <w:b/>
        </w:rPr>
        <w:t>3</w:t>
      </w:r>
      <w:r w:rsidR="00BE072F" w:rsidRPr="00F21827">
        <w:rPr>
          <w:rFonts w:ascii="Times New Roman" w:hAnsi="Times New Roman" w:cs="Times New Roman"/>
          <w:b/>
        </w:rPr>
        <w:t xml:space="preserve"> Незавершені капітальні інвестиції</w:t>
      </w:r>
    </w:p>
    <w:p w14:paraId="22EB31FE" w14:textId="77777777" w:rsidR="00BE072F" w:rsidRPr="00F21827" w:rsidRDefault="007B40AC" w:rsidP="00361ADF">
      <w:pPr>
        <w:widowControl w:val="0"/>
        <w:autoSpaceDE w:val="0"/>
        <w:autoSpaceDN w:val="0"/>
        <w:spacing w:after="60" w:line="240" w:lineRule="auto"/>
        <w:ind w:right="-1"/>
        <w:jc w:val="both"/>
        <w:outlineLvl w:val="1"/>
        <w:rPr>
          <w:rFonts w:ascii="Times New Roman" w:hAnsi="Times New Roman" w:cs="Times New Roman"/>
        </w:rPr>
      </w:pPr>
      <w:r>
        <w:rPr>
          <w:rFonts w:ascii="Times New Roman" w:hAnsi="Times New Roman" w:cs="Times New Roman"/>
        </w:rPr>
        <w:t>Станом на 31.12.201</w:t>
      </w:r>
      <w:r w:rsidR="00EB2128">
        <w:rPr>
          <w:rFonts w:ascii="Times New Roman" w:hAnsi="Times New Roman" w:cs="Times New Roman"/>
        </w:rPr>
        <w:t>9</w:t>
      </w:r>
      <w:r w:rsidR="00BE072F" w:rsidRPr="00F21827">
        <w:rPr>
          <w:rFonts w:ascii="Times New Roman" w:hAnsi="Times New Roman" w:cs="Times New Roman"/>
        </w:rPr>
        <w:t xml:space="preserve"> року незавершені капітальні інвестиції Товариства становлять </w:t>
      </w:r>
      <w:r w:rsidR="00EB2128">
        <w:rPr>
          <w:rFonts w:ascii="Times New Roman" w:hAnsi="Times New Roman" w:cs="Times New Roman"/>
        </w:rPr>
        <w:t>24 404</w:t>
      </w:r>
      <w:r w:rsidR="00BE072F" w:rsidRPr="00F21827">
        <w:rPr>
          <w:rFonts w:ascii="Times New Roman" w:hAnsi="Times New Roman" w:cs="Times New Roman"/>
        </w:rPr>
        <w:t xml:space="preserve"> тис. грн. Ця сума включає:</w:t>
      </w:r>
    </w:p>
    <w:p w14:paraId="33E9B11F" w14:textId="77777777" w:rsidR="00BE072F" w:rsidRPr="00F21827" w:rsidRDefault="00F57123" w:rsidP="00361ADF">
      <w:pPr>
        <w:pStyle w:val="ab"/>
        <w:widowControl w:val="0"/>
        <w:numPr>
          <w:ilvl w:val="0"/>
          <w:numId w:val="19"/>
        </w:numPr>
        <w:tabs>
          <w:tab w:val="left" w:pos="284"/>
        </w:tabs>
        <w:autoSpaceDE w:val="0"/>
        <w:autoSpaceDN w:val="0"/>
        <w:spacing w:after="60"/>
        <w:ind w:left="0" w:firstLine="0"/>
        <w:jc w:val="both"/>
        <w:outlineLvl w:val="1"/>
        <w:rPr>
          <w:bCs/>
          <w:sz w:val="22"/>
          <w:szCs w:val="22"/>
          <w:lang w:val="uk-UA" w:eastAsia="ru-RU"/>
        </w:rPr>
      </w:pPr>
      <w:r w:rsidRPr="00F21827">
        <w:rPr>
          <w:bCs/>
          <w:sz w:val="22"/>
          <w:szCs w:val="22"/>
          <w:lang w:val="uk-UA" w:eastAsia="ru-RU"/>
        </w:rPr>
        <w:t>к</w:t>
      </w:r>
      <w:r w:rsidR="00BE072F" w:rsidRPr="00F21827">
        <w:rPr>
          <w:bCs/>
          <w:sz w:val="22"/>
          <w:szCs w:val="22"/>
          <w:lang w:val="uk-UA" w:eastAsia="ru-RU"/>
        </w:rPr>
        <w:t>апітальне будівництво – обліковуються витрати на будівництво комплексної інженерної споруди по виготовленні електричної енергії;</w:t>
      </w:r>
    </w:p>
    <w:p w14:paraId="273CAF8E" w14:textId="77777777" w:rsidR="00BE072F" w:rsidRPr="00F21827" w:rsidRDefault="00F57123" w:rsidP="00361ADF">
      <w:pPr>
        <w:pStyle w:val="ab"/>
        <w:widowControl w:val="0"/>
        <w:numPr>
          <w:ilvl w:val="0"/>
          <w:numId w:val="19"/>
        </w:numPr>
        <w:tabs>
          <w:tab w:val="left" w:pos="284"/>
        </w:tabs>
        <w:autoSpaceDE w:val="0"/>
        <w:autoSpaceDN w:val="0"/>
        <w:spacing w:after="60"/>
        <w:ind w:left="0" w:firstLine="0"/>
        <w:jc w:val="both"/>
        <w:outlineLvl w:val="1"/>
        <w:rPr>
          <w:bCs/>
          <w:sz w:val="22"/>
          <w:szCs w:val="22"/>
          <w:lang w:val="uk-UA" w:eastAsia="ru-RU"/>
        </w:rPr>
      </w:pPr>
      <w:r w:rsidRPr="00F21827">
        <w:rPr>
          <w:bCs/>
          <w:sz w:val="22"/>
          <w:szCs w:val="22"/>
          <w:lang w:val="uk-UA" w:eastAsia="ru-RU"/>
        </w:rPr>
        <w:t>п</w:t>
      </w:r>
      <w:r w:rsidR="00BE072F" w:rsidRPr="00F21827">
        <w:rPr>
          <w:bCs/>
          <w:sz w:val="22"/>
          <w:szCs w:val="22"/>
          <w:lang w:val="uk-UA" w:eastAsia="ru-RU"/>
        </w:rPr>
        <w:t>ридбання основних засобів –</w:t>
      </w:r>
      <w:r w:rsidR="008252D7" w:rsidRPr="00F21827">
        <w:rPr>
          <w:bCs/>
          <w:sz w:val="22"/>
          <w:szCs w:val="22"/>
          <w:lang w:val="uk-UA" w:eastAsia="ru-RU"/>
        </w:rPr>
        <w:t xml:space="preserve"> </w:t>
      </w:r>
      <w:r w:rsidR="00BE072F" w:rsidRPr="00F21827">
        <w:rPr>
          <w:bCs/>
          <w:sz w:val="22"/>
          <w:szCs w:val="22"/>
          <w:lang w:val="uk-UA" w:eastAsia="ru-RU"/>
        </w:rPr>
        <w:t>обліковуються придбані основні засоби, але ще не введені в експлуатацію.</w:t>
      </w:r>
    </w:p>
    <w:p w14:paraId="5E27A464" w14:textId="77777777" w:rsidR="008252D7" w:rsidRPr="00F21827" w:rsidRDefault="00EB2128" w:rsidP="00361ADF">
      <w:pPr>
        <w:widowControl w:val="0"/>
        <w:tabs>
          <w:tab w:val="left" w:pos="284"/>
        </w:tabs>
        <w:autoSpaceDE w:val="0"/>
        <w:autoSpaceDN w:val="0"/>
        <w:spacing w:after="60" w:line="240" w:lineRule="auto"/>
        <w:jc w:val="both"/>
        <w:outlineLvl w:val="1"/>
        <w:rPr>
          <w:rFonts w:ascii="Times New Roman" w:hAnsi="Times New Roman" w:cs="Times New Roman"/>
        </w:rPr>
      </w:pPr>
      <w:r>
        <w:rPr>
          <w:rFonts w:ascii="Times New Roman" w:hAnsi="Times New Roman" w:cs="Times New Roman"/>
        </w:rPr>
        <w:t>Станом на 31.12.2020</w:t>
      </w:r>
      <w:r w:rsidR="00BE072F" w:rsidRPr="00F21827">
        <w:rPr>
          <w:rFonts w:ascii="Times New Roman" w:hAnsi="Times New Roman" w:cs="Times New Roman"/>
        </w:rPr>
        <w:t xml:space="preserve"> року незавершені капітальні інвестиції Товариства становлять</w:t>
      </w:r>
      <w:r w:rsidR="008252D7" w:rsidRPr="00F21827">
        <w:rPr>
          <w:rFonts w:ascii="Times New Roman" w:hAnsi="Times New Roman" w:cs="Times New Roman"/>
        </w:rPr>
        <w:t xml:space="preserve"> </w:t>
      </w:r>
      <w:r>
        <w:rPr>
          <w:rFonts w:ascii="Times New Roman" w:hAnsi="Times New Roman" w:cs="Times New Roman"/>
        </w:rPr>
        <w:t>18 8</w:t>
      </w:r>
      <w:r w:rsidR="00E821F2" w:rsidRPr="00E821F2">
        <w:rPr>
          <w:rFonts w:ascii="Times New Roman" w:hAnsi="Times New Roman" w:cs="Times New Roman"/>
          <w:lang w:val="ru-RU"/>
        </w:rPr>
        <w:t>35</w:t>
      </w:r>
      <w:r w:rsidR="00BE072F" w:rsidRPr="00F21827">
        <w:rPr>
          <w:rFonts w:ascii="Times New Roman" w:hAnsi="Times New Roman" w:cs="Times New Roman"/>
        </w:rPr>
        <w:t xml:space="preserve"> тис. грн. </w:t>
      </w:r>
    </w:p>
    <w:p w14:paraId="31DA66F2" w14:textId="77777777" w:rsidR="00D7448B" w:rsidRPr="00F21827" w:rsidRDefault="00D7448B" w:rsidP="008F4080">
      <w:pPr>
        <w:widowControl w:val="0"/>
        <w:tabs>
          <w:tab w:val="left" w:pos="284"/>
        </w:tabs>
        <w:autoSpaceDE w:val="0"/>
        <w:autoSpaceDN w:val="0"/>
        <w:spacing w:after="0" w:line="240" w:lineRule="auto"/>
        <w:ind w:right="-1"/>
        <w:jc w:val="both"/>
        <w:outlineLvl w:val="1"/>
        <w:rPr>
          <w:rFonts w:ascii="Times New Roman" w:hAnsi="Times New Roman" w:cs="Times New Roman"/>
          <w:bCs/>
          <w:lang w:eastAsia="ru-RU"/>
        </w:rPr>
      </w:pPr>
    </w:p>
    <w:tbl>
      <w:tblPr>
        <w:tblW w:w="5000" w:type="pct"/>
        <w:tblLook w:val="04A0" w:firstRow="1" w:lastRow="0" w:firstColumn="1" w:lastColumn="0" w:noHBand="0" w:noVBand="1"/>
      </w:tblPr>
      <w:tblGrid>
        <w:gridCol w:w="6086"/>
        <w:gridCol w:w="1560"/>
        <w:gridCol w:w="1694"/>
      </w:tblGrid>
      <w:tr w:rsidR="00935D1C" w:rsidRPr="00F21827" w14:paraId="7A381BEF" w14:textId="77777777" w:rsidTr="00935D1C">
        <w:trPr>
          <w:trHeight w:val="227"/>
          <w:tblHeader/>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2AC2ADB" w14:textId="77777777" w:rsidR="00935D1C" w:rsidRPr="00F21827" w:rsidRDefault="00935D1C"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Найменування показника</w:t>
            </w:r>
          </w:p>
        </w:tc>
        <w:tc>
          <w:tcPr>
            <w:tcW w:w="835" w:type="pct"/>
            <w:tcBorders>
              <w:top w:val="single" w:sz="8" w:space="0" w:color="auto"/>
              <w:left w:val="nil"/>
              <w:bottom w:val="single" w:sz="4" w:space="0" w:color="auto"/>
              <w:right w:val="single" w:sz="4" w:space="0" w:color="auto"/>
            </w:tcBorders>
            <w:shd w:val="clear" w:color="auto" w:fill="auto"/>
            <w:vAlign w:val="center"/>
            <w:hideMark/>
          </w:tcPr>
          <w:p w14:paraId="41F4DE56" w14:textId="77777777" w:rsidR="00935D1C" w:rsidRPr="00F21827" w:rsidRDefault="00935D1C"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За рік</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A026DB8" w14:textId="77777777" w:rsidR="00935D1C" w:rsidRPr="00F21827" w:rsidRDefault="00935D1C"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На кінець року</w:t>
            </w:r>
          </w:p>
        </w:tc>
      </w:tr>
      <w:tr w:rsidR="00935D1C" w:rsidRPr="00F21827" w14:paraId="069AA20E" w14:textId="7777777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59495D6" w14:textId="77777777"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Капітальне будівництво</w:t>
            </w:r>
          </w:p>
        </w:tc>
        <w:tc>
          <w:tcPr>
            <w:tcW w:w="835" w:type="pct"/>
            <w:tcBorders>
              <w:top w:val="single" w:sz="8" w:space="0" w:color="auto"/>
              <w:left w:val="nil"/>
              <w:bottom w:val="single" w:sz="4" w:space="0" w:color="auto"/>
              <w:right w:val="single" w:sz="4" w:space="0" w:color="auto"/>
            </w:tcBorders>
            <w:shd w:val="clear" w:color="auto" w:fill="auto"/>
            <w:vAlign w:val="center"/>
            <w:hideMark/>
          </w:tcPr>
          <w:p w14:paraId="40450FE1" w14:textId="77777777" w:rsidR="00935D1C" w:rsidRPr="00F21827" w:rsidRDefault="00EB2128" w:rsidP="008F408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47EFC1D" w14:textId="77777777" w:rsidR="00935D1C" w:rsidRPr="00F21827" w:rsidRDefault="00EB2128" w:rsidP="008F408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460</w:t>
            </w:r>
          </w:p>
        </w:tc>
      </w:tr>
      <w:tr w:rsidR="00935D1C" w:rsidRPr="00F21827" w14:paraId="79C73976" w14:textId="77777777" w:rsidTr="00EB2128">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547AB6E" w14:textId="77777777"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Придбання (виготовлення) основних засобів</w:t>
            </w:r>
          </w:p>
        </w:tc>
        <w:tc>
          <w:tcPr>
            <w:tcW w:w="835" w:type="pct"/>
            <w:tcBorders>
              <w:top w:val="single" w:sz="8" w:space="0" w:color="auto"/>
              <w:left w:val="nil"/>
              <w:bottom w:val="single" w:sz="4" w:space="0" w:color="auto"/>
              <w:right w:val="single" w:sz="4" w:space="0" w:color="auto"/>
            </w:tcBorders>
            <w:shd w:val="clear" w:color="auto" w:fill="auto"/>
            <w:vAlign w:val="center"/>
          </w:tcPr>
          <w:p w14:paraId="59888B94" w14:textId="77777777" w:rsidR="00935D1C" w:rsidRPr="00F21827" w:rsidRDefault="00EB2128" w:rsidP="008F408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27801</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tcPr>
          <w:p w14:paraId="665F86E7" w14:textId="77777777" w:rsidR="00935D1C" w:rsidRPr="00E821F2" w:rsidRDefault="00EB2128" w:rsidP="00E821F2">
            <w:pPr>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183</w:t>
            </w:r>
            <w:r w:rsidR="00E821F2">
              <w:rPr>
                <w:rFonts w:ascii="Times New Roman" w:eastAsia="Times New Roman" w:hAnsi="Times New Roman" w:cs="Times New Roman"/>
                <w:lang w:val="en-US" w:eastAsia="ru-RU"/>
              </w:rPr>
              <w:t>18</w:t>
            </w:r>
          </w:p>
        </w:tc>
      </w:tr>
      <w:tr w:rsidR="00935D1C" w:rsidRPr="00F21827" w14:paraId="32E1BBE4" w14:textId="77777777" w:rsidTr="00935D1C">
        <w:trPr>
          <w:trHeight w:val="526"/>
        </w:trPr>
        <w:tc>
          <w:tcPr>
            <w:tcW w:w="3258" w:type="pct"/>
            <w:tcBorders>
              <w:top w:val="single" w:sz="8" w:space="0" w:color="auto"/>
              <w:left w:val="single" w:sz="8" w:space="0" w:color="auto"/>
              <w:right w:val="single" w:sz="4" w:space="0" w:color="auto"/>
            </w:tcBorders>
            <w:shd w:val="clear" w:color="auto" w:fill="auto"/>
            <w:vAlign w:val="center"/>
            <w:hideMark/>
          </w:tcPr>
          <w:p w14:paraId="6AF45322" w14:textId="77777777" w:rsidR="00935D1C" w:rsidRPr="00F21827" w:rsidRDefault="00935D1C" w:rsidP="00935D1C">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Придбання (виготовлення) інших необоротних матеріальних активів</w:t>
            </w:r>
          </w:p>
        </w:tc>
        <w:tc>
          <w:tcPr>
            <w:tcW w:w="835" w:type="pct"/>
            <w:tcBorders>
              <w:top w:val="single" w:sz="8" w:space="0" w:color="auto"/>
              <w:left w:val="nil"/>
              <w:right w:val="single" w:sz="4" w:space="0" w:color="auto"/>
            </w:tcBorders>
            <w:shd w:val="clear" w:color="auto" w:fill="auto"/>
            <w:vAlign w:val="center"/>
            <w:hideMark/>
          </w:tcPr>
          <w:p w14:paraId="3A263584" w14:textId="77777777" w:rsidR="00935D1C" w:rsidRPr="00F21827" w:rsidRDefault="00EB2128" w:rsidP="007B40A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907" w:type="pct"/>
            <w:tcBorders>
              <w:top w:val="single" w:sz="8" w:space="0" w:color="auto"/>
              <w:left w:val="single" w:sz="4" w:space="0" w:color="auto"/>
              <w:right w:val="single" w:sz="4" w:space="0" w:color="auto"/>
            </w:tcBorders>
            <w:shd w:val="clear" w:color="auto" w:fill="auto"/>
            <w:vAlign w:val="center"/>
            <w:hideMark/>
          </w:tcPr>
          <w:p w14:paraId="66DFCDA9" w14:textId="77777777" w:rsidR="00935D1C" w:rsidRPr="00F21827" w:rsidRDefault="00EB2128" w:rsidP="00D63B8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935D1C" w:rsidRPr="00F21827" w14:paraId="75824B52" w14:textId="7777777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8F1D819" w14:textId="77777777"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Придбання (створення) нематеріальних активів</w:t>
            </w:r>
          </w:p>
        </w:tc>
        <w:tc>
          <w:tcPr>
            <w:tcW w:w="835" w:type="pct"/>
            <w:tcBorders>
              <w:top w:val="single" w:sz="8" w:space="0" w:color="auto"/>
              <w:left w:val="nil"/>
              <w:bottom w:val="single" w:sz="4" w:space="0" w:color="auto"/>
              <w:right w:val="single" w:sz="4" w:space="0" w:color="auto"/>
            </w:tcBorders>
            <w:shd w:val="clear" w:color="auto" w:fill="auto"/>
            <w:vAlign w:val="center"/>
            <w:hideMark/>
          </w:tcPr>
          <w:p w14:paraId="10FBE863" w14:textId="77777777" w:rsidR="00935D1C" w:rsidRPr="00F21827" w:rsidRDefault="00EB2128" w:rsidP="008F408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B0EE560" w14:textId="77777777" w:rsidR="00935D1C" w:rsidRPr="00F21827" w:rsidRDefault="00935D1C" w:rsidP="008F4080">
            <w:pPr>
              <w:spacing w:after="0" w:line="240" w:lineRule="auto"/>
              <w:jc w:val="right"/>
              <w:rPr>
                <w:rFonts w:ascii="Times New Roman" w:eastAsia="Times New Roman" w:hAnsi="Times New Roman" w:cs="Times New Roman"/>
                <w:lang w:eastAsia="ru-RU"/>
              </w:rPr>
            </w:pPr>
          </w:p>
        </w:tc>
      </w:tr>
      <w:tr w:rsidR="00935D1C" w:rsidRPr="00F21827" w14:paraId="5038C59F" w14:textId="7777777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2907284" w14:textId="77777777"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Разом</w:t>
            </w:r>
          </w:p>
        </w:tc>
        <w:tc>
          <w:tcPr>
            <w:tcW w:w="835" w:type="pct"/>
            <w:tcBorders>
              <w:top w:val="single" w:sz="8" w:space="0" w:color="auto"/>
              <w:left w:val="nil"/>
              <w:bottom w:val="single" w:sz="4" w:space="0" w:color="auto"/>
              <w:right w:val="single" w:sz="4" w:space="0" w:color="auto"/>
            </w:tcBorders>
            <w:shd w:val="clear" w:color="auto" w:fill="auto"/>
            <w:vAlign w:val="center"/>
            <w:hideMark/>
          </w:tcPr>
          <w:p w14:paraId="1A85F0D2" w14:textId="77777777" w:rsidR="00935D1C" w:rsidRPr="00F21827" w:rsidRDefault="00EB2128" w:rsidP="008F408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28027</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F746AFA" w14:textId="77777777" w:rsidR="00935D1C" w:rsidRPr="00E821F2" w:rsidRDefault="00EB2128" w:rsidP="00E821F2">
            <w:pPr>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1883</w:t>
            </w:r>
            <w:r w:rsidR="00E821F2">
              <w:rPr>
                <w:rFonts w:ascii="Times New Roman" w:eastAsia="Times New Roman" w:hAnsi="Times New Roman" w:cs="Times New Roman"/>
                <w:lang w:val="en-US" w:eastAsia="ru-RU"/>
              </w:rPr>
              <w:t>5</w:t>
            </w:r>
          </w:p>
        </w:tc>
      </w:tr>
    </w:tbl>
    <w:p w14:paraId="2D024592" w14:textId="77777777" w:rsidR="006C62FC" w:rsidRPr="00F21827" w:rsidRDefault="006C62FC" w:rsidP="008F4080">
      <w:pPr>
        <w:widowControl w:val="0"/>
        <w:spacing w:after="0" w:line="240" w:lineRule="auto"/>
        <w:jc w:val="both"/>
        <w:rPr>
          <w:rFonts w:ascii="Times New Roman" w:eastAsia="Times New Roman" w:hAnsi="Times New Roman" w:cs="Times New Roman"/>
          <w:lang w:eastAsia="ru-RU"/>
        </w:rPr>
      </w:pPr>
    </w:p>
    <w:p w14:paraId="4B33BF97" w14:textId="77777777" w:rsidR="003F1153" w:rsidRPr="00F21827" w:rsidRDefault="003F1153" w:rsidP="008F4080">
      <w:pPr>
        <w:widowControl w:val="0"/>
        <w:autoSpaceDE w:val="0"/>
        <w:autoSpaceDN w:val="0"/>
        <w:spacing w:after="0" w:line="240" w:lineRule="auto"/>
        <w:ind w:right="3062"/>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9A230C">
        <w:rPr>
          <w:rFonts w:ascii="Times New Roman" w:eastAsia="Times New Roman" w:hAnsi="Times New Roman" w:cs="Times New Roman"/>
          <w:b/>
          <w:bCs/>
          <w:lang w:eastAsia="ru-RU"/>
        </w:rPr>
        <w:t>4</w:t>
      </w:r>
      <w:r w:rsidRPr="00F21827">
        <w:rPr>
          <w:rFonts w:ascii="Times New Roman" w:eastAsia="Times New Roman" w:hAnsi="Times New Roman" w:cs="Times New Roman"/>
          <w:b/>
          <w:bCs/>
          <w:lang w:eastAsia="ru-RU"/>
        </w:rPr>
        <w:t xml:space="preserve"> Основні засоби</w:t>
      </w:r>
    </w:p>
    <w:p w14:paraId="1B49DD9F" w14:textId="77777777" w:rsidR="003F1153" w:rsidRPr="00F21827" w:rsidRDefault="00012724" w:rsidP="008F4080">
      <w:pPr>
        <w:widowControl w:val="0"/>
        <w:autoSpaceDE w:val="0"/>
        <w:autoSpaceDN w:val="0"/>
        <w:spacing w:after="0" w:line="240" w:lineRule="auto"/>
        <w:ind w:right="-1"/>
        <w:jc w:val="both"/>
        <w:outlineLvl w:val="1"/>
        <w:rPr>
          <w:rFonts w:ascii="Times New Roman" w:hAnsi="Times New Roman" w:cs="Times New Roman"/>
          <w:bCs/>
          <w:lang w:eastAsia="ru-RU"/>
        </w:rPr>
      </w:pPr>
      <w:r>
        <w:rPr>
          <w:rFonts w:ascii="Times New Roman" w:hAnsi="Times New Roman" w:cs="Times New Roman"/>
        </w:rPr>
        <w:t>Станом на 31.12.2019</w:t>
      </w:r>
      <w:r w:rsidR="003F1153" w:rsidRPr="00F21827">
        <w:rPr>
          <w:rFonts w:ascii="Times New Roman" w:hAnsi="Times New Roman" w:cs="Times New Roman"/>
        </w:rPr>
        <w:t xml:space="preserve"> року основні засоби  Товариства становлять </w:t>
      </w:r>
      <w:r>
        <w:rPr>
          <w:rFonts w:ascii="Times New Roman" w:hAnsi="Times New Roman" w:cs="Times New Roman"/>
          <w:lang w:val="ru-RU"/>
        </w:rPr>
        <w:t>146 017</w:t>
      </w:r>
      <w:r w:rsidR="003F1153" w:rsidRPr="00F21827">
        <w:rPr>
          <w:rFonts w:ascii="Times New Roman" w:hAnsi="Times New Roman" w:cs="Times New Roman"/>
        </w:rPr>
        <w:t xml:space="preserve"> тис. грн. </w:t>
      </w:r>
    </w:p>
    <w:p w14:paraId="7BC7E776" w14:textId="77777777" w:rsidR="003F1153" w:rsidRPr="00F21827" w:rsidRDefault="0061632B" w:rsidP="008F4080">
      <w:pPr>
        <w:widowControl w:val="0"/>
        <w:autoSpaceDE w:val="0"/>
        <w:autoSpaceDN w:val="0"/>
        <w:spacing w:after="0" w:line="240" w:lineRule="auto"/>
        <w:ind w:right="-1"/>
        <w:jc w:val="both"/>
        <w:outlineLvl w:val="1"/>
        <w:rPr>
          <w:rFonts w:ascii="Times New Roman" w:hAnsi="Times New Roman" w:cs="Times New Roman"/>
        </w:rPr>
      </w:pPr>
      <w:r>
        <w:rPr>
          <w:rFonts w:ascii="Times New Roman" w:hAnsi="Times New Roman" w:cs="Times New Roman"/>
        </w:rPr>
        <w:t>Станом на 31.12.20</w:t>
      </w:r>
      <w:r w:rsidR="00012724">
        <w:rPr>
          <w:rFonts w:ascii="Times New Roman" w:hAnsi="Times New Roman" w:cs="Times New Roman"/>
        </w:rPr>
        <w:t>20</w:t>
      </w:r>
      <w:r w:rsidR="003F1153" w:rsidRPr="00F21827">
        <w:rPr>
          <w:rFonts w:ascii="Times New Roman" w:hAnsi="Times New Roman" w:cs="Times New Roman"/>
        </w:rPr>
        <w:t xml:space="preserve"> року первісна вартість основних засобів становить </w:t>
      </w:r>
      <w:r w:rsidR="00012724">
        <w:rPr>
          <w:rFonts w:ascii="Times New Roman" w:hAnsi="Times New Roman" w:cs="Times New Roman"/>
          <w:lang w:val="ru-RU"/>
        </w:rPr>
        <w:t>216 885</w:t>
      </w:r>
      <w:r w:rsidR="003F1153" w:rsidRPr="00F21827">
        <w:rPr>
          <w:rFonts w:ascii="Times New Roman" w:hAnsi="Times New Roman" w:cs="Times New Roman"/>
        </w:rPr>
        <w:t xml:space="preserve"> тис. грн.</w:t>
      </w:r>
      <w:r w:rsidR="00AD28EA" w:rsidRPr="00F21827">
        <w:rPr>
          <w:rFonts w:ascii="Times New Roman" w:hAnsi="Times New Roman" w:cs="Times New Roman"/>
        </w:rPr>
        <w:t>, н</w:t>
      </w:r>
      <w:r w:rsidR="003F1153" w:rsidRPr="00F21827">
        <w:rPr>
          <w:rFonts w:ascii="Times New Roman" w:hAnsi="Times New Roman" w:cs="Times New Roman"/>
        </w:rPr>
        <w:t>арахована амортизація –</w:t>
      </w:r>
      <w:r w:rsidR="00543D94" w:rsidRPr="00F21827">
        <w:rPr>
          <w:rFonts w:ascii="Times New Roman" w:hAnsi="Times New Roman" w:cs="Times New Roman"/>
        </w:rPr>
        <w:t xml:space="preserve"> </w:t>
      </w:r>
      <w:r w:rsidR="00012724">
        <w:rPr>
          <w:rFonts w:ascii="Times New Roman" w:hAnsi="Times New Roman" w:cs="Times New Roman"/>
        </w:rPr>
        <w:t>75 803</w:t>
      </w:r>
      <w:r w:rsidR="00AD28EA" w:rsidRPr="00F21827">
        <w:rPr>
          <w:rFonts w:ascii="Times New Roman" w:hAnsi="Times New Roman" w:cs="Times New Roman"/>
        </w:rPr>
        <w:t xml:space="preserve"> </w:t>
      </w:r>
      <w:r w:rsidR="003F1153" w:rsidRPr="00F21827">
        <w:rPr>
          <w:rFonts w:ascii="Times New Roman" w:hAnsi="Times New Roman" w:cs="Times New Roman"/>
        </w:rPr>
        <w:t>тис. грн.</w:t>
      </w:r>
      <w:r w:rsidR="00AD28EA" w:rsidRPr="00F21827">
        <w:rPr>
          <w:rFonts w:ascii="Times New Roman" w:hAnsi="Times New Roman" w:cs="Times New Roman"/>
        </w:rPr>
        <w:t>, з</w:t>
      </w:r>
      <w:r w:rsidR="003F1153" w:rsidRPr="00F21827">
        <w:rPr>
          <w:rFonts w:ascii="Times New Roman" w:hAnsi="Times New Roman" w:cs="Times New Roman"/>
        </w:rPr>
        <w:t xml:space="preserve">алишкова вартість – </w:t>
      </w:r>
      <w:r w:rsidR="00012724">
        <w:rPr>
          <w:rFonts w:ascii="Times New Roman" w:hAnsi="Times New Roman" w:cs="Times New Roman"/>
        </w:rPr>
        <w:t>141 082</w:t>
      </w:r>
      <w:r w:rsidR="00543D94" w:rsidRPr="00F21827">
        <w:rPr>
          <w:rFonts w:ascii="Times New Roman" w:hAnsi="Times New Roman" w:cs="Times New Roman"/>
        </w:rPr>
        <w:t xml:space="preserve"> </w:t>
      </w:r>
      <w:r w:rsidR="003F1153" w:rsidRPr="00F21827">
        <w:rPr>
          <w:rFonts w:ascii="Times New Roman" w:hAnsi="Times New Roman" w:cs="Times New Roman"/>
        </w:rPr>
        <w:t>тис. грн.</w:t>
      </w:r>
    </w:p>
    <w:p w14:paraId="3F079DBE" w14:textId="77777777" w:rsidR="003F1153" w:rsidRPr="00F21827" w:rsidRDefault="003F115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До об’єктів основних засобів, що введені в експлуатацію та використовуються в господарській діяльності Товариства</w:t>
      </w:r>
      <w:r w:rsidR="00AD28EA"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входять: інженерні споруди, передавальні пристрої, машини та обладнання, малоцінні необоротні матеріальні активи (інструменти), нематеріальні активи (програмне забезпечення).</w:t>
      </w:r>
    </w:p>
    <w:p w14:paraId="223B4FE0" w14:textId="43014F77" w:rsidR="003F1153" w:rsidRPr="00F21827" w:rsidRDefault="00301CF2" w:rsidP="00D2239E">
      <w:pPr>
        <w:widowControl w:val="0"/>
        <w:spacing w:after="0" w:line="240" w:lineRule="auto"/>
        <w:jc w:val="both"/>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Згідно актуальної інформації про державну реєстрацію обтяжень</w:t>
      </w:r>
      <w:r w:rsidR="00D2239E" w:rsidRPr="00D2239E">
        <w:rPr>
          <w:rFonts w:ascii="Times New Roman" w:hAnsi="Times New Roman" w:cs="Times New Roman"/>
        </w:rPr>
        <w:t xml:space="preserve">, </w:t>
      </w:r>
      <w:r w:rsidR="00D2239E">
        <w:rPr>
          <w:rFonts w:ascii="Times New Roman" w:hAnsi="Times New Roman" w:cs="Times New Roman"/>
        </w:rPr>
        <w:t>надаємо перелік активів підприємства, які перебувають у заставі: Комплексна інженерна споруда для виробни</w:t>
      </w:r>
      <w:r w:rsidR="00D2239E" w:rsidRPr="004C36A7">
        <w:rPr>
          <w:rFonts w:ascii="Times New Roman" w:hAnsi="Times New Roman" w:cs="Times New Roman"/>
        </w:rPr>
        <w:t>ц</w:t>
      </w:r>
      <w:r w:rsidR="00D2239E">
        <w:rPr>
          <w:rFonts w:ascii="Times New Roman" w:hAnsi="Times New Roman" w:cs="Times New Roman"/>
        </w:rPr>
        <w:t>тва електроенергії з системою збору біогазу полігону ТВП у м. Харків ( номер запису про обтяження № 24030492); комплексна інженерна споруда споруда для виробни</w:t>
      </w:r>
      <w:r w:rsidR="00D2239E" w:rsidRPr="004C36A7">
        <w:rPr>
          <w:rFonts w:ascii="Times New Roman" w:hAnsi="Times New Roman" w:cs="Times New Roman"/>
        </w:rPr>
        <w:t>ц</w:t>
      </w:r>
      <w:r w:rsidR="00D2239E">
        <w:rPr>
          <w:rFonts w:ascii="Times New Roman" w:hAnsi="Times New Roman" w:cs="Times New Roman"/>
        </w:rPr>
        <w:t xml:space="preserve">тва електроенергії з системою збору біогазу полігону ТВП у м. Івано-Франківськ ( номер запису про обтяження № 31010984); </w:t>
      </w:r>
      <w:r w:rsidR="00D2239E" w:rsidRPr="004C36A7">
        <w:rPr>
          <w:rFonts w:ascii="Times New Roman" w:hAnsi="Times New Roman" w:cs="Times New Roman"/>
        </w:rPr>
        <w:t>Теплова електростанція на біопаливі (відходи деревини) встановленою потужністю 3,5 МВт</w:t>
      </w:r>
      <w:r w:rsidR="00D2239E">
        <w:rPr>
          <w:rFonts w:ascii="Times New Roman" w:hAnsi="Times New Roman" w:cs="Times New Roman"/>
        </w:rPr>
        <w:t xml:space="preserve"> ( номер за</w:t>
      </w:r>
      <w:r w:rsidR="00824ACC">
        <w:rPr>
          <w:rFonts w:ascii="Times New Roman" w:hAnsi="Times New Roman" w:cs="Times New Roman"/>
        </w:rPr>
        <w:t>пису про обтяження № 2053433)</w:t>
      </w:r>
      <w:r w:rsidR="004973D6" w:rsidRPr="00824ACC">
        <w:rPr>
          <w:rFonts w:ascii="Times New Roman" w:hAnsi="Times New Roman" w:cs="Times New Roman"/>
          <w:color w:val="FF0000"/>
          <w:lang w:val="ru-RU"/>
        </w:rPr>
        <w:t>.</w:t>
      </w:r>
      <w:r w:rsidR="00824ACC" w:rsidRPr="00824ACC">
        <w:rPr>
          <w:rFonts w:ascii="Times New Roman" w:hAnsi="Times New Roman" w:cs="Times New Roman"/>
          <w:color w:val="FF0000"/>
          <w:lang w:val="ru-RU"/>
        </w:rPr>
        <w:t xml:space="preserve"> </w:t>
      </w:r>
      <w:r w:rsidR="003F1153" w:rsidRPr="00F21827">
        <w:rPr>
          <w:rFonts w:ascii="Times New Roman" w:eastAsia="Times New Roman" w:hAnsi="Times New Roman" w:cs="Times New Roman"/>
          <w:bCs/>
          <w:lang w:eastAsia="ru-RU"/>
        </w:rPr>
        <w:t>Зміни розміру додаткового капіталу в результаті переоцінки основних засобів впродовж звітного періоду не було.</w:t>
      </w:r>
    </w:p>
    <w:p w14:paraId="587413A6" w14:textId="77777777" w:rsidR="00D7448B" w:rsidRDefault="003F1153" w:rsidP="008F4080">
      <w:pPr>
        <w:widowControl w:val="0"/>
        <w:tabs>
          <w:tab w:val="left" w:pos="9354"/>
        </w:tabs>
        <w:autoSpaceDE w:val="0"/>
        <w:autoSpaceDN w:val="0"/>
        <w:spacing w:after="0" w:line="240" w:lineRule="auto"/>
        <w:jc w:val="both"/>
        <w:outlineLvl w:val="1"/>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Основні засоби, призначені для продажу, на кінець звітного періоду відсутні.</w:t>
      </w:r>
    </w:p>
    <w:p w14:paraId="7822A7E2" w14:textId="77777777" w:rsidR="00060132" w:rsidRDefault="00060132" w:rsidP="008F4080">
      <w:pPr>
        <w:widowControl w:val="0"/>
        <w:tabs>
          <w:tab w:val="left" w:pos="9354"/>
        </w:tabs>
        <w:autoSpaceDE w:val="0"/>
        <w:autoSpaceDN w:val="0"/>
        <w:spacing w:after="0" w:line="240" w:lineRule="auto"/>
        <w:jc w:val="both"/>
        <w:outlineLvl w:val="1"/>
        <w:rPr>
          <w:rFonts w:ascii="Times New Roman" w:eastAsia="Times New Roman" w:hAnsi="Times New Roman" w:cs="Times New Roman"/>
          <w:lang w:eastAsia="ru-RU"/>
        </w:rPr>
      </w:pPr>
    </w:p>
    <w:tbl>
      <w:tblPr>
        <w:tblStyle w:val="af7"/>
        <w:tblW w:w="0" w:type="auto"/>
        <w:tblInd w:w="-5" w:type="dxa"/>
        <w:tblLook w:val="04A0" w:firstRow="1" w:lastRow="0" w:firstColumn="1" w:lastColumn="0" w:noHBand="0" w:noVBand="1"/>
      </w:tblPr>
      <w:tblGrid>
        <w:gridCol w:w="3240"/>
        <w:gridCol w:w="650"/>
        <w:gridCol w:w="632"/>
        <w:gridCol w:w="631"/>
        <w:gridCol w:w="632"/>
        <w:gridCol w:w="632"/>
        <w:gridCol w:w="631"/>
        <w:gridCol w:w="509"/>
        <w:gridCol w:w="510"/>
        <w:gridCol w:w="651"/>
        <w:gridCol w:w="632"/>
      </w:tblGrid>
      <w:tr w:rsidR="00553B65" w:rsidRPr="00D55169" w14:paraId="4532BD41" w14:textId="77777777" w:rsidTr="00553B65">
        <w:tc>
          <w:tcPr>
            <w:tcW w:w="3240" w:type="dxa"/>
            <w:vMerge w:val="restart"/>
          </w:tcPr>
          <w:p w14:paraId="648F8E79" w14:textId="77777777" w:rsidR="00553B65" w:rsidRDefault="00553B65" w:rsidP="00B2063D">
            <w:pPr>
              <w:jc w:val="center"/>
              <w:rPr>
                <w:rFonts w:ascii="Times New Roman" w:hAnsi="Times New Roman" w:cs="Times New Roman"/>
                <w:sz w:val="14"/>
                <w:szCs w:val="14"/>
              </w:rPr>
            </w:pPr>
          </w:p>
          <w:p w14:paraId="72599E15" w14:textId="77777777" w:rsidR="00553B65" w:rsidRDefault="00553B65" w:rsidP="00B2063D">
            <w:pPr>
              <w:jc w:val="center"/>
              <w:rPr>
                <w:rFonts w:ascii="Times New Roman" w:hAnsi="Times New Roman" w:cs="Times New Roman"/>
                <w:sz w:val="14"/>
                <w:szCs w:val="14"/>
              </w:rPr>
            </w:pPr>
          </w:p>
          <w:p w14:paraId="73127B92" w14:textId="77777777" w:rsidR="00553B65" w:rsidRDefault="00553B65" w:rsidP="00B2063D">
            <w:pPr>
              <w:jc w:val="center"/>
              <w:rPr>
                <w:rFonts w:ascii="Times New Roman" w:hAnsi="Times New Roman" w:cs="Times New Roman"/>
                <w:sz w:val="14"/>
                <w:szCs w:val="14"/>
              </w:rPr>
            </w:pPr>
          </w:p>
          <w:p w14:paraId="271B7844" w14:textId="77777777" w:rsidR="00553B65" w:rsidRPr="00D55169" w:rsidRDefault="00553B65" w:rsidP="00B2063D">
            <w:pPr>
              <w:jc w:val="center"/>
              <w:rPr>
                <w:rFonts w:ascii="Times New Roman" w:hAnsi="Times New Roman" w:cs="Times New Roman"/>
                <w:sz w:val="14"/>
                <w:szCs w:val="14"/>
              </w:rPr>
            </w:pPr>
            <w:r>
              <w:rPr>
                <w:rFonts w:ascii="Times New Roman" w:hAnsi="Times New Roman" w:cs="Times New Roman"/>
                <w:sz w:val="14"/>
                <w:szCs w:val="14"/>
              </w:rPr>
              <w:t>Групи основних засобів</w:t>
            </w:r>
          </w:p>
        </w:tc>
        <w:tc>
          <w:tcPr>
            <w:tcW w:w="1282" w:type="dxa"/>
            <w:gridSpan w:val="2"/>
          </w:tcPr>
          <w:p w14:paraId="63E195A7" w14:textId="77777777" w:rsidR="00553B65" w:rsidRPr="00D55169" w:rsidRDefault="00553B65" w:rsidP="00B2063D">
            <w:pPr>
              <w:jc w:val="center"/>
              <w:rPr>
                <w:rFonts w:ascii="Times New Roman" w:hAnsi="Times New Roman" w:cs="Times New Roman"/>
                <w:sz w:val="14"/>
                <w:szCs w:val="14"/>
              </w:rPr>
            </w:pPr>
            <w:r w:rsidRPr="00D55169">
              <w:rPr>
                <w:rFonts w:ascii="Times New Roman" w:hAnsi="Times New Roman" w:cs="Times New Roman"/>
                <w:sz w:val="14"/>
                <w:szCs w:val="14"/>
              </w:rPr>
              <w:t>Залишок на початок року</w:t>
            </w:r>
          </w:p>
        </w:tc>
        <w:tc>
          <w:tcPr>
            <w:tcW w:w="631" w:type="dxa"/>
            <w:vMerge w:val="restart"/>
            <w:textDirection w:val="btLr"/>
          </w:tcPr>
          <w:p w14:paraId="60371669"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Надійшло за рік</w:t>
            </w:r>
          </w:p>
        </w:tc>
        <w:tc>
          <w:tcPr>
            <w:tcW w:w="1264" w:type="dxa"/>
            <w:gridSpan w:val="2"/>
          </w:tcPr>
          <w:p w14:paraId="3C63A5D1" w14:textId="77777777" w:rsidR="00553B65" w:rsidRPr="00D55169" w:rsidRDefault="00553B65" w:rsidP="00B2063D">
            <w:pPr>
              <w:jc w:val="center"/>
              <w:rPr>
                <w:rFonts w:ascii="Times New Roman" w:hAnsi="Times New Roman" w:cs="Times New Roman"/>
                <w:sz w:val="14"/>
                <w:szCs w:val="14"/>
              </w:rPr>
            </w:pPr>
            <w:r w:rsidRPr="00D55169">
              <w:rPr>
                <w:rFonts w:ascii="Times New Roman" w:hAnsi="Times New Roman" w:cs="Times New Roman"/>
                <w:sz w:val="14"/>
                <w:szCs w:val="14"/>
              </w:rPr>
              <w:t>Вибуло за рік</w:t>
            </w:r>
          </w:p>
        </w:tc>
        <w:tc>
          <w:tcPr>
            <w:tcW w:w="631" w:type="dxa"/>
            <w:vMerge w:val="restart"/>
            <w:textDirection w:val="btLr"/>
          </w:tcPr>
          <w:p w14:paraId="55DD1D70"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Нарахована амортизація за рік</w:t>
            </w:r>
          </w:p>
        </w:tc>
        <w:tc>
          <w:tcPr>
            <w:tcW w:w="1019" w:type="dxa"/>
            <w:gridSpan w:val="2"/>
          </w:tcPr>
          <w:p w14:paraId="1EBF3BB7" w14:textId="77777777" w:rsidR="00553B65" w:rsidRPr="00D55169" w:rsidRDefault="00553B65" w:rsidP="00B2063D">
            <w:pPr>
              <w:jc w:val="center"/>
              <w:rPr>
                <w:rFonts w:ascii="Times New Roman" w:hAnsi="Times New Roman" w:cs="Times New Roman"/>
                <w:sz w:val="14"/>
                <w:szCs w:val="14"/>
              </w:rPr>
            </w:pPr>
            <w:r>
              <w:rPr>
                <w:rFonts w:ascii="Times New Roman" w:hAnsi="Times New Roman" w:cs="Times New Roman"/>
                <w:sz w:val="14"/>
                <w:szCs w:val="14"/>
              </w:rPr>
              <w:t>Інші зміни за рік</w:t>
            </w:r>
          </w:p>
        </w:tc>
        <w:tc>
          <w:tcPr>
            <w:tcW w:w="1283" w:type="dxa"/>
            <w:gridSpan w:val="2"/>
          </w:tcPr>
          <w:p w14:paraId="29628FC8" w14:textId="77777777" w:rsidR="00553B65" w:rsidRPr="00D55169" w:rsidRDefault="00553B65" w:rsidP="00B2063D">
            <w:pPr>
              <w:jc w:val="center"/>
              <w:rPr>
                <w:rFonts w:ascii="Times New Roman" w:hAnsi="Times New Roman" w:cs="Times New Roman"/>
                <w:sz w:val="14"/>
                <w:szCs w:val="14"/>
              </w:rPr>
            </w:pPr>
            <w:r w:rsidRPr="00D55169">
              <w:rPr>
                <w:rFonts w:ascii="Times New Roman" w:hAnsi="Times New Roman" w:cs="Times New Roman"/>
                <w:sz w:val="14"/>
                <w:szCs w:val="14"/>
              </w:rPr>
              <w:t>Залишок на кінець року</w:t>
            </w:r>
          </w:p>
        </w:tc>
      </w:tr>
      <w:tr w:rsidR="00553B65" w:rsidRPr="00D55169" w14:paraId="0B7D4DB6" w14:textId="77777777" w:rsidTr="007A6D92">
        <w:trPr>
          <w:cantSplit/>
          <w:trHeight w:val="1003"/>
        </w:trPr>
        <w:tc>
          <w:tcPr>
            <w:tcW w:w="3240" w:type="dxa"/>
            <w:vMerge/>
          </w:tcPr>
          <w:p w14:paraId="46933909" w14:textId="77777777" w:rsidR="00553B65" w:rsidRDefault="00553B65" w:rsidP="00B2063D">
            <w:pPr>
              <w:rPr>
                <w:rFonts w:ascii="Times New Roman" w:hAnsi="Times New Roman" w:cs="Times New Roman"/>
              </w:rPr>
            </w:pPr>
          </w:p>
        </w:tc>
        <w:tc>
          <w:tcPr>
            <w:tcW w:w="650" w:type="dxa"/>
            <w:textDirection w:val="btLr"/>
          </w:tcPr>
          <w:p w14:paraId="18FFE09E"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Первісна вартість</w:t>
            </w:r>
          </w:p>
        </w:tc>
        <w:tc>
          <w:tcPr>
            <w:tcW w:w="632" w:type="dxa"/>
            <w:textDirection w:val="btLr"/>
          </w:tcPr>
          <w:p w14:paraId="2B58D8C7"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Накопичена амортизація</w:t>
            </w:r>
          </w:p>
        </w:tc>
        <w:tc>
          <w:tcPr>
            <w:tcW w:w="631" w:type="dxa"/>
            <w:vMerge/>
            <w:textDirection w:val="btLr"/>
          </w:tcPr>
          <w:p w14:paraId="0A8119CC" w14:textId="77777777" w:rsidR="00553B65" w:rsidRPr="00D55169" w:rsidRDefault="00553B65" w:rsidP="00B2063D">
            <w:pPr>
              <w:ind w:left="113" w:right="113"/>
              <w:jc w:val="center"/>
              <w:rPr>
                <w:rFonts w:ascii="Times New Roman" w:hAnsi="Times New Roman" w:cs="Times New Roman"/>
                <w:sz w:val="14"/>
                <w:szCs w:val="14"/>
              </w:rPr>
            </w:pPr>
          </w:p>
        </w:tc>
        <w:tc>
          <w:tcPr>
            <w:tcW w:w="632" w:type="dxa"/>
            <w:textDirection w:val="btLr"/>
          </w:tcPr>
          <w:p w14:paraId="15C74FE0"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Первісна вартість</w:t>
            </w:r>
          </w:p>
        </w:tc>
        <w:tc>
          <w:tcPr>
            <w:tcW w:w="632" w:type="dxa"/>
            <w:textDirection w:val="btLr"/>
          </w:tcPr>
          <w:p w14:paraId="1A4FF0A9"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Накопичена амортизація</w:t>
            </w:r>
          </w:p>
        </w:tc>
        <w:tc>
          <w:tcPr>
            <w:tcW w:w="631" w:type="dxa"/>
            <w:vMerge/>
            <w:textDirection w:val="btLr"/>
          </w:tcPr>
          <w:p w14:paraId="07D04449" w14:textId="77777777" w:rsidR="00553B65" w:rsidRPr="00D55169" w:rsidRDefault="00553B65" w:rsidP="00B2063D">
            <w:pPr>
              <w:ind w:left="113" w:right="113"/>
              <w:jc w:val="center"/>
              <w:rPr>
                <w:rFonts w:ascii="Times New Roman" w:hAnsi="Times New Roman" w:cs="Times New Roman"/>
                <w:sz w:val="14"/>
                <w:szCs w:val="14"/>
              </w:rPr>
            </w:pPr>
          </w:p>
        </w:tc>
        <w:tc>
          <w:tcPr>
            <w:tcW w:w="509" w:type="dxa"/>
            <w:textDirection w:val="btLr"/>
          </w:tcPr>
          <w:p w14:paraId="5BD86388" w14:textId="77777777" w:rsidR="00553B65" w:rsidRPr="00553B65" w:rsidRDefault="00553B65" w:rsidP="00553B65">
            <w:pPr>
              <w:ind w:left="113" w:right="113"/>
              <w:jc w:val="center"/>
              <w:rPr>
                <w:rFonts w:ascii="Times New Roman" w:hAnsi="Times New Roman" w:cs="Times New Roman"/>
                <w:sz w:val="12"/>
                <w:szCs w:val="12"/>
              </w:rPr>
            </w:pPr>
            <w:r w:rsidRPr="00553B65">
              <w:rPr>
                <w:rFonts w:ascii="Times New Roman" w:hAnsi="Times New Roman" w:cs="Times New Roman"/>
                <w:sz w:val="12"/>
                <w:szCs w:val="12"/>
              </w:rPr>
              <w:t>первісної (переоціненої вартості)</w:t>
            </w:r>
          </w:p>
        </w:tc>
        <w:tc>
          <w:tcPr>
            <w:tcW w:w="510" w:type="dxa"/>
            <w:textDirection w:val="btLr"/>
          </w:tcPr>
          <w:p w14:paraId="176F4F65" w14:textId="77777777" w:rsidR="00553B65" w:rsidRPr="00553B65" w:rsidRDefault="00553B65" w:rsidP="00553B65">
            <w:pPr>
              <w:ind w:left="113" w:right="113"/>
              <w:jc w:val="center"/>
              <w:rPr>
                <w:rFonts w:ascii="Times New Roman" w:hAnsi="Times New Roman" w:cs="Times New Roman"/>
                <w:sz w:val="12"/>
                <w:szCs w:val="12"/>
              </w:rPr>
            </w:pPr>
            <w:r>
              <w:rPr>
                <w:rFonts w:ascii="Times New Roman" w:hAnsi="Times New Roman" w:cs="Times New Roman"/>
                <w:sz w:val="12"/>
                <w:szCs w:val="12"/>
              </w:rPr>
              <w:t>зносу</w:t>
            </w:r>
          </w:p>
        </w:tc>
        <w:tc>
          <w:tcPr>
            <w:tcW w:w="651" w:type="dxa"/>
            <w:textDirection w:val="btLr"/>
          </w:tcPr>
          <w:p w14:paraId="24459A41"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Первісна вартість</w:t>
            </w:r>
          </w:p>
        </w:tc>
        <w:tc>
          <w:tcPr>
            <w:tcW w:w="632" w:type="dxa"/>
            <w:textDirection w:val="btLr"/>
          </w:tcPr>
          <w:p w14:paraId="1D3B6ACF" w14:textId="77777777" w:rsidR="00553B65" w:rsidRPr="00D55169" w:rsidRDefault="00553B65"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Накопичена амортизація</w:t>
            </w:r>
          </w:p>
        </w:tc>
      </w:tr>
      <w:tr w:rsidR="00553B65" w14:paraId="705B175F" w14:textId="77777777" w:rsidTr="007A6D92">
        <w:tc>
          <w:tcPr>
            <w:tcW w:w="3240" w:type="dxa"/>
            <w:vAlign w:val="bottom"/>
          </w:tcPr>
          <w:p w14:paraId="611AEFAB" w14:textId="77777777" w:rsidR="00553B65" w:rsidRPr="00F1520F" w:rsidRDefault="00553B65"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Земельні ділянки</w:t>
            </w:r>
          </w:p>
        </w:tc>
        <w:tc>
          <w:tcPr>
            <w:tcW w:w="650" w:type="dxa"/>
          </w:tcPr>
          <w:p w14:paraId="616967EF"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3C51C7C"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5BE280A9"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1B6EB567"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0131FA60"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755EF310"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569FA3E0" w14:textId="77777777" w:rsidR="00553B65" w:rsidRPr="00AA1176" w:rsidRDefault="00553B65"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455E9F84" w14:textId="77777777" w:rsidR="00553B65" w:rsidRPr="00AA1176" w:rsidRDefault="00553B65"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5A1A6E4F"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4306A0FE"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553B65" w14:paraId="577EE121" w14:textId="77777777" w:rsidTr="007A6D92">
        <w:tc>
          <w:tcPr>
            <w:tcW w:w="3240" w:type="dxa"/>
            <w:vAlign w:val="bottom"/>
          </w:tcPr>
          <w:p w14:paraId="719C9550" w14:textId="77777777" w:rsidR="00553B65" w:rsidRPr="00F1520F" w:rsidRDefault="00553B65"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Інвестиційна нерухомість</w:t>
            </w:r>
          </w:p>
        </w:tc>
        <w:tc>
          <w:tcPr>
            <w:tcW w:w="650" w:type="dxa"/>
          </w:tcPr>
          <w:p w14:paraId="1F191D5E"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1886A01"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09576D73"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A0E9A62"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1D4597FE"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11E49E74"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0A9F7DF1" w14:textId="77777777" w:rsidR="00553B65" w:rsidRPr="00AA1176" w:rsidRDefault="00553B65"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23AF4A10" w14:textId="77777777" w:rsidR="00553B65" w:rsidRPr="00AA1176" w:rsidRDefault="00553B65"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16B9148B"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5555CBF9"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553B65" w14:paraId="5C5117FA" w14:textId="77777777" w:rsidTr="007A6D92">
        <w:tc>
          <w:tcPr>
            <w:tcW w:w="3240" w:type="dxa"/>
            <w:vAlign w:val="bottom"/>
          </w:tcPr>
          <w:p w14:paraId="398F8861" w14:textId="77777777" w:rsidR="00553B65" w:rsidRPr="00F1520F" w:rsidRDefault="00553B65"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Капітальні витрати на поліпшення земель</w:t>
            </w:r>
          </w:p>
        </w:tc>
        <w:tc>
          <w:tcPr>
            <w:tcW w:w="650" w:type="dxa"/>
          </w:tcPr>
          <w:p w14:paraId="526FBF76"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41103FC"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3BD2A686"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1B4B4391"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16BBFD5"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0DAB2406"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7991C541" w14:textId="77777777" w:rsidR="00553B65" w:rsidRPr="00AA1176" w:rsidRDefault="00553B65"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68494EF7" w14:textId="77777777" w:rsidR="00553B65" w:rsidRPr="00AA1176" w:rsidRDefault="00553B65"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5F67396A"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16126FA0" w14:textId="77777777" w:rsidR="00553B65" w:rsidRPr="00AA1176" w:rsidRDefault="00553B65"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553B65" w14:paraId="441B83A5" w14:textId="77777777" w:rsidTr="007A6D92">
        <w:tc>
          <w:tcPr>
            <w:tcW w:w="3240" w:type="dxa"/>
            <w:vAlign w:val="bottom"/>
          </w:tcPr>
          <w:p w14:paraId="2E11BD45" w14:textId="77777777" w:rsidR="00553B65" w:rsidRPr="00F1520F" w:rsidRDefault="00553B65" w:rsidP="00A42A77">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Будинки, споруди та передавальні пристрої</w:t>
            </w:r>
          </w:p>
        </w:tc>
        <w:tc>
          <w:tcPr>
            <w:tcW w:w="650" w:type="dxa"/>
          </w:tcPr>
          <w:p w14:paraId="7996C5AC"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73817</w:t>
            </w:r>
          </w:p>
        </w:tc>
        <w:tc>
          <w:tcPr>
            <w:tcW w:w="632" w:type="dxa"/>
          </w:tcPr>
          <w:p w14:paraId="282A4DDF"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12107</w:t>
            </w:r>
          </w:p>
        </w:tc>
        <w:tc>
          <w:tcPr>
            <w:tcW w:w="631" w:type="dxa"/>
          </w:tcPr>
          <w:p w14:paraId="79FA3D8C"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32" w:type="dxa"/>
          </w:tcPr>
          <w:p w14:paraId="10182663" w14:textId="77777777" w:rsidR="00553B65" w:rsidRPr="00553B65" w:rsidRDefault="00553B65" w:rsidP="00AB7BF9">
            <w:pPr>
              <w:jc w:val="center"/>
              <w:rPr>
                <w:rFonts w:ascii="Times New Roman" w:hAnsi="Times New Roman" w:cs="Times New Roman"/>
                <w:sz w:val="14"/>
                <w:szCs w:val="14"/>
              </w:rPr>
            </w:pPr>
            <w:r>
              <w:rPr>
                <w:rFonts w:ascii="Times New Roman" w:hAnsi="Times New Roman" w:cs="Times New Roman"/>
                <w:sz w:val="14"/>
                <w:szCs w:val="14"/>
              </w:rPr>
              <w:t>-</w:t>
            </w:r>
          </w:p>
        </w:tc>
        <w:tc>
          <w:tcPr>
            <w:tcW w:w="632" w:type="dxa"/>
          </w:tcPr>
          <w:p w14:paraId="098567A1"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31" w:type="dxa"/>
          </w:tcPr>
          <w:p w14:paraId="5DE53FC9"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4053</w:t>
            </w:r>
          </w:p>
        </w:tc>
        <w:tc>
          <w:tcPr>
            <w:tcW w:w="509" w:type="dxa"/>
          </w:tcPr>
          <w:p w14:paraId="3ECCF9FB" w14:textId="77777777" w:rsid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555</w:t>
            </w:r>
          </w:p>
        </w:tc>
        <w:tc>
          <w:tcPr>
            <w:tcW w:w="510" w:type="dxa"/>
          </w:tcPr>
          <w:p w14:paraId="589EE49B" w14:textId="77777777" w:rsidR="00553B65" w:rsidRDefault="00553B65" w:rsidP="00553B65">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62B4E0A7"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74372</w:t>
            </w:r>
          </w:p>
        </w:tc>
        <w:tc>
          <w:tcPr>
            <w:tcW w:w="632" w:type="dxa"/>
          </w:tcPr>
          <w:p w14:paraId="501B5869" w14:textId="77777777" w:rsidR="00553B65" w:rsidRPr="00553B65" w:rsidRDefault="00553B65" w:rsidP="00A42A77">
            <w:pPr>
              <w:jc w:val="center"/>
              <w:rPr>
                <w:rFonts w:ascii="Times New Roman" w:hAnsi="Times New Roman" w:cs="Times New Roman"/>
                <w:sz w:val="14"/>
                <w:szCs w:val="14"/>
              </w:rPr>
            </w:pPr>
            <w:r>
              <w:rPr>
                <w:rFonts w:ascii="Times New Roman" w:hAnsi="Times New Roman" w:cs="Times New Roman"/>
                <w:sz w:val="14"/>
                <w:szCs w:val="14"/>
              </w:rPr>
              <w:t>16160</w:t>
            </w:r>
          </w:p>
        </w:tc>
      </w:tr>
      <w:tr w:rsidR="00553B65" w:rsidRPr="00305562" w14:paraId="7777D1BB" w14:textId="77777777" w:rsidTr="007A6D92">
        <w:tc>
          <w:tcPr>
            <w:tcW w:w="3240" w:type="dxa"/>
            <w:vAlign w:val="bottom"/>
          </w:tcPr>
          <w:p w14:paraId="6E962010" w14:textId="77777777" w:rsidR="00553B65" w:rsidRPr="00F1520F" w:rsidRDefault="00553B65" w:rsidP="00A42A77">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Машини та обладнання</w:t>
            </w:r>
          </w:p>
        </w:tc>
        <w:tc>
          <w:tcPr>
            <w:tcW w:w="650" w:type="dxa"/>
          </w:tcPr>
          <w:p w14:paraId="1058FED3"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128509</w:t>
            </w:r>
          </w:p>
        </w:tc>
        <w:tc>
          <w:tcPr>
            <w:tcW w:w="632" w:type="dxa"/>
          </w:tcPr>
          <w:p w14:paraId="4134A59E"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47464</w:t>
            </w:r>
          </w:p>
        </w:tc>
        <w:tc>
          <w:tcPr>
            <w:tcW w:w="631" w:type="dxa"/>
          </w:tcPr>
          <w:p w14:paraId="1BC26462"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12846</w:t>
            </w:r>
          </w:p>
        </w:tc>
        <w:tc>
          <w:tcPr>
            <w:tcW w:w="632" w:type="dxa"/>
          </w:tcPr>
          <w:p w14:paraId="0B91D01B"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11018</w:t>
            </w:r>
          </w:p>
        </w:tc>
        <w:tc>
          <w:tcPr>
            <w:tcW w:w="632" w:type="dxa"/>
          </w:tcPr>
          <w:p w14:paraId="73E960BD"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2195</w:t>
            </w:r>
          </w:p>
        </w:tc>
        <w:tc>
          <w:tcPr>
            <w:tcW w:w="631" w:type="dxa"/>
          </w:tcPr>
          <w:p w14:paraId="5B31370F"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9575</w:t>
            </w:r>
          </w:p>
        </w:tc>
        <w:tc>
          <w:tcPr>
            <w:tcW w:w="509" w:type="dxa"/>
          </w:tcPr>
          <w:p w14:paraId="0A1A12CB"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5270</w:t>
            </w:r>
          </w:p>
        </w:tc>
        <w:tc>
          <w:tcPr>
            <w:tcW w:w="510" w:type="dxa"/>
          </w:tcPr>
          <w:p w14:paraId="254FAF25"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7CFED729"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135607</w:t>
            </w:r>
          </w:p>
        </w:tc>
        <w:tc>
          <w:tcPr>
            <w:tcW w:w="632" w:type="dxa"/>
          </w:tcPr>
          <w:p w14:paraId="57912CFD"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54844</w:t>
            </w:r>
          </w:p>
        </w:tc>
      </w:tr>
      <w:tr w:rsidR="00553B65" w14:paraId="3E0020D9" w14:textId="77777777" w:rsidTr="007A6D92">
        <w:tc>
          <w:tcPr>
            <w:tcW w:w="3240" w:type="dxa"/>
            <w:vAlign w:val="bottom"/>
          </w:tcPr>
          <w:p w14:paraId="4AB5DB62" w14:textId="77777777" w:rsidR="00553B65" w:rsidRPr="00F1520F" w:rsidRDefault="00553B65" w:rsidP="00A42A77">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Транспортні засоби</w:t>
            </w:r>
          </w:p>
        </w:tc>
        <w:tc>
          <w:tcPr>
            <w:tcW w:w="650" w:type="dxa"/>
          </w:tcPr>
          <w:p w14:paraId="3DAE2089"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3045</w:t>
            </w:r>
          </w:p>
        </w:tc>
        <w:tc>
          <w:tcPr>
            <w:tcW w:w="632" w:type="dxa"/>
          </w:tcPr>
          <w:p w14:paraId="5C22EAC1"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1318</w:t>
            </w:r>
          </w:p>
        </w:tc>
        <w:tc>
          <w:tcPr>
            <w:tcW w:w="631" w:type="dxa"/>
          </w:tcPr>
          <w:p w14:paraId="4294D6CA"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195</w:t>
            </w:r>
          </w:p>
        </w:tc>
        <w:tc>
          <w:tcPr>
            <w:tcW w:w="632" w:type="dxa"/>
          </w:tcPr>
          <w:p w14:paraId="6300D3B4"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697</w:t>
            </w:r>
          </w:p>
        </w:tc>
        <w:tc>
          <w:tcPr>
            <w:tcW w:w="632" w:type="dxa"/>
          </w:tcPr>
          <w:p w14:paraId="31C695CE"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302</w:t>
            </w:r>
          </w:p>
        </w:tc>
        <w:tc>
          <w:tcPr>
            <w:tcW w:w="631" w:type="dxa"/>
          </w:tcPr>
          <w:p w14:paraId="2A6DCB84"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582</w:t>
            </w:r>
          </w:p>
        </w:tc>
        <w:tc>
          <w:tcPr>
            <w:tcW w:w="509" w:type="dxa"/>
          </w:tcPr>
          <w:p w14:paraId="51254BF6"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1EE0015F"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12A16DA9"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2543</w:t>
            </w:r>
          </w:p>
        </w:tc>
        <w:tc>
          <w:tcPr>
            <w:tcW w:w="632" w:type="dxa"/>
          </w:tcPr>
          <w:p w14:paraId="55F89F32" w14:textId="77777777" w:rsidR="00553B65" w:rsidRPr="001572F3" w:rsidRDefault="001572F3" w:rsidP="00A42A77">
            <w:pPr>
              <w:jc w:val="center"/>
              <w:rPr>
                <w:rFonts w:ascii="Times New Roman" w:hAnsi="Times New Roman" w:cs="Times New Roman"/>
                <w:sz w:val="14"/>
                <w:szCs w:val="14"/>
              </w:rPr>
            </w:pPr>
            <w:r>
              <w:rPr>
                <w:rFonts w:ascii="Times New Roman" w:hAnsi="Times New Roman" w:cs="Times New Roman"/>
                <w:sz w:val="14"/>
                <w:szCs w:val="14"/>
              </w:rPr>
              <w:t>1598</w:t>
            </w:r>
          </w:p>
        </w:tc>
      </w:tr>
      <w:tr w:rsidR="00553B65" w:rsidRPr="00305562" w14:paraId="5AA84536" w14:textId="77777777" w:rsidTr="007A6D92">
        <w:tc>
          <w:tcPr>
            <w:tcW w:w="3240" w:type="dxa"/>
            <w:vAlign w:val="bottom"/>
          </w:tcPr>
          <w:p w14:paraId="25F8FCF3" w14:textId="77777777" w:rsidR="00553B65" w:rsidRPr="00F1520F" w:rsidRDefault="00553B65" w:rsidP="00A42A77">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Інструменти, прилади, інвентар (меблі)</w:t>
            </w:r>
          </w:p>
        </w:tc>
        <w:tc>
          <w:tcPr>
            <w:tcW w:w="650" w:type="dxa"/>
          </w:tcPr>
          <w:p w14:paraId="5C0CC121"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1444</w:t>
            </w:r>
          </w:p>
        </w:tc>
        <w:tc>
          <w:tcPr>
            <w:tcW w:w="632" w:type="dxa"/>
          </w:tcPr>
          <w:p w14:paraId="7059FA6F"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627</w:t>
            </w:r>
          </w:p>
        </w:tc>
        <w:tc>
          <w:tcPr>
            <w:tcW w:w="631" w:type="dxa"/>
          </w:tcPr>
          <w:p w14:paraId="46E9604C"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32" w:type="dxa"/>
          </w:tcPr>
          <w:p w14:paraId="022013B6" w14:textId="77777777" w:rsidR="00553B65" w:rsidRPr="00666485" w:rsidRDefault="00666485" w:rsidP="009621A6">
            <w:pPr>
              <w:jc w:val="center"/>
              <w:rPr>
                <w:rFonts w:ascii="Times New Roman" w:hAnsi="Times New Roman" w:cs="Times New Roman"/>
                <w:sz w:val="14"/>
                <w:szCs w:val="14"/>
              </w:rPr>
            </w:pPr>
            <w:r>
              <w:rPr>
                <w:rFonts w:ascii="Times New Roman" w:hAnsi="Times New Roman" w:cs="Times New Roman"/>
                <w:sz w:val="14"/>
                <w:szCs w:val="14"/>
              </w:rPr>
              <w:t>36</w:t>
            </w:r>
          </w:p>
        </w:tc>
        <w:tc>
          <w:tcPr>
            <w:tcW w:w="632" w:type="dxa"/>
          </w:tcPr>
          <w:p w14:paraId="23A0E743"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31</w:t>
            </w:r>
          </w:p>
        </w:tc>
        <w:tc>
          <w:tcPr>
            <w:tcW w:w="631" w:type="dxa"/>
          </w:tcPr>
          <w:p w14:paraId="6ED4CD61"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332</w:t>
            </w:r>
          </w:p>
        </w:tc>
        <w:tc>
          <w:tcPr>
            <w:tcW w:w="509" w:type="dxa"/>
          </w:tcPr>
          <w:p w14:paraId="74D8037D"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1E0AB8FD"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1C678F04"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1408</w:t>
            </w:r>
          </w:p>
        </w:tc>
        <w:tc>
          <w:tcPr>
            <w:tcW w:w="632" w:type="dxa"/>
          </w:tcPr>
          <w:p w14:paraId="4BE63C68"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928</w:t>
            </w:r>
          </w:p>
        </w:tc>
      </w:tr>
      <w:tr w:rsidR="00221646" w14:paraId="458A6CFF" w14:textId="77777777" w:rsidTr="007A6D92">
        <w:tc>
          <w:tcPr>
            <w:tcW w:w="3240" w:type="dxa"/>
            <w:vAlign w:val="bottom"/>
          </w:tcPr>
          <w:p w14:paraId="047403E2"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Тварини</w:t>
            </w:r>
          </w:p>
        </w:tc>
        <w:tc>
          <w:tcPr>
            <w:tcW w:w="650" w:type="dxa"/>
          </w:tcPr>
          <w:p w14:paraId="71C5B1B7"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483FB7A9"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4F75A3BD"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6F175F3A"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6EAD1E8A"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027998A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0DE3317E"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5FEE5FED"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56E2FDE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5D3496C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55DEB632" w14:textId="77777777" w:rsidTr="007A6D92">
        <w:tc>
          <w:tcPr>
            <w:tcW w:w="3240" w:type="dxa"/>
            <w:vAlign w:val="bottom"/>
          </w:tcPr>
          <w:p w14:paraId="6A845EC2"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Багаторічні насадження</w:t>
            </w:r>
          </w:p>
        </w:tc>
        <w:tc>
          <w:tcPr>
            <w:tcW w:w="650" w:type="dxa"/>
          </w:tcPr>
          <w:p w14:paraId="7334166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04D97F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2BCC7B89"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5EABFA34"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06AA8904"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5757160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42F5C205"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692116BA"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3571C067"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67EEF94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553B65" w14:paraId="74EF2C70" w14:textId="77777777" w:rsidTr="007A6D92">
        <w:tc>
          <w:tcPr>
            <w:tcW w:w="3240" w:type="dxa"/>
            <w:vAlign w:val="bottom"/>
          </w:tcPr>
          <w:p w14:paraId="5C0070FB" w14:textId="77777777" w:rsidR="00553B65" w:rsidRPr="00F1520F" w:rsidRDefault="00553B65" w:rsidP="00A42A77">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Інші основні засоби</w:t>
            </w:r>
          </w:p>
        </w:tc>
        <w:tc>
          <w:tcPr>
            <w:tcW w:w="650" w:type="dxa"/>
          </w:tcPr>
          <w:p w14:paraId="17FB3EB4"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858</w:t>
            </w:r>
          </w:p>
        </w:tc>
        <w:tc>
          <w:tcPr>
            <w:tcW w:w="632" w:type="dxa"/>
          </w:tcPr>
          <w:p w14:paraId="1CA139FD"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142</w:t>
            </w:r>
          </w:p>
        </w:tc>
        <w:tc>
          <w:tcPr>
            <w:tcW w:w="631" w:type="dxa"/>
          </w:tcPr>
          <w:p w14:paraId="703A5408"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42</w:t>
            </w:r>
          </w:p>
        </w:tc>
        <w:tc>
          <w:tcPr>
            <w:tcW w:w="632" w:type="dxa"/>
          </w:tcPr>
          <w:p w14:paraId="08B6AECC"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32" w:type="dxa"/>
          </w:tcPr>
          <w:p w14:paraId="635C6D32"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31" w:type="dxa"/>
          </w:tcPr>
          <w:p w14:paraId="6BD613FE"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76</w:t>
            </w:r>
          </w:p>
        </w:tc>
        <w:tc>
          <w:tcPr>
            <w:tcW w:w="509" w:type="dxa"/>
          </w:tcPr>
          <w:p w14:paraId="0EC9E8A5"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72EEAEAC"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49AFE72F"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900</w:t>
            </w:r>
          </w:p>
        </w:tc>
        <w:tc>
          <w:tcPr>
            <w:tcW w:w="632" w:type="dxa"/>
          </w:tcPr>
          <w:p w14:paraId="7C44C2B9" w14:textId="77777777" w:rsidR="00553B65" w:rsidRPr="00666485" w:rsidRDefault="00666485" w:rsidP="00A42A77">
            <w:pPr>
              <w:jc w:val="center"/>
              <w:rPr>
                <w:rFonts w:ascii="Times New Roman" w:hAnsi="Times New Roman" w:cs="Times New Roman"/>
                <w:sz w:val="14"/>
                <w:szCs w:val="14"/>
              </w:rPr>
            </w:pPr>
            <w:r>
              <w:rPr>
                <w:rFonts w:ascii="Times New Roman" w:hAnsi="Times New Roman" w:cs="Times New Roman"/>
                <w:sz w:val="14"/>
                <w:szCs w:val="14"/>
              </w:rPr>
              <w:t>218</w:t>
            </w:r>
          </w:p>
        </w:tc>
      </w:tr>
      <w:tr w:rsidR="00221646" w14:paraId="2F5775BD" w14:textId="77777777" w:rsidTr="007A6D92">
        <w:tc>
          <w:tcPr>
            <w:tcW w:w="3240" w:type="dxa"/>
            <w:vAlign w:val="bottom"/>
          </w:tcPr>
          <w:p w14:paraId="1688C0FF"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Бібліотечні фонди</w:t>
            </w:r>
          </w:p>
        </w:tc>
        <w:tc>
          <w:tcPr>
            <w:tcW w:w="650" w:type="dxa"/>
          </w:tcPr>
          <w:p w14:paraId="1760B74D"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464D571"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5B5D5366"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65559EE"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367CC30"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30112747"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1D1CA078"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6E44CE9E"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60B777F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982F0A9"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4958C8AE" w14:textId="77777777" w:rsidTr="007A6D92">
        <w:tc>
          <w:tcPr>
            <w:tcW w:w="3240" w:type="dxa"/>
            <w:vAlign w:val="bottom"/>
          </w:tcPr>
          <w:p w14:paraId="494C8E54"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Малоцінні необоротні матеріальні активи</w:t>
            </w:r>
          </w:p>
        </w:tc>
        <w:tc>
          <w:tcPr>
            <w:tcW w:w="650" w:type="dxa"/>
          </w:tcPr>
          <w:p w14:paraId="18FD0EF9"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1951</w:t>
            </w:r>
          </w:p>
        </w:tc>
        <w:tc>
          <w:tcPr>
            <w:tcW w:w="632" w:type="dxa"/>
          </w:tcPr>
          <w:p w14:paraId="3F3433DC"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1949</w:t>
            </w:r>
          </w:p>
        </w:tc>
        <w:tc>
          <w:tcPr>
            <w:tcW w:w="631" w:type="dxa"/>
          </w:tcPr>
          <w:p w14:paraId="50B64AC0"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107</w:t>
            </w:r>
          </w:p>
        </w:tc>
        <w:tc>
          <w:tcPr>
            <w:tcW w:w="632" w:type="dxa"/>
          </w:tcPr>
          <w:p w14:paraId="7C5E7AB1"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3</w:t>
            </w:r>
          </w:p>
        </w:tc>
        <w:tc>
          <w:tcPr>
            <w:tcW w:w="632" w:type="dxa"/>
          </w:tcPr>
          <w:p w14:paraId="4F95DB6D"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31" w:type="dxa"/>
          </w:tcPr>
          <w:p w14:paraId="430FB9A4"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106</w:t>
            </w:r>
          </w:p>
        </w:tc>
        <w:tc>
          <w:tcPr>
            <w:tcW w:w="509" w:type="dxa"/>
          </w:tcPr>
          <w:p w14:paraId="4D51A8A3"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50BF49CF"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557F66CF"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2055</w:t>
            </w:r>
          </w:p>
        </w:tc>
        <w:tc>
          <w:tcPr>
            <w:tcW w:w="632" w:type="dxa"/>
          </w:tcPr>
          <w:p w14:paraId="13980086"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2055</w:t>
            </w:r>
          </w:p>
        </w:tc>
      </w:tr>
      <w:tr w:rsidR="00221646" w14:paraId="62A38CBF" w14:textId="77777777" w:rsidTr="007A6D92">
        <w:tc>
          <w:tcPr>
            <w:tcW w:w="3240" w:type="dxa"/>
            <w:vAlign w:val="bottom"/>
          </w:tcPr>
          <w:p w14:paraId="6E17974C"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Тимчасові (нетитульні) споруди</w:t>
            </w:r>
          </w:p>
        </w:tc>
        <w:tc>
          <w:tcPr>
            <w:tcW w:w="650" w:type="dxa"/>
          </w:tcPr>
          <w:p w14:paraId="1A142184"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115695CE"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41BDB2F0"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5867662"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278553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4D6AAB26"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1034AE2B"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500A6789"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3A32CA49"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4987325A"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4C383509" w14:textId="77777777" w:rsidTr="007A6D92">
        <w:tc>
          <w:tcPr>
            <w:tcW w:w="3240" w:type="dxa"/>
            <w:vAlign w:val="bottom"/>
          </w:tcPr>
          <w:p w14:paraId="375B645D"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Природні ресурси</w:t>
            </w:r>
          </w:p>
        </w:tc>
        <w:tc>
          <w:tcPr>
            <w:tcW w:w="650" w:type="dxa"/>
          </w:tcPr>
          <w:p w14:paraId="4826099E"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64BD753"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56907EB1"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005929BE"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7A2FE8A"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430BEDE5"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3BB2327F"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3E4816D7"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6EA114BD"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4A5804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68AA383D" w14:textId="77777777" w:rsidTr="007A6D92">
        <w:tc>
          <w:tcPr>
            <w:tcW w:w="3240" w:type="dxa"/>
            <w:vAlign w:val="bottom"/>
          </w:tcPr>
          <w:p w14:paraId="2357680C"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Інвентарна тара</w:t>
            </w:r>
          </w:p>
        </w:tc>
        <w:tc>
          <w:tcPr>
            <w:tcW w:w="650" w:type="dxa"/>
          </w:tcPr>
          <w:p w14:paraId="6B3F5CAA"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8D2CA75"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49ADEF80"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0C9EB3A"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4D51CED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5679B001"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1561E74A"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67F2BBF3"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662150B6"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722447D"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231A178F" w14:textId="77777777" w:rsidTr="007A6D92">
        <w:tc>
          <w:tcPr>
            <w:tcW w:w="3240" w:type="dxa"/>
            <w:vAlign w:val="bottom"/>
          </w:tcPr>
          <w:p w14:paraId="653C6B47"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Предмети прокату</w:t>
            </w:r>
          </w:p>
        </w:tc>
        <w:tc>
          <w:tcPr>
            <w:tcW w:w="650" w:type="dxa"/>
          </w:tcPr>
          <w:p w14:paraId="59EC6AF1"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5DCF8BD2"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7E33E32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79F717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2AD1CC83"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4D9F79FB"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7A177B74"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71E81935"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701C010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D61918F"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6AAE91EA" w14:textId="77777777" w:rsidTr="007A6D92">
        <w:tc>
          <w:tcPr>
            <w:tcW w:w="3240" w:type="dxa"/>
            <w:vAlign w:val="bottom"/>
          </w:tcPr>
          <w:p w14:paraId="3B067F1F"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Інші необоротні матеріальні активи</w:t>
            </w:r>
          </w:p>
        </w:tc>
        <w:tc>
          <w:tcPr>
            <w:tcW w:w="650" w:type="dxa"/>
          </w:tcPr>
          <w:p w14:paraId="0347AE9E"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70029B84"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2F151908"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576E1F0C"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36A9F2B7"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1" w:type="dxa"/>
          </w:tcPr>
          <w:p w14:paraId="30D12AC7"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509" w:type="dxa"/>
          </w:tcPr>
          <w:p w14:paraId="6362D507"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510" w:type="dxa"/>
          </w:tcPr>
          <w:p w14:paraId="61936B59" w14:textId="77777777" w:rsidR="00221646" w:rsidRPr="00AA1176"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6F8A0E32"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32" w:type="dxa"/>
          </w:tcPr>
          <w:p w14:paraId="1E4F7E57" w14:textId="77777777" w:rsidR="00221646" w:rsidRPr="00AA1176" w:rsidRDefault="00221646" w:rsidP="00221646">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221646" w14:paraId="6241780B" w14:textId="77777777" w:rsidTr="007A6D92">
        <w:tc>
          <w:tcPr>
            <w:tcW w:w="3240" w:type="dxa"/>
            <w:vAlign w:val="bottom"/>
          </w:tcPr>
          <w:p w14:paraId="4620B4B2" w14:textId="77777777" w:rsidR="00221646" w:rsidRPr="00F1520F" w:rsidRDefault="00221646" w:rsidP="00221646">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Разом</w:t>
            </w:r>
          </w:p>
        </w:tc>
        <w:tc>
          <w:tcPr>
            <w:tcW w:w="650" w:type="dxa"/>
          </w:tcPr>
          <w:p w14:paraId="6FC0DFB6"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209624</w:t>
            </w:r>
          </w:p>
        </w:tc>
        <w:tc>
          <w:tcPr>
            <w:tcW w:w="632" w:type="dxa"/>
          </w:tcPr>
          <w:p w14:paraId="55533B28"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63607</w:t>
            </w:r>
          </w:p>
        </w:tc>
        <w:tc>
          <w:tcPr>
            <w:tcW w:w="631" w:type="dxa"/>
          </w:tcPr>
          <w:p w14:paraId="7511590D"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13190</w:t>
            </w:r>
          </w:p>
        </w:tc>
        <w:tc>
          <w:tcPr>
            <w:tcW w:w="632" w:type="dxa"/>
          </w:tcPr>
          <w:p w14:paraId="35923AAA"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11754</w:t>
            </w:r>
          </w:p>
        </w:tc>
        <w:tc>
          <w:tcPr>
            <w:tcW w:w="632" w:type="dxa"/>
          </w:tcPr>
          <w:p w14:paraId="45E157CF"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2528</w:t>
            </w:r>
          </w:p>
        </w:tc>
        <w:tc>
          <w:tcPr>
            <w:tcW w:w="631" w:type="dxa"/>
          </w:tcPr>
          <w:p w14:paraId="70F2880C"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14724</w:t>
            </w:r>
          </w:p>
        </w:tc>
        <w:tc>
          <w:tcPr>
            <w:tcW w:w="509" w:type="dxa"/>
          </w:tcPr>
          <w:p w14:paraId="235A2B1F"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5825</w:t>
            </w:r>
          </w:p>
        </w:tc>
        <w:tc>
          <w:tcPr>
            <w:tcW w:w="510" w:type="dxa"/>
          </w:tcPr>
          <w:p w14:paraId="55351A5A"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w:t>
            </w:r>
          </w:p>
        </w:tc>
        <w:tc>
          <w:tcPr>
            <w:tcW w:w="651" w:type="dxa"/>
          </w:tcPr>
          <w:p w14:paraId="7140E395"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216885</w:t>
            </w:r>
          </w:p>
        </w:tc>
        <w:tc>
          <w:tcPr>
            <w:tcW w:w="632" w:type="dxa"/>
          </w:tcPr>
          <w:p w14:paraId="6167B2C1" w14:textId="77777777" w:rsidR="00221646" w:rsidRPr="00C37763" w:rsidRDefault="00221646" w:rsidP="00221646">
            <w:pPr>
              <w:jc w:val="center"/>
              <w:rPr>
                <w:rFonts w:ascii="Times New Roman" w:hAnsi="Times New Roman" w:cs="Times New Roman"/>
                <w:sz w:val="14"/>
                <w:szCs w:val="14"/>
              </w:rPr>
            </w:pPr>
            <w:r>
              <w:rPr>
                <w:rFonts w:ascii="Times New Roman" w:hAnsi="Times New Roman" w:cs="Times New Roman"/>
                <w:sz w:val="14"/>
                <w:szCs w:val="14"/>
              </w:rPr>
              <w:t>75803</w:t>
            </w:r>
          </w:p>
        </w:tc>
      </w:tr>
    </w:tbl>
    <w:p w14:paraId="04A72759" w14:textId="77777777" w:rsidR="00060132" w:rsidRPr="00F21827" w:rsidRDefault="00060132" w:rsidP="008F4080">
      <w:pPr>
        <w:widowControl w:val="0"/>
        <w:tabs>
          <w:tab w:val="left" w:pos="9354"/>
        </w:tabs>
        <w:autoSpaceDE w:val="0"/>
        <w:autoSpaceDN w:val="0"/>
        <w:spacing w:after="0" w:line="240" w:lineRule="auto"/>
        <w:jc w:val="both"/>
        <w:outlineLvl w:val="1"/>
        <w:rPr>
          <w:rFonts w:ascii="Times New Roman" w:eastAsia="Times New Roman" w:hAnsi="Times New Roman" w:cs="Times New Roman"/>
          <w:lang w:eastAsia="ru-RU"/>
        </w:rPr>
      </w:pPr>
    </w:p>
    <w:p w14:paraId="1B9D43A5" w14:textId="77777777" w:rsidR="00D83717" w:rsidRPr="00F21827" w:rsidRDefault="00D83717" w:rsidP="00E5709A">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9A230C">
        <w:rPr>
          <w:rFonts w:ascii="Times New Roman" w:eastAsia="Times New Roman" w:hAnsi="Times New Roman" w:cs="Times New Roman"/>
          <w:b/>
          <w:bCs/>
          <w:lang w:eastAsia="ru-RU"/>
        </w:rPr>
        <w:t>5</w:t>
      </w:r>
      <w:r w:rsidRPr="00F21827">
        <w:rPr>
          <w:rFonts w:ascii="Times New Roman" w:eastAsia="Times New Roman" w:hAnsi="Times New Roman" w:cs="Times New Roman"/>
          <w:b/>
          <w:bCs/>
          <w:lang w:eastAsia="ru-RU"/>
        </w:rPr>
        <w:t xml:space="preserve"> Довгострокові фінансові інвестиції</w:t>
      </w:r>
      <w:r w:rsidR="00C84B87" w:rsidRPr="00F21827">
        <w:rPr>
          <w:rFonts w:ascii="Times New Roman" w:eastAsia="Times New Roman" w:hAnsi="Times New Roman" w:cs="Times New Roman"/>
          <w:b/>
          <w:bCs/>
          <w:lang w:eastAsia="ru-RU"/>
        </w:rPr>
        <w:t>,</w:t>
      </w:r>
      <w:r w:rsidRPr="00F21827">
        <w:rPr>
          <w:rFonts w:ascii="Times New Roman" w:eastAsia="Times New Roman" w:hAnsi="Times New Roman" w:cs="Times New Roman"/>
          <w:b/>
          <w:bCs/>
          <w:lang w:eastAsia="ru-RU"/>
        </w:rPr>
        <w:t xml:space="preserve"> які обліковуються за </w:t>
      </w:r>
      <w:r w:rsidR="00E5709A" w:rsidRPr="00F21827">
        <w:rPr>
          <w:rFonts w:ascii="Times New Roman" w:eastAsia="Times New Roman" w:hAnsi="Times New Roman" w:cs="Times New Roman"/>
          <w:b/>
          <w:bCs/>
          <w:lang w:eastAsia="ru-RU"/>
        </w:rPr>
        <w:t>м</w:t>
      </w:r>
      <w:r w:rsidRPr="00F21827">
        <w:rPr>
          <w:rFonts w:ascii="Times New Roman" w:eastAsia="Times New Roman" w:hAnsi="Times New Roman" w:cs="Times New Roman"/>
          <w:b/>
          <w:bCs/>
          <w:lang w:eastAsia="ru-RU"/>
        </w:rPr>
        <w:t xml:space="preserve">етодом участі в капіталі інших підприємств </w:t>
      </w:r>
    </w:p>
    <w:p w14:paraId="7B38E143" w14:textId="77777777" w:rsidR="003E70A5" w:rsidRPr="00F21827" w:rsidRDefault="00F5210F" w:rsidP="003E70A5">
      <w:pPr>
        <w:widowControl w:val="0"/>
        <w:tabs>
          <w:tab w:val="left" w:pos="284"/>
        </w:tabs>
        <w:autoSpaceDE w:val="0"/>
        <w:autoSpaceDN w:val="0"/>
        <w:spacing w:after="60" w:line="240" w:lineRule="auto"/>
        <w:ind w:right="-1"/>
        <w:jc w:val="both"/>
        <w:outlineLvl w:val="1"/>
        <w:rPr>
          <w:rFonts w:ascii="Times New Roman" w:hAnsi="Times New Roman" w:cs="Times New Roman"/>
        </w:rPr>
      </w:pPr>
      <w:r>
        <w:rPr>
          <w:rFonts w:ascii="Times New Roman" w:hAnsi="Times New Roman" w:cs="Times New Roman"/>
        </w:rPr>
        <w:lastRenderedPageBreak/>
        <w:t>Станом на 31.12.201</w:t>
      </w:r>
      <w:r w:rsidR="009B5598">
        <w:rPr>
          <w:rFonts w:ascii="Times New Roman" w:hAnsi="Times New Roman" w:cs="Times New Roman"/>
        </w:rPr>
        <w:t>9</w:t>
      </w:r>
      <w:r w:rsidR="003E70A5" w:rsidRPr="00F21827">
        <w:rPr>
          <w:rFonts w:ascii="Times New Roman" w:hAnsi="Times New Roman" w:cs="Times New Roman"/>
        </w:rPr>
        <w:t xml:space="preserve"> року д</w:t>
      </w:r>
      <w:r w:rsidR="003E70A5" w:rsidRPr="00F21827">
        <w:rPr>
          <w:rFonts w:ascii="Times New Roman" w:eastAsia="Times New Roman" w:hAnsi="Times New Roman" w:cs="Times New Roman"/>
          <w:bCs/>
          <w:lang w:eastAsia="ru-RU"/>
        </w:rPr>
        <w:t xml:space="preserve">овгострокові фінансові інвестиції, які обліковуються за методом участі в капіталі інших підприємств </w:t>
      </w:r>
      <w:r w:rsidR="003E70A5" w:rsidRPr="00F21827">
        <w:rPr>
          <w:rFonts w:ascii="Times New Roman" w:hAnsi="Times New Roman" w:cs="Times New Roman"/>
        </w:rPr>
        <w:t xml:space="preserve">Товариства, становили </w:t>
      </w:r>
      <w:r w:rsidR="009B5598">
        <w:rPr>
          <w:rFonts w:ascii="Times New Roman" w:hAnsi="Times New Roman" w:cs="Times New Roman"/>
        </w:rPr>
        <w:t>5 108</w:t>
      </w:r>
      <w:r w:rsidR="003E70A5" w:rsidRPr="00F21827">
        <w:rPr>
          <w:rFonts w:ascii="Times New Roman" w:hAnsi="Times New Roman" w:cs="Times New Roman"/>
        </w:rPr>
        <w:t> тис. грн. та складались з наступних (грн.):</w:t>
      </w:r>
    </w:p>
    <w:tbl>
      <w:tblPr>
        <w:tblStyle w:val="af7"/>
        <w:tblW w:w="0" w:type="auto"/>
        <w:tblLook w:val="04A0" w:firstRow="1" w:lastRow="0" w:firstColumn="1" w:lastColumn="0" w:noHBand="0" w:noVBand="1"/>
      </w:tblPr>
      <w:tblGrid>
        <w:gridCol w:w="4815"/>
        <w:gridCol w:w="1701"/>
        <w:gridCol w:w="1134"/>
        <w:gridCol w:w="1695"/>
      </w:tblGrid>
      <w:tr w:rsidR="003E70A5" w:rsidRPr="00F21827" w14:paraId="31FF0F10" w14:textId="77777777" w:rsidTr="00C739C7">
        <w:tc>
          <w:tcPr>
            <w:tcW w:w="4815" w:type="dxa"/>
          </w:tcPr>
          <w:p w14:paraId="5026BCC0" w14:textId="77777777"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Назва підприємства</w:t>
            </w:r>
          </w:p>
        </w:tc>
        <w:tc>
          <w:tcPr>
            <w:tcW w:w="1701" w:type="dxa"/>
          </w:tcPr>
          <w:p w14:paraId="792403DD" w14:textId="77777777"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ЄДРПОУ</w:t>
            </w:r>
          </w:p>
        </w:tc>
        <w:tc>
          <w:tcPr>
            <w:tcW w:w="1134" w:type="dxa"/>
          </w:tcPr>
          <w:p w14:paraId="75B5279F" w14:textId="77777777"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w:t>
            </w:r>
          </w:p>
        </w:tc>
        <w:tc>
          <w:tcPr>
            <w:tcW w:w="1695" w:type="dxa"/>
          </w:tcPr>
          <w:p w14:paraId="41BE0628" w14:textId="77777777"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Сплачено, грн.</w:t>
            </w:r>
          </w:p>
        </w:tc>
      </w:tr>
      <w:tr w:rsidR="003E70A5" w:rsidRPr="00F21827" w14:paraId="310AF01A" w14:textId="77777777" w:rsidTr="00C739C7">
        <w:tc>
          <w:tcPr>
            <w:tcW w:w="4815" w:type="dxa"/>
          </w:tcPr>
          <w:p w14:paraId="20F1AD2F" w14:textId="77777777" w:rsidR="003E70A5" w:rsidRPr="00F21827" w:rsidRDefault="003E70A5" w:rsidP="00C739C7">
            <w:pPr>
              <w:widowControl w:val="0"/>
              <w:autoSpaceDE w:val="0"/>
              <w:autoSpaceDN w:val="0"/>
              <w:spacing w:after="60"/>
              <w:ind w:right="-1"/>
              <w:jc w:val="both"/>
              <w:outlineLvl w:val="1"/>
              <w:rPr>
                <w:rFonts w:ascii="Times New Roman" w:hAnsi="Times New Roman" w:cs="Times New Roman"/>
              </w:rPr>
            </w:pPr>
            <w:r w:rsidRPr="00F21827">
              <w:rPr>
                <w:rFonts w:ascii="Times New Roman" w:hAnsi="Times New Roman" w:cs="Times New Roman"/>
              </w:rPr>
              <w:t>КЛІАР  ЕНЕРДЖІ -ІВАНО-ФРАНКІВСЬК</w:t>
            </w:r>
          </w:p>
        </w:tc>
        <w:tc>
          <w:tcPr>
            <w:tcW w:w="1701" w:type="dxa"/>
          </w:tcPr>
          <w:p w14:paraId="728DABC7" w14:textId="77777777"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41377819</w:t>
            </w:r>
          </w:p>
        </w:tc>
        <w:tc>
          <w:tcPr>
            <w:tcW w:w="1134" w:type="dxa"/>
          </w:tcPr>
          <w:p w14:paraId="4003EAFA" w14:textId="77777777"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100</w:t>
            </w:r>
          </w:p>
        </w:tc>
        <w:tc>
          <w:tcPr>
            <w:tcW w:w="1695" w:type="dxa"/>
          </w:tcPr>
          <w:p w14:paraId="715A520F" w14:textId="77777777" w:rsidR="003E70A5" w:rsidRPr="00F21827" w:rsidRDefault="00F5210F" w:rsidP="00C739C7">
            <w:pPr>
              <w:widowControl w:val="0"/>
              <w:autoSpaceDE w:val="0"/>
              <w:autoSpaceDN w:val="0"/>
              <w:spacing w:after="60"/>
              <w:ind w:right="-1"/>
              <w:jc w:val="center"/>
              <w:outlineLvl w:val="1"/>
              <w:rPr>
                <w:rFonts w:ascii="Times New Roman" w:hAnsi="Times New Roman" w:cs="Times New Roman"/>
              </w:rPr>
            </w:pPr>
            <w:r w:rsidRPr="00F5210F">
              <w:rPr>
                <w:rFonts w:ascii="Times New Roman" w:hAnsi="Times New Roman" w:cs="Times New Roman"/>
              </w:rPr>
              <w:t>4 999 126,50</w:t>
            </w:r>
          </w:p>
        </w:tc>
      </w:tr>
      <w:tr w:rsidR="00F5210F" w:rsidRPr="00F21827" w14:paraId="73371840" w14:textId="77777777" w:rsidTr="00C739C7">
        <w:tc>
          <w:tcPr>
            <w:tcW w:w="4815" w:type="dxa"/>
          </w:tcPr>
          <w:p w14:paraId="0BA9E998" w14:textId="77777777" w:rsidR="00F5210F" w:rsidRPr="00F21827" w:rsidRDefault="009B5598" w:rsidP="00C739C7">
            <w:pPr>
              <w:widowControl w:val="0"/>
              <w:autoSpaceDE w:val="0"/>
              <w:autoSpaceDN w:val="0"/>
              <w:spacing w:after="60"/>
              <w:ind w:right="-1"/>
              <w:jc w:val="both"/>
              <w:outlineLvl w:val="1"/>
              <w:rPr>
                <w:rFonts w:ascii="Times New Roman" w:hAnsi="Times New Roman" w:cs="Times New Roman"/>
              </w:rPr>
            </w:pPr>
            <w:r>
              <w:rPr>
                <w:rFonts w:ascii="Times New Roman" w:hAnsi="Times New Roman" w:cs="Times New Roman"/>
              </w:rPr>
              <w:t>БІОГАЗ ЕНЕРДЖІ-ТЕРНОПІЛЬ</w:t>
            </w:r>
          </w:p>
        </w:tc>
        <w:tc>
          <w:tcPr>
            <w:tcW w:w="1701" w:type="dxa"/>
          </w:tcPr>
          <w:p w14:paraId="10731F06" w14:textId="77777777" w:rsidR="00F5210F" w:rsidRPr="00F21827" w:rsidRDefault="00F5210F" w:rsidP="00F5210F">
            <w:pPr>
              <w:widowControl w:val="0"/>
              <w:autoSpaceDE w:val="0"/>
              <w:autoSpaceDN w:val="0"/>
              <w:spacing w:after="60"/>
              <w:ind w:right="-1"/>
              <w:jc w:val="center"/>
              <w:outlineLvl w:val="1"/>
              <w:rPr>
                <w:rFonts w:ascii="Times New Roman" w:hAnsi="Times New Roman" w:cs="Times New Roman"/>
              </w:rPr>
            </w:pPr>
            <w:r w:rsidRPr="00F5210F">
              <w:rPr>
                <w:rFonts w:ascii="Times New Roman" w:hAnsi="Times New Roman" w:cs="Times New Roman"/>
              </w:rPr>
              <w:t>41926629</w:t>
            </w:r>
          </w:p>
        </w:tc>
        <w:tc>
          <w:tcPr>
            <w:tcW w:w="1134" w:type="dxa"/>
          </w:tcPr>
          <w:p w14:paraId="2B79E280" w14:textId="77777777" w:rsidR="00F5210F" w:rsidRPr="00F21827" w:rsidRDefault="00F5210F" w:rsidP="00C739C7">
            <w:pPr>
              <w:widowControl w:val="0"/>
              <w:autoSpaceDE w:val="0"/>
              <w:autoSpaceDN w:val="0"/>
              <w:spacing w:after="60"/>
              <w:ind w:right="-1"/>
              <w:jc w:val="center"/>
              <w:outlineLvl w:val="1"/>
              <w:rPr>
                <w:rFonts w:ascii="Times New Roman" w:hAnsi="Times New Roman" w:cs="Times New Roman"/>
              </w:rPr>
            </w:pPr>
            <w:r>
              <w:rPr>
                <w:rFonts w:ascii="Times New Roman" w:hAnsi="Times New Roman" w:cs="Times New Roman"/>
              </w:rPr>
              <w:t>50</w:t>
            </w:r>
          </w:p>
        </w:tc>
        <w:tc>
          <w:tcPr>
            <w:tcW w:w="1695" w:type="dxa"/>
          </w:tcPr>
          <w:p w14:paraId="7DF3209D" w14:textId="77777777" w:rsidR="00F5210F" w:rsidRPr="00F21827" w:rsidRDefault="00F5210F" w:rsidP="00C739C7">
            <w:pPr>
              <w:widowControl w:val="0"/>
              <w:autoSpaceDE w:val="0"/>
              <w:autoSpaceDN w:val="0"/>
              <w:spacing w:after="60"/>
              <w:ind w:right="-1"/>
              <w:jc w:val="center"/>
              <w:outlineLvl w:val="1"/>
              <w:rPr>
                <w:rFonts w:ascii="Times New Roman" w:hAnsi="Times New Roman" w:cs="Times New Roman"/>
              </w:rPr>
            </w:pPr>
            <w:r w:rsidRPr="00F5210F">
              <w:rPr>
                <w:rFonts w:ascii="Times New Roman" w:hAnsi="Times New Roman" w:cs="Times New Roman"/>
              </w:rPr>
              <w:t>4 973,70</w:t>
            </w:r>
          </w:p>
        </w:tc>
      </w:tr>
      <w:tr w:rsidR="00164E19" w:rsidRPr="00164E19" w14:paraId="2ABAF6C3" w14:textId="77777777" w:rsidTr="00C739C7">
        <w:tc>
          <w:tcPr>
            <w:tcW w:w="4815" w:type="dxa"/>
          </w:tcPr>
          <w:p w14:paraId="23AA3AC6" w14:textId="6BEA74A3" w:rsidR="00F5210F" w:rsidRPr="00164E19" w:rsidRDefault="0000371D" w:rsidP="00C739C7">
            <w:pPr>
              <w:widowControl w:val="0"/>
              <w:autoSpaceDE w:val="0"/>
              <w:autoSpaceDN w:val="0"/>
              <w:spacing w:after="60"/>
              <w:ind w:right="-1"/>
              <w:jc w:val="both"/>
              <w:outlineLvl w:val="1"/>
              <w:rPr>
                <w:rFonts w:ascii="Times New Roman" w:hAnsi="Times New Roman" w:cs="Times New Roman"/>
              </w:rPr>
            </w:pPr>
            <w:bookmarkStart w:id="0" w:name="_GoBack"/>
            <w:r w:rsidRPr="00164E19">
              <w:rPr>
                <w:rFonts w:ascii="Times New Roman" w:hAnsi="Times New Roman" w:cs="Times New Roman"/>
              </w:rPr>
              <w:t>БУДІВЕЛЬНА КОМПАНІЯ ГРУПИ «КЛІАР ЕНЕРДЖІ»</w:t>
            </w:r>
          </w:p>
        </w:tc>
        <w:tc>
          <w:tcPr>
            <w:tcW w:w="1701" w:type="dxa"/>
          </w:tcPr>
          <w:p w14:paraId="549D8A95"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41753842</w:t>
            </w:r>
          </w:p>
        </w:tc>
        <w:tc>
          <w:tcPr>
            <w:tcW w:w="1134" w:type="dxa"/>
          </w:tcPr>
          <w:p w14:paraId="3ADA4900"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80</w:t>
            </w:r>
          </w:p>
        </w:tc>
        <w:tc>
          <w:tcPr>
            <w:tcW w:w="1695" w:type="dxa"/>
          </w:tcPr>
          <w:p w14:paraId="632F5ACB"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635,04</w:t>
            </w:r>
          </w:p>
        </w:tc>
      </w:tr>
      <w:tr w:rsidR="00164E19" w:rsidRPr="00164E19" w14:paraId="7BD472E6" w14:textId="77777777" w:rsidTr="00C739C7">
        <w:tc>
          <w:tcPr>
            <w:tcW w:w="4815" w:type="dxa"/>
          </w:tcPr>
          <w:p w14:paraId="61996896" w14:textId="77777777" w:rsidR="00F5210F" w:rsidRPr="00164E19" w:rsidRDefault="00F5210F" w:rsidP="00C739C7">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КЛІАР ЕНЕРДЖІ - КРЕМЕНЧУК</w:t>
            </w:r>
          </w:p>
        </w:tc>
        <w:tc>
          <w:tcPr>
            <w:tcW w:w="1701" w:type="dxa"/>
          </w:tcPr>
          <w:p w14:paraId="554E22D9"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41611910</w:t>
            </w:r>
          </w:p>
        </w:tc>
        <w:tc>
          <w:tcPr>
            <w:tcW w:w="1134" w:type="dxa"/>
          </w:tcPr>
          <w:p w14:paraId="319BCF4D"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99</w:t>
            </w:r>
          </w:p>
        </w:tc>
        <w:tc>
          <w:tcPr>
            <w:tcW w:w="1695" w:type="dxa"/>
          </w:tcPr>
          <w:p w14:paraId="416C891A"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2 401,34</w:t>
            </w:r>
          </w:p>
        </w:tc>
      </w:tr>
      <w:tr w:rsidR="00164E19" w:rsidRPr="00164E19" w14:paraId="6ECA06B2" w14:textId="77777777" w:rsidTr="00C739C7">
        <w:tc>
          <w:tcPr>
            <w:tcW w:w="4815" w:type="dxa"/>
          </w:tcPr>
          <w:p w14:paraId="2048D432" w14:textId="77777777" w:rsidR="00F5210F" w:rsidRPr="00164E19" w:rsidRDefault="009B5598" w:rsidP="00C739C7">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КЛІАР ЕНЕРДЖІ - ЧЕРНІГІВ</w:t>
            </w:r>
          </w:p>
        </w:tc>
        <w:tc>
          <w:tcPr>
            <w:tcW w:w="1701" w:type="dxa"/>
          </w:tcPr>
          <w:p w14:paraId="250158B5"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41597802</w:t>
            </w:r>
          </w:p>
        </w:tc>
        <w:tc>
          <w:tcPr>
            <w:tcW w:w="1134" w:type="dxa"/>
          </w:tcPr>
          <w:p w14:paraId="3FB4E9BA"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50</w:t>
            </w:r>
          </w:p>
        </w:tc>
        <w:tc>
          <w:tcPr>
            <w:tcW w:w="1695" w:type="dxa"/>
          </w:tcPr>
          <w:p w14:paraId="1A775379" w14:textId="77777777" w:rsidR="00F5210F" w:rsidRPr="00164E19" w:rsidRDefault="00F5210F"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50 173,60</w:t>
            </w:r>
          </w:p>
        </w:tc>
      </w:tr>
      <w:tr w:rsidR="009B5598" w:rsidRPr="00164E19" w14:paraId="483A09E5" w14:textId="77777777" w:rsidTr="00C739C7">
        <w:tc>
          <w:tcPr>
            <w:tcW w:w="4815" w:type="dxa"/>
          </w:tcPr>
          <w:p w14:paraId="576FCE47" w14:textId="77777777" w:rsidR="009B5598" w:rsidRPr="00164E19" w:rsidRDefault="009B5598" w:rsidP="00C739C7">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 xml:space="preserve">ЗАХІД ТЕХНОЛОДЖІ ГРУП </w:t>
            </w:r>
          </w:p>
        </w:tc>
        <w:tc>
          <w:tcPr>
            <w:tcW w:w="1701" w:type="dxa"/>
          </w:tcPr>
          <w:p w14:paraId="77495E1E" w14:textId="77777777" w:rsidR="009B5598" w:rsidRPr="00164E19" w:rsidRDefault="009B5598"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42634876</w:t>
            </w:r>
          </w:p>
        </w:tc>
        <w:tc>
          <w:tcPr>
            <w:tcW w:w="1134" w:type="dxa"/>
          </w:tcPr>
          <w:p w14:paraId="54ACAD6B" w14:textId="77777777" w:rsidR="009B5598" w:rsidRPr="00164E19" w:rsidRDefault="00C26BB9"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51</w:t>
            </w:r>
          </w:p>
        </w:tc>
        <w:tc>
          <w:tcPr>
            <w:tcW w:w="1695" w:type="dxa"/>
          </w:tcPr>
          <w:p w14:paraId="7F85B9E9" w14:textId="77777777" w:rsidR="009B5598" w:rsidRPr="00164E19" w:rsidRDefault="009B5598"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51000,00</w:t>
            </w:r>
          </w:p>
        </w:tc>
      </w:tr>
    </w:tbl>
    <w:p w14:paraId="759A5F8B" w14:textId="77777777" w:rsidR="003E70A5" w:rsidRPr="00164E19" w:rsidRDefault="003E70A5" w:rsidP="003E70A5">
      <w:pPr>
        <w:widowControl w:val="0"/>
        <w:tabs>
          <w:tab w:val="left" w:pos="284"/>
        </w:tabs>
        <w:autoSpaceDE w:val="0"/>
        <w:autoSpaceDN w:val="0"/>
        <w:spacing w:after="60" w:line="240" w:lineRule="auto"/>
        <w:ind w:right="-1"/>
        <w:jc w:val="both"/>
        <w:outlineLvl w:val="1"/>
        <w:rPr>
          <w:rFonts w:ascii="Times New Roman" w:hAnsi="Times New Roman" w:cs="Times New Roman"/>
        </w:rPr>
      </w:pPr>
    </w:p>
    <w:p w14:paraId="3E505108" w14:textId="77777777" w:rsidR="003E70A5" w:rsidRPr="00164E19" w:rsidRDefault="00550A89" w:rsidP="003E70A5">
      <w:pPr>
        <w:widowControl w:val="0"/>
        <w:tabs>
          <w:tab w:val="left" w:pos="284"/>
        </w:tabs>
        <w:autoSpaceDE w:val="0"/>
        <w:autoSpaceDN w:val="0"/>
        <w:spacing w:after="60" w:line="240" w:lineRule="auto"/>
        <w:ind w:right="-1"/>
        <w:jc w:val="both"/>
        <w:outlineLvl w:val="1"/>
        <w:rPr>
          <w:rFonts w:ascii="Times New Roman" w:hAnsi="Times New Roman" w:cs="Times New Roman"/>
        </w:rPr>
      </w:pPr>
      <w:r w:rsidRPr="00164E19">
        <w:rPr>
          <w:rFonts w:ascii="Times New Roman" w:hAnsi="Times New Roman" w:cs="Times New Roman"/>
        </w:rPr>
        <w:t>Станом на 31.12.2</w:t>
      </w:r>
      <w:r w:rsidR="00C26BB9" w:rsidRPr="00164E19">
        <w:rPr>
          <w:rFonts w:ascii="Times New Roman" w:hAnsi="Times New Roman" w:cs="Times New Roman"/>
        </w:rPr>
        <w:t>020</w:t>
      </w:r>
      <w:r w:rsidR="00B901B3" w:rsidRPr="00164E19">
        <w:rPr>
          <w:rFonts w:ascii="Times New Roman" w:hAnsi="Times New Roman" w:cs="Times New Roman"/>
        </w:rPr>
        <w:t> р. собівартість інвестицій в статутні капітали інших суб’єктів господарської діяльності становить:</w:t>
      </w:r>
    </w:p>
    <w:tbl>
      <w:tblPr>
        <w:tblStyle w:val="af7"/>
        <w:tblW w:w="0" w:type="auto"/>
        <w:tblLook w:val="04A0" w:firstRow="1" w:lastRow="0" w:firstColumn="1" w:lastColumn="0" w:noHBand="0" w:noVBand="1"/>
      </w:tblPr>
      <w:tblGrid>
        <w:gridCol w:w="5240"/>
        <w:gridCol w:w="1276"/>
        <w:gridCol w:w="992"/>
        <w:gridCol w:w="1837"/>
      </w:tblGrid>
      <w:tr w:rsidR="00164E19" w:rsidRPr="00164E19" w14:paraId="7E8305C8" w14:textId="77777777" w:rsidTr="001D634C">
        <w:tc>
          <w:tcPr>
            <w:tcW w:w="5240" w:type="dxa"/>
            <w:shd w:val="clear" w:color="auto" w:fill="auto"/>
          </w:tcPr>
          <w:p w14:paraId="2A416B5C"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b/>
              </w:rPr>
            </w:pPr>
            <w:r w:rsidRPr="00164E19">
              <w:rPr>
                <w:rFonts w:ascii="Times New Roman" w:hAnsi="Times New Roman" w:cs="Times New Roman"/>
                <w:b/>
              </w:rPr>
              <w:t xml:space="preserve">Назва </w:t>
            </w:r>
            <w:r w:rsidR="00B901B3" w:rsidRPr="00164E19">
              <w:rPr>
                <w:rFonts w:ascii="Times New Roman" w:hAnsi="Times New Roman" w:cs="Times New Roman"/>
                <w:b/>
              </w:rPr>
              <w:t>підприємства</w:t>
            </w:r>
          </w:p>
        </w:tc>
        <w:tc>
          <w:tcPr>
            <w:tcW w:w="1276" w:type="dxa"/>
            <w:shd w:val="clear" w:color="auto" w:fill="auto"/>
          </w:tcPr>
          <w:p w14:paraId="2AC07EE4"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b/>
              </w:rPr>
            </w:pPr>
            <w:r w:rsidRPr="00164E19">
              <w:rPr>
                <w:rFonts w:ascii="Times New Roman" w:hAnsi="Times New Roman" w:cs="Times New Roman"/>
                <w:b/>
              </w:rPr>
              <w:t>ЄДРПОУ</w:t>
            </w:r>
          </w:p>
        </w:tc>
        <w:tc>
          <w:tcPr>
            <w:tcW w:w="992" w:type="dxa"/>
            <w:shd w:val="clear" w:color="auto" w:fill="auto"/>
          </w:tcPr>
          <w:p w14:paraId="35D0BBD5"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b/>
              </w:rPr>
            </w:pPr>
            <w:r w:rsidRPr="00164E19">
              <w:rPr>
                <w:rFonts w:ascii="Times New Roman" w:hAnsi="Times New Roman" w:cs="Times New Roman"/>
                <w:b/>
              </w:rPr>
              <w:t>%</w:t>
            </w:r>
          </w:p>
        </w:tc>
        <w:tc>
          <w:tcPr>
            <w:tcW w:w="1837" w:type="dxa"/>
            <w:shd w:val="clear" w:color="auto" w:fill="auto"/>
          </w:tcPr>
          <w:p w14:paraId="23C2AD67"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b/>
              </w:rPr>
            </w:pPr>
            <w:r w:rsidRPr="00164E19">
              <w:rPr>
                <w:rFonts w:ascii="Times New Roman" w:hAnsi="Times New Roman" w:cs="Times New Roman"/>
                <w:b/>
              </w:rPr>
              <w:t>Оплачено, грн.</w:t>
            </w:r>
          </w:p>
        </w:tc>
      </w:tr>
      <w:tr w:rsidR="00164E19" w:rsidRPr="00164E19" w14:paraId="63947410" w14:textId="77777777" w:rsidTr="001D634C">
        <w:tc>
          <w:tcPr>
            <w:tcW w:w="5240" w:type="dxa"/>
            <w:shd w:val="clear" w:color="auto" w:fill="auto"/>
          </w:tcPr>
          <w:p w14:paraId="0381C0CC" w14:textId="77777777" w:rsidR="003E70A5" w:rsidRPr="00164E19" w:rsidRDefault="003E70A5" w:rsidP="00C739C7">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ТОВ «КЛІАР  ЕНЕРДЖІ -ІВАНО-ФРАНКІВСЬК»</w:t>
            </w:r>
          </w:p>
        </w:tc>
        <w:tc>
          <w:tcPr>
            <w:tcW w:w="1276" w:type="dxa"/>
            <w:shd w:val="clear" w:color="auto" w:fill="auto"/>
          </w:tcPr>
          <w:p w14:paraId="23CDFE65"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41377819</w:t>
            </w:r>
          </w:p>
        </w:tc>
        <w:tc>
          <w:tcPr>
            <w:tcW w:w="992" w:type="dxa"/>
            <w:shd w:val="clear" w:color="auto" w:fill="auto"/>
          </w:tcPr>
          <w:p w14:paraId="30A52995"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100</w:t>
            </w:r>
          </w:p>
        </w:tc>
        <w:tc>
          <w:tcPr>
            <w:tcW w:w="1837" w:type="dxa"/>
            <w:shd w:val="clear" w:color="auto" w:fill="auto"/>
          </w:tcPr>
          <w:p w14:paraId="4B38F825" w14:textId="77777777" w:rsidR="003E70A5" w:rsidRPr="00164E19" w:rsidRDefault="003E70A5" w:rsidP="003E70A5">
            <w:pPr>
              <w:widowControl w:val="0"/>
              <w:autoSpaceDE w:val="0"/>
              <w:autoSpaceDN w:val="0"/>
              <w:spacing w:after="60"/>
              <w:ind w:right="-1"/>
              <w:jc w:val="right"/>
              <w:outlineLvl w:val="1"/>
              <w:rPr>
                <w:rFonts w:ascii="Times New Roman" w:hAnsi="Times New Roman" w:cs="Times New Roman"/>
              </w:rPr>
            </w:pPr>
            <w:r w:rsidRPr="00164E19">
              <w:rPr>
                <w:rFonts w:ascii="Times New Roman" w:hAnsi="Times New Roman" w:cs="Times New Roman"/>
              </w:rPr>
              <w:t>5 000 000,00</w:t>
            </w:r>
          </w:p>
        </w:tc>
      </w:tr>
      <w:tr w:rsidR="00164E19" w:rsidRPr="00164E19" w14:paraId="3FA2AB2B" w14:textId="77777777" w:rsidTr="001D634C">
        <w:tc>
          <w:tcPr>
            <w:tcW w:w="5240" w:type="dxa"/>
            <w:shd w:val="clear" w:color="auto" w:fill="auto"/>
          </w:tcPr>
          <w:p w14:paraId="513574BC" w14:textId="77777777" w:rsidR="003E70A5" w:rsidRPr="00164E19" w:rsidRDefault="003E70A5" w:rsidP="00C739C7">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ТОВ «БІОГАЗ ЕНЕРДЖІ-ТЕРНОПІЛЬ»</w:t>
            </w:r>
          </w:p>
        </w:tc>
        <w:tc>
          <w:tcPr>
            <w:tcW w:w="1276" w:type="dxa"/>
            <w:shd w:val="clear" w:color="auto" w:fill="auto"/>
          </w:tcPr>
          <w:p w14:paraId="0ACC31DB"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41926629</w:t>
            </w:r>
          </w:p>
        </w:tc>
        <w:tc>
          <w:tcPr>
            <w:tcW w:w="992" w:type="dxa"/>
            <w:shd w:val="clear" w:color="auto" w:fill="auto"/>
          </w:tcPr>
          <w:p w14:paraId="56A16511"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50</w:t>
            </w:r>
          </w:p>
        </w:tc>
        <w:tc>
          <w:tcPr>
            <w:tcW w:w="1837" w:type="dxa"/>
            <w:shd w:val="clear" w:color="auto" w:fill="auto"/>
          </w:tcPr>
          <w:p w14:paraId="08AF1419" w14:textId="77777777" w:rsidR="003E70A5" w:rsidRPr="00164E19" w:rsidRDefault="003E70A5" w:rsidP="003E70A5">
            <w:pPr>
              <w:widowControl w:val="0"/>
              <w:autoSpaceDE w:val="0"/>
              <w:autoSpaceDN w:val="0"/>
              <w:spacing w:after="60"/>
              <w:ind w:right="-1"/>
              <w:jc w:val="right"/>
              <w:outlineLvl w:val="1"/>
              <w:rPr>
                <w:rFonts w:ascii="Times New Roman" w:hAnsi="Times New Roman" w:cs="Times New Roman"/>
              </w:rPr>
            </w:pPr>
            <w:r w:rsidRPr="00164E19">
              <w:rPr>
                <w:rFonts w:ascii="Times New Roman" w:hAnsi="Times New Roman" w:cs="Times New Roman"/>
              </w:rPr>
              <w:t>5 000,00</w:t>
            </w:r>
          </w:p>
        </w:tc>
      </w:tr>
      <w:tr w:rsidR="00164E19" w:rsidRPr="00164E19" w14:paraId="2C8A419D" w14:textId="77777777" w:rsidTr="001D634C">
        <w:tc>
          <w:tcPr>
            <w:tcW w:w="5240" w:type="dxa"/>
            <w:shd w:val="clear" w:color="auto" w:fill="auto"/>
          </w:tcPr>
          <w:p w14:paraId="5E8D7147" w14:textId="55FD0925" w:rsidR="003E70A5" w:rsidRPr="00164E19" w:rsidRDefault="003E70A5" w:rsidP="0000371D">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ТОВ «</w:t>
            </w:r>
            <w:r w:rsidR="0000371D" w:rsidRPr="00164E19">
              <w:rPr>
                <w:rFonts w:ascii="Times New Roman" w:hAnsi="Times New Roman" w:cs="Times New Roman"/>
              </w:rPr>
              <w:t>БУДІВЕЛЬНА КОМПАНІЯ ГРУПИ «КЛІАР ЕНЕРДЖІ</w:t>
            </w:r>
            <w:r w:rsidRPr="00164E19">
              <w:rPr>
                <w:rFonts w:ascii="Times New Roman" w:hAnsi="Times New Roman" w:cs="Times New Roman"/>
              </w:rPr>
              <w:t>»</w:t>
            </w:r>
          </w:p>
        </w:tc>
        <w:tc>
          <w:tcPr>
            <w:tcW w:w="1276" w:type="dxa"/>
            <w:shd w:val="clear" w:color="auto" w:fill="auto"/>
          </w:tcPr>
          <w:p w14:paraId="733F96C4"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41753842</w:t>
            </w:r>
          </w:p>
        </w:tc>
        <w:tc>
          <w:tcPr>
            <w:tcW w:w="992" w:type="dxa"/>
            <w:shd w:val="clear" w:color="auto" w:fill="auto"/>
          </w:tcPr>
          <w:p w14:paraId="6987E592"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80</w:t>
            </w:r>
          </w:p>
        </w:tc>
        <w:tc>
          <w:tcPr>
            <w:tcW w:w="1837" w:type="dxa"/>
            <w:shd w:val="clear" w:color="auto" w:fill="auto"/>
          </w:tcPr>
          <w:p w14:paraId="1D7F025C" w14:textId="77777777" w:rsidR="003E70A5" w:rsidRPr="00164E19" w:rsidRDefault="003E70A5" w:rsidP="003E70A5">
            <w:pPr>
              <w:widowControl w:val="0"/>
              <w:autoSpaceDE w:val="0"/>
              <w:autoSpaceDN w:val="0"/>
              <w:spacing w:after="60"/>
              <w:ind w:right="-1"/>
              <w:jc w:val="right"/>
              <w:outlineLvl w:val="1"/>
              <w:rPr>
                <w:rFonts w:ascii="Times New Roman" w:hAnsi="Times New Roman" w:cs="Times New Roman"/>
              </w:rPr>
            </w:pPr>
            <w:r w:rsidRPr="00164E19">
              <w:rPr>
                <w:rFonts w:ascii="Times New Roman" w:hAnsi="Times New Roman" w:cs="Times New Roman"/>
              </w:rPr>
              <w:t>800,00</w:t>
            </w:r>
          </w:p>
        </w:tc>
      </w:tr>
      <w:tr w:rsidR="00164E19" w:rsidRPr="00164E19" w14:paraId="41150F8E" w14:textId="77777777" w:rsidTr="001D634C">
        <w:tc>
          <w:tcPr>
            <w:tcW w:w="5240" w:type="dxa"/>
            <w:shd w:val="clear" w:color="auto" w:fill="auto"/>
          </w:tcPr>
          <w:p w14:paraId="4F03F4BB" w14:textId="77777777" w:rsidR="003E70A5" w:rsidRPr="00164E19" w:rsidRDefault="003E70A5" w:rsidP="00C739C7">
            <w:pPr>
              <w:widowControl w:val="0"/>
              <w:autoSpaceDE w:val="0"/>
              <w:autoSpaceDN w:val="0"/>
              <w:spacing w:after="60"/>
              <w:ind w:right="-1"/>
              <w:jc w:val="both"/>
              <w:outlineLvl w:val="1"/>
              <w:rPr>
                <w:rFonts w:ascii="Times New Roman" w:hAnsi="Times New Roman" w:cs="Times New Roman"/>
              </w:rPr>
            </w:pPr>
            <w:r w:rsidRPr="00164E19">
              <w:rPr>
                <w:rFonts w:ascii="Times New Roman" w:hAnsi="Times New Roman" w:cs="Times New Roman"/>
              </w:rPr>
              <w:t>ТОВ «КЛІАР ЕНЕРДЖІ-КРЕМЕНЧУК»</w:t>
            </w:r>
          </w:p>
        </w:tc>
        <w:tc>
          <w:tcPr>
            <w:tcW w:w="1276" w:type="dxa"/>
            <w:shd w:val="clear" w:color="auto" w:fill="auto"/>
          </w:tcPr>
          <w:p w14:paraId="65D09BD3"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41611910</w:t>
            </w:r>
          </w:p>
        </w:tc>
        <w:tc>
          <w:tcPr>
            <w:tcW w:w="992" w:type="dxa"/>
            <w:shd w:val="clear" w:color="auto" w:fill="auto"/>
          </w:tcPr>
          <w:p w14:paraId="0EF6CB17"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99</w:t>
            </w:r>
          </w:p>
        </w:tc>
        <w:tc>
          <w:tcPr>
            <w:tcW w:w="1837" w:type="dxa"/>
            <w:shd w:val="clear" w:color="auto" w:fill="auto"/>
          </w:tcPr>
          <w:p w14:paraId="2CD9F83D" w14:textId="77777777" w:rsidR="003E70A5" w:rsidRPr="00164E19" w:rsidRDefault="003E70A5" w:rsidP="003E70A5">
            <w:pPr>
              <w:widowControl w:val="0"/>
              <w:autoSpaceDE w:val="0"/>
              <w:autoSpaceDN w:val="0"/>
              <w:spacing w:after="60"/>
              <w:ind w:right="-1"/>
              <w:jc w:val="right"/>
              <w:outlineLvl w:val="1"/>
              <w:rPr>
                <w:rFonts w:ascii="Times New Roman" w:hAnsi="Times New Roman" w:cs="Times New Roman"/>
              </w:rPr>
            </w:pPr>
            <w:r w:rsidRPr="00164E19">
              <w:rPr>
                <w:rFonts w:ascii="Times New Roman" w:hAnsi="Times New Roman" w:cs="Times New Roman"/>
              </w:rPr>
              <w:t>990,00</w:t>
            </w:r>
          </w:p>
        </w:tc>
      </w:tr>
      <w:tr w:rsidR="00164E19" w:rsidRPr="00164E19" w14:paraId="3BAED90D" w14:textId="77777777" w:rsidTr="001D634C">
        <w:tc>
          <w:tcPr>
            <w:tcW w:w="5240" w:type="dxa"/>
            <w:shd w:val="clear" w:color="auto" w:fill="auto"/>
          </w:tcPr>
          <w:p w14:paraId="60029ACB" w14:textId="77777777" w:rsidR="003E70A5" w:rsidRPr="00164E19" w:rsidRDefault="003E70A5" w:rsidP="00C739C7">
            <w:pPr>
              <w:spacing w:after="60"/>
              <w:ind w:right="-1"/>
              <w:rPr>
                <w:rFonts w:ascii="Times New Roman" w:hAnsi="Times New Roman" w:cs="Times New Roman"/>
              </w:rPr>
            </w:pPr>
            <w:r w:rsidRPr="00164E19">
              <w:rPr>
                <w:rFonts w:ascii="Times New Roman" w:hAnsi="Times New Roman" w:cs="Times New Roman"/>
              </w:rPr>
              <w:t>ТОВ «КЛІАР ЕНЕРДЖІ-ЧЕРНІГІВ»</w:t>
            </w:r>
          </w:p>
        </w:tc>
        <w:tc>
          <w:tcPr>
            <w:tcW w:w="1276" w:type="dxa"/>
            <w:shd w:val="clear" w:color="auto" w:fill="auto"/>
          </w:tcPr>
          <w:p w14:paraId="5EF94046"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41597802</w:t>
            </w:r>
          </w:p>
        </w:tc>
        <w:tc>
          <w:tcPr>
            <w:tcW w:w="992" w:type="dxa"/>
            <w:shd w:val="clear" w:color="auto" w:fill="auto"/>
          </w:tcPr>
          <w:p w14:paraId="1B23B82A" w14:textId="77777777" w:rsidR="003E70A5" w:rsidRPr="00164E19" w:rsidRDefault="003E70A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50</w:t>
            </w:r>
          </w:p>
        </w:tc>
        <w:tc>
          <w:tcPr>
            <w:tcW w:w="1837" w:type="dxa"/>
            <w:shd w:val="clear" w:color="auto" w:fill="auto"/>
          </w:tcPr>
          <w:p w14:paraId="445CEAF7" w14:textId="77777777" w:rsidR="003E70A5" w:rsidRPr="00164E19" w:rsidRDefault="003E70A5" w:rsidP="003E70A5">
            <w:pPr>
              <w:widowControl w:val="0"/>
              <w:autoSpaceDE w:val="0"/>
              <w:autoSpaceDN w:val="0"/>
              <w:spacing w:after="60"/>
              <w:ind w:right="-1"/>
              <w:jc w:val="right"/>
              <w:outlineLvl w:val="1"/>
              <w:rPr>
                <w:rFonts w:ascii="Times New Roman" w:hAnsi="Times New Roman" w:cs="Times New Roman"/>
              </w:rPr>
            </w:pPr>
            <w:r w:rsidRPr="00164E19">
              <w:rPr>
                <w:rFonts w:ascii="Times New Roman" w:hAnsi="Times New Roman" w:cs="Times New Roman"/>
              </w:rPr>
              <w:t>49 010,00</w:t>
            </w:r>
          </w:p>
        </w:tc>
      </w:tr>
      <w:tr w:rsidR="00164E19" w:rsidRPr="00164E19" w14:paraId="76EE4A2D" w14:textId="77777777" w:rsidTr="001D634C">
        <w:tc>
          <w:tcPr>
            <w:tcW w:w="5240" w:type="dxa"/>
            <w:shd w:val="clear" w:color="auto" w:fill="auto"/>
          </w:tcPr>
          <w:p w14:paraId="3DC9A0F6" w14:textId="77777777" w:rsidR="007F6309" w:rsidRPr="00164E19" w:rsidRDefault="007F6309" w:rsidP="00C739C7">
            <w:pPr>
              <w:spacing w:after="60"/>
              <w:ind w:right="-1"/>
              <w:rPr>
                <w:rFonts w:ascii="Times New Roman" w:hAnsi="Times New Roman" w:cs="Times New Roman"/>
              </w:rPr>
            </w:pPr>
            <w:r w:rsidRPr="00164E19">
              <w:rPr>
                <w:rFonts w:ascii="Times New Roman" w:hAnsi="Times New Roman" w:cs="Times New Roman"/>
              </w:rPr>
              <w:t>ТОВ «ЗАХІД ТЕХНОЛОДЖІ ГРУП»</w:t>
            </w:r>
          </w:p>
        </w:tc>
        <w:tc>
          <w:tcPr>
            <w:tcW w:w="1276" w:type="dxa"/>
            <w:shd w:val="clear" w:color="auto" w:fill="auto"/>
          </w:tcPr>
          <w:p w14:paraId="7B30E404" w14:textId="77777777" w:rsidR="007F6309" w:rsidRPr="00164E19" w:rsidRDefault="008318C5" w:rsidP="00C739C7">
            <w:pPr>
              <w:spacing w:after="60"/>
              <w:ind w:right="-1"/>
              <w:jc w:val="center"/>
              <w:rPr>
                <w:rFonts w:ascii="Times New Roman" w:eastAsia="Calibri" w:hAnsi="Times New Roman" w:cs="Times New Roman"/>
                <w:bCs/>
              </w:rPr>
            </w:pPr>
            <w:r w:rsidRPr="00164E19">
              <w:rPr>
                <w:rFonts w:ascii="Times New Roman" w:eastAsia="Calibri" w:hAnsi="Times New Roman" w:cs="Times New Roman"/>
                <w:bCs/>
              </w:rPr>
              <w:t>42634876</w:t>
            </w:r>
          </w:p>
        </w:tc>
        <w:tc>
          <w:tcPr>
            <w:tcW w:w="992" w:type="dxa"/>
            <w:shd w:val="clear" w:color="auto" w:fill="auto"/>
          </w:tcPr>
          <w:p w14:paraId="1DA867D0" w14:textId="77777777" w:rsidR="007F6309" w:rsidRPr="00164E19" w:rsidRDefault="008318C5" w:rsidP="00C739C7">
            <w:pPr>
              <w:widowControl w:val="0"/>
              <w:autoSpaceDE w:val="0"/>
              <w:autoSpaceDN w:val="0"/>
              <w:spacing w:after="60"/>
              <w:ind w:right="-1"/>
              <w:jc w:val="center"/>
              <w:outlineLvl w:val="1"/>
              <w:rPr>
                <w:rFonts w:ascii="Times New Roman" w:hAnsi="Times New Roman" w:cs="Times New Roman"/>
              </w:rPr>
            </w:pPr>
            <w:r w:rsidRPr="00164E19">
              <w:rPr>
                <w:rFonts w:ascii="Times New Roman" w:hAnsi="Times New Roman" w:cs="Times New Roman"/>
              </w:rPr>
              <w:t>51</w:t>
            </w:r>
          </w:p>
        </w:tc>
        <w:tc>
          <w:tcPr>
            <w:tcW w:w="1837" w:type="dxa"/>
            <w:shd w:val="clear" w:color="auto" w:fill="auto"/>
          </w:tcPr>
          <w:p w14:paraId="60A361DD" w14:textId="77777777" w:rsidR="007F6309" w:rsidRPr="00164E19" w:rsidRDefault="00C17A90" w:rsidP="003E70A5">
            <w:pPr>
              <w:widowControl w:val="0"/>
              <w:autoSpaceDE w:val="0"/>
              <w:autoSpaceDN w:val="0"/>
              <w:spacing w:after="60"/>
              <w:ind w:right="-1"/>
              <w:jc w:val="right"/>
              <w:outlineLvl w:val="1"/>
              <w:rPr>
                <w:rFonts w:ascii="Times New Roman" w:hAnsi="Times New Roman" w:cs="Times New Roman"/>
                <w:lang w:val="ru-RU"/>
              </w:rPr>
            </w:pPr>
            <w:r w:rsidRPr="00164E19">
              <w:rPr>
                <w:rFonts w:ascii="Times New Roman" w:hAnsi="Times New Roman" w:cs="Times New Roman"/>
                <w:lang w:val="en-US"/>
              </w:rPr>
              <w:t>51</w:t>
            </w:r>
            <w:r w:rsidRPr="00164E19">
              <w:rPr>
                <w:rFonts w:ascii="Times New Roman" w:hAnsi="Times New Roman" w:cs="Times New Roman"/>
                <w:lang w:val="ru-RU"/>
              </w:rPr>
              <w:t>000,00</w:t>
            </w:r>
          </w:p>
        </w:tc>
      </w:tr>
    </w:tbl>
    <w:p w14:paraId="2EA099F5" w14:textId="77777777" w:rsidR="003E70A5" w:rsidRPr="00164E19" w:rsidRDefault="00EB496F" w:rsidP="00545AF5">
      <w:pPr>
        <w:widowControl w:val="0"/>
        <w:tabs>
          <w:tab w:val="left" w:pos="284"/>
        </w:tabs>
        <w:autoSpaceDE w:val="0"/>
        <w:autoSpaceDN w:val="0"/>
        <w:spacing w:before="240" w:line="240" w:lineRule="auto"/>
        <w:ind w:right="-1"/>
        <w:jc w:val="both"/>
        <w:outlineLvl w:val="1"/>
        <w:rPr>
          <w:rFonts w:ascii="Times New Roman" w:hAnsi="Times New Roman" w:cs="Times New Roman"/>
        </w:rPr>
      </w:pPr>
      <w:r w:rsidRPr="00164E19">
        <w:rPr>
          <w:rFonts w:ascii="Times New Roman" w:hAnsi="Times New Roman" w:cs="Times New Roman"/>
        </w:rPr>
        <w:t>Станом на 31.12.2020</w:t>
      </w:r>
      <w:r w:rsidR="00B901B3" w:rsidRPr="00164E19">
        <w:rPr>
          <w:rFonts w:ascii="Times New Roman" w:hAnsi="Times New Roman" w:cs="Times New Roman"/>
        </w:rPr>
        <w:t xml:space="preserve"> року д</w:t>
      </w:r>
      <w:r w:rsidR="00B901B3" w:rsidRPr="00164E19">
        <w:rPr>
          <w:rFonts w:ascii="Times New Roman" w:eastAsia="Times New Roman" w:hAnsi="Times New Roman" w:cs="Times New Roman"/>
          <w:bCs/>
          <w:lang w:eastAsia="ru-RU"/>
        </w:rPr>
        <w:t xml:space="preserve">овгострокові фінансові інвестиції, які обліковуються за методом участі в капіталі інших підприємств </w:t>
      </w:r>
      <w:r w:rsidR="00526F88" w:rsidRPr="00164E19">
        <w:rPr>
          <w:rFonts w:ascii="Times New Roman" w:hAnsi="Times New Roman" w:cs="Times New Roman"/>
        </w:rPr>
        <w:t xml:space="preserve">Товариства становлять </w:t>
      </w:r>
      <w:r w:rsidR="00064DD2" w:rsidRPr="00164E19">
        <w:rPr>
          <w:rFonts w:ascii="Times New Roman" w:hAnsi="Times New Roman" w:cs="Times New Roman"/>
        </w:rPr>
        <w:t>14 886,00</w:t>
      </w:r>
      <w:r w:rsidR="00B901B3" w:rsidRPr="00164E19">
        <w:rPr>
          <w:rFonts w:ascii="Times New Roman" w:hAnsi="Times New Roman" w:cs="Times New Roman"/>
        </w:rPr>
        <w:t xml:space="preserve"> тис. грн.</w:t>
      </w:r>
    </w:p>
    <w:tbl>
      <w:tblPr>
        <w:tblStyle w:val="af7"/>
        <w:tblW w:w="5000" w:type="pct"/>
        <w:tblLook w:val="04A0" w:firstRow="1" w:lastRow="0" w:firstColumn="1" w:lastColumn="0" w:noHBand="0" w:noVBand="1"/>
      </w:tblPr>
      <w:tblGrid>
        <w:gridCol w:w="4121"/>
        <w:gridCol w:w="1106"/>
        <w:gridCol w:w="1802"/>
        <w:gridCol w:w="2316"/>
      </w:tblGrid>
      <w:tr w:rsidR="00164E19" w:rsidRPr="00164E19" w14:paraId="0E47FB25" w14:textId="77777777" w:rsidTr="00C35DED">
        <w:tc>
          <w:tcPr>
            <w:tcW w:w="2205" w:type="pct"/>
            <w:shd w:val="clear" w:color="auto" w:fill="auto"/>
          </w:tcPr>
          <w:p w14:paraId="623F1E59" w14:textId="77777777" w:rsidR="003E70A5" w:rsidRPr="00164E19" w:rsidRDefault="003E70A5" w:rsidP="00C739C7">
            <w:pPr>
              <w:ind w:right="-1"/>
              <w:rPr>
                <w:rFonts w:ascii="Times New Roman" w:hAnsi="Times New Roman" w:cs="Times New Roman"/>
                <w:b/>
              </w:rPr>
            </w:pPr>
            <w:r w:rsidRPr="00164E19">
              <w:rPr>
                <w:rFonts w:ascii="Times New Roman" w:hAnsi="Times New Roman" w:cs="Times New Roman"/>
                <w:b/>
              </w:rPr>
              <w:t>Підприємство</w:t>
            </w:r>
          </w:p>
        </w:tc>
        <w:tc>
          <w:tcPr>
            <w:tcW w:w="592" w:type="pct"/>
            <w:shd w:val="clear" w:color="auto" w:fill="auto"/>
          </w:tcPr>
          <w:p w14:paraId="2A7C2E13" w14:textId="77777777" w:rsidR="003E70A5" w:rsidRPr="00164E19" w:rsidRDefault="003E70A5" w:rsidP="00C739C7">
            <w:pPr>
              <w:ind w:right="-1"/>
              <w:rPr>
                <w:rFonts w:ascii="Times New Roman" w:hAnsi="Times New Roman" w:cs="Times New Roman"/>
                <w:b/>
              </w:rPr>
            </w:pPr>
            <w:r w:rsidRPr="00164E19">
              <w:rPr>
                <w:rFonts w:ascii="Times New Roman" w:hAnsi="Times New Roman" w:cs="Times New Roman"/>
                <w:b/>
              </w:rPr>
              <w:t>Частка</w:t>
            </w:r>
          </w:p>
        </w:tc>
        <w:tc>
          <w:tcPr>
            <w:tcW w:w="964" w:type="pct"/>
            <w:shd w:val="clear" w:color="auto" w:fill="auto"/>
          </w:tcPr>
          <w:p w14:paraId="79005E66" w14:textId="77777777" w:rsidR="003E70A5" w:rsidRPr="00164E19" w:rsidRDefault="003E70A5" w:rsidP="00C739C7">
            <w:pPr>
              <w:ind w:right="-1"/>
              <w:rPr>
                <w:rFonts w:ascii="Times New Roman" w:hAnsi="Times New Roman" w:cs="Times New Roman"/>
                <w:b/>
              </w:rPr>
            </w:pPr>
            <w:r w:rsidRPr="00164E19">
              <w:rPr>
                <w:rFonts w:ascii="Times New Roman" w:hAnsi="Times New Roman" w:cs="Times New Roman"/>
                <w:b/>
              </w:rPr>
              <w:t>За собівартістю</w:t>
            </w:r>
          </w:p>
        </w:tc>
        <w:tc>
          <w:tcPr>
            <w:tcW w:w="1239" w:type="pct"/>
            <w:shd w:val="clear" w:color="auto" w:fill="auto"/>
          </w:tcPr>
          <w:p w14:paraId="1E32648B" w14:textId="77777777" w:rsidR="003E70A5" w:rsidRPr="00164E19" w:rsidRDefault="003E70A5" w:rsidP="00C739C7">
            <w:pPr>
              <w:widowControl w:val="0"/>
              <w:tabs>
                <w:tab w:val="left" w:pos="284"/>
              </w:tabs>
              <w:autoSpaceDE w:val="0"/>
              <w:autoSpaceDN w:val="0"/>
              <w:ind w:right="-1"/>
              <w:outlineLvl w:val="1"/>
              <w:rPr>
                <w:rFonts w:ascii="Times New Roman" w:hAnsi="Times New Roman" w:cs="Times New Roman"/>
                <w:b/>
              </w:rPr>
            </w:pPr>
            <w:r w:rsidRPr="00164E19">
              <w:rPr>
                <w:rFonts w:ascii="Times New Roman" w:hAnsi="Times New Roman" w:cs="Times New Roman"/>
                <w:b/>
              </w:rPr>
              <w:t xml:space="preserve">Балансова вартість </w:t>
            </w:r>
          </w:p>
        </w:tc>
      </w:tr>
      <w:tr w:rsidR="00164E19" w:rsidRPr="00164E19" w14:paraId="2C1E997F" w14:textId="77777777" w:rsidTr="00C35DED">
        <w:trPr>
          <w:trHeight w:val="170"/>
        </w:trPr>
        <w:tc>
          <w:tcPr>
            <w:tcW w:w="2205" w:type="pct"/>
            <w:shd w:val="clear" w:color="auto" w:fill="auto"/>
          </w:tcPr>
          <w:p w14:paraId="7A7A7B53" w14:textId="77777777" w:rsidR="003E70A5" w:rsidRPr="00164E19" w:rsidRDefault="003E70A5" w:rsidP="00C739C7">
            <w:pPr>
              <w:ind w:right="-1"/>
              <w:rPr>
                <w:rFonts w:ascii="Times New Roman" w:hAnsi="Times New Roman" w:cs="Times New Roman"/>
              </w:rPr>
            </w:pPr>
            <w:r w:rsidRPr="00164E19">
              <w:rPr>
                <w:rFonts w:ascii="Times New Roman" w:hAnsi="Times New Roman" w:cs="Times New Roman"/>
              </w:rPr>
              <w:t>ТОВ "Кліар Енерджі - Кременчук"</w:t>
            </w:r>
          </w:p>
        </w:tc>
        <w:tc>
          <w:tcPr>
            <w:tcW w:w="592" w:type="pct"/>
            <w:shd w:val="clear" w:color="auto" w:fill="auto"/>
          </w:tcPr>
          <w:p w14:paraId="47DA2AE5"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99%</w:t>
            </w:r>
          </w:p>
        </w:tc>
        <w:tc>
          <w:tcPr>
            <w:tcW w:w="964" w:type="pct"/>
            <w:shd w:val="clear" w:color="auto" w:fill="auto"/>
          </w:tcPr>
          <w:p w14:paraId="17AC63E4"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990,00</w:t>
            </w:r>
          </w:p>
        </w:tc>
        <w:tc>
          <w:tcPr>
            <w:tcW w:w="1239" w:type="pct"/>
            <w:shd w:val="clear" w:color="auto" w:fill="auto"/>
          </w:tcPr>
          <w:p w14:paraId="4B80ED5B" w14:textId="77777777" w:rsidR="003E70A5" w:rsidRPr="00164E19" w:rsidRDefault="00064DD2" w:rsidP="00C739C7">
            <w:pPr>
              <w:ind w:right="-1"/>
              <w:jc w:val="right"/>
              <w:rPr>
                <w:rFonts w:ascii="Times New Roman" w:hAnsi="Times New Roman" w:cs="Times New Roman"/>
                <w:sz w:val="24"/>
                <w:szCs w:val="24"/>
              </w:rPr>
            </w:pPr>
            <w:r w:rsidRPr="00164E19">
              <w:rPr>
                <w:rFonts w:ascii="Times New Roman" w:hAnsi="Times New Roman" w:cs="Times New Roman"/>
                <w:sz w:val="24"/>
                <w:szCs w:val="24"/>
              </w:rPr>
              <w:t>9 131 067,00</w:t>
            </w:r>
          </w:p>
        </w:tc>
      </w:tr>
      <w:tr w:rsidR="00164E19" w:rsidRPr="00164E19" w14:paraId="07422E73" w14:textId="77777777" w:rsidTr="00C35DED">
        <w:trPr>
          <w:trHeight w:val="170"/>
        </w:trPr>
        <w:tc>
          <w:tcPr>
            <w:tcW w:w="2205" w:type="pct"/>
            <w:shd w:val="clear" w:color="auto" w:fill="auto"/>
          </w:tcPr>
          <w:p w14:paraId="2CF36405" w14:textId="77777777" w:rsidR="003E70A5" w:rsidRPr="00164E19" w:rsidRDefault="003E70A5" w:rsidP="00C739C7">
            <w:pPr>
              <w:ind w:right="-1"/>
              <w:rPr>
                <w:rFonts w:ascii="Times New Roman" w:hAnsi="Times New Roman" w:cs="Times New Roman"/>
              </w:rPr>
            </w:pPr>
            <w:r w:rsidRPr="00164E19">
              <w:rPr>
                <w:rFonts w:ascii="Times New Roman" w:hAnsi="Times New Roman" w:cs="Times New Roman"/>
              </w:rPr>
              <w:t>ТОВ "Кліар Енерджі - Чернігів"</w:t>
            </w:r>
          </w:p>
        </w:tc>
        <w:tc>
          <w:tcPr>
            <w:tcW w:w="592" w:type="pct"/>
            <w:shd w:val="clear" w:color="auto" w:fill="auto"/>
          </w:tcPr>
          <w:p w14:paraId="1050E737"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50%</w:t>
            </w:r>
          </w:p>
        </w:tc>
        <w:tc>
          <w:tcPr>
            <w:tcW w:w="964" w:type="pct"/>
            <w:shd w:val="clear" w:color="auto" w:fill="auto"/>
          </w:tcPr>
          <w:p w14:paraId="0AC2E2D4" w14:textId="77777777" w:rsidR="003E70A5" w:rsidRPr="00164E19" w:rsidRDefault="000061D6" w:rsidP="00C739C7">
            <w:pPr>
              <w:ind w:right="-1"/>
              <w:jc w:val="right"/>
              <w:rPr>
                <w:rFonts w:ascii="Times New Roman" w:hAnsi="Times New Roman" w:cs="Times New Roman"/>
              </w:rPr>
            </w:pPr>
            <w:r w:rsidRPr="00164E19">
              <w:rPr>
                <w:rFonts w:ascii="Times New Roman" w:hAnsi="Times New Roman" w:cs="Times New Roman"/>
              </w:rPr>
              <w:t>49 010,00</w:t>
            </w:r>
          </w:p>
        </w:tc>
        <w:tc>
          <w:tcPr>
            <w:tcW w:w="1239" w:type="pct"/>
            <w:shd w:val="clear" w:color="auto" w:fill="auto"/>
          </w:tcPr>
          <w:p w14:paraId="71849B2E" w14:textId="77777777" w:rsidR="003E70A5" w:rsidRPr="00164E19" w:rsidRDefault="00064DD2" w:rsidP="00C739C7">
            <w:pPr>
              <w:ind w:right="-1"/>
              <w:jc w:val="right"/>
              <w:rPr>
                <w:rFonts w:ascii="Times New Roman" w:hAnsi="Times New Roman" w:cs="Times New Roman"/>
                <w:sz w:val="24"/>
                <w:szCs w:val="24"/>
              </w:rPr>
            </w:pPr>
            <w:r w:rsidRPr="00164E19">
              <w:rPr>
                <w:rFonts w:ascii="Times New Roman" w:hAnsi="Times New Roman" w:cs="Times New Roman"/>
                <w:sz w:val="24"/>
                <w:szCs w:val="24"/>
              </w:rPr>
              <w:t>3 657 850,00</w:t>
            </w:r>
          </w:p>
        </w:tc>
      </w:tr>
      <w:tr w:rsidR="00164E19" w:rsidRPr="00164E19" w14:paraId="4EEA7734" w14:textId="77777777" w:rsidTr="00C35DED">
        <w:trPr>
          <w:trHeight w:val="170"/>
        </w:trPr>
        <w:tc>
          <w:tcPr>
            <w:tcW w:w="2205" w:type="pct"/>
            <w:shd w:val="clear" w:color="auto" w:fill="auto"/>
          </w:tcPr>
          <w:p w14:paraId="10FC9346" w14:textId="77777777" w:rsidR="003E70A5" w:rsidRPr="00164E19" w:rsidRDefault="003E70A5" w:rsidP="00C739C7">
            <w:pPr>
              <w:ind w:right="-1"/>
              <w:rPr>
                <w:rFonts w:ascii="Times New Roman" w:hAnsi="Times New Roman" w:cs="Times New Roman"/>
              </w:rPr>
            </w:pPr>
            <w:r w:rsidRPr="00164E19">
              <w:rPr>
                <w:rFonts w:ascii="Times New Roman" w:hAnsi="Times New Roman" w:cs="Times New Roman"/>
              </w:rPr>
              <w:t>ТОВ "Кліар Енерджі - Івано-Франківськ"</w:t>
            </w:r>
          </w:p>
        </w:tc>
        <w:tc>
          <w:tcPr>
            <w:tcW w:w="592" w:type="pct"/>
            <w:shd w:val="clear" w:color="auto" w:fill="auto"/>
          </w:tcPr>
          <w:p w14:paraId="44AA9F53"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100%</w:t>
            </w:r>
          </w:p>
        </w:tc>
        <w:tc>
          <w:tcPr>
            <w:tcW w:w="964" w:type="pct"/>
            <w:shd w:val="clear" w:color="auto" w:fill="auto"/>
          </w:tcPr>
          <w:p w14:paraId="60AF0426"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5 000 000,00</w:t>
            </w:r>
          </w:p>
        </w:tc>
        <w:tc>
          <w:tcPr>
            <w:tcW w:w="1239" w:type="pct"/>
            <w:shd w:val="clear" w:color="auto" w:fill="auto"/>
          </w:tcPr>
          <w:p w14:paraId="353F0D35" w14:textId="77777777" w:rsidR="003E70A5" w:rsidRPr="00164E19" w:rsidRDefault="00064DD2" w:rsidP="000061D6">
            <w:pPr>
              <w:ind w:right="-1"/>
              <w:jc w:val="right"/>
              <w:rPr>
                <w:rFonts w:ascii="Times New Roman" w:hAnsi="Times New Roman" w:cs="Times New Roman"/>
                <w:sz w:val="24"/>
                <w:szCs w:val="24"/>
              </w:rPr>
            </w:pPr>
            <w:r w:rsidRPr="00164E19">
              <w:rPr>
                <w:rFonts w:ascii="Times New Roman" w:hAnsi="Times New Roman" w:cs="Times New Roman"/>
                <w:sz w:val="24"/>
                <w:szCs w:val="24"/>
              </w:rPr>
              <w:t>2 097 226,50</w:t>
            </w:r>
          </w:p>
        </w:tc>
      </w:tr>
      <w:tr w:rsidR="00164E19" w:rsidRPr="00164E19" w14:paraId="6114EB50" w14:textId="77777777" w:rsidTr="00C35DED">
        <w:trPr>
          <w:trHeight w:val="170"/>
        </w:trPr>
        <w:tc>
          <w:tcPr>
            <w:tcW w:w="2205" w:type="pct"/>
            <w:shd w:val="clear" w:color="auto" w:fill="auto"/>
          </w:tcPr>
          <w:p w14:paraId="13EBF4A3" w14:textId="47A4D671" w:rsidR="003E70A5" w:rsidRPr="00164E19" w:rsidRDefault="0000371D" w:rsidP="00C739C7">
            <w:pPr>
              <w:ind w:right="-1"/>
              <w:rPr>
                <w:rFonts w:ascii="Times New Roman" w:hAnsi="Times New Roman" w:cs="Times New Roman"/>
              </w:rPr>
            </w:pPr>
            <w:r w:rsidRPr="00164E19">
              <w:rPr>
                <w:rFonts w:ascii="Times New Roman" w:hAnsi="Times New Roman" w:cs="Times New Roman"/>
              </w:rPr>
              <w:t>ТОВ «БУДІВЕЛЬНА КОМПАНІЯ ГРУПИ «КЛІАР ЕНЕРДЖІ»</w:t>
            </w:r>
          </w:p>
        </w:tc>
        <w:tc>
          <w:tcPr>
            <w:tcW w:w="592" w:type="pct"/>
            <w:shd w:val="clear" w:color="auto" w:fill="auto"/>
          </w:tcPr>
          <w:p w14:paraId="5E14D686"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80%</w:t>
            </w:r>
          </w:p>
        </w:tc>
        <w:tc>
          <w:tcPr>
            <w:tcW w:w="964" w:type="pct"/>
            <w:shd w:val="clear" w:color="auto" w:fill="auto"/>
          </w:tcPr>
          <w:p w14:paraId="6076AD31"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800,00</w:t>
            </w:r>
          </w:p>
        </w:tc>
        <w:tc>
          <w:tcPr>
            <w:tcW w:w="1239" w:type="pct"/>
            <w:shd w:val="clear" w:color="auto" w:fill="auto"/>
          </w:tcPr>
          <w:p w14:paraId="43DF1AD3" w14:textId="77777777" w:rsidR="003E70A5" w:rsidRPr="00164E19" w:rsidRDefault="003E70A5" w:rsidP="00C739C7">
            <w:pPr>
              <w:ind w:right="-1"/>
              <w:jc w:val="right"/>
              <w:rPr>
                <w:rFonts w:ascii="Times New Roman" w:hAnsi="Times New Roman" w:cs="Times New Roman"/>
                <w:sz w:val="24"/>
                <w:szCs w:val="24"/>
              </w:rPr>
            </w:pPr>
          </w:p>
        </w:tc>
      </w:tr>
      <w:tr w:rsidR="00164E19" w:rsidRPr="00164E19" w14:paraId="15F673A0" w14:textId="77777777" w:rsidTr="00C35DED">
        <w:trPr>
          <w:trHeight w:val="170"/>
        </w:trPr>
        <w:tc>
          <w:tcPr>
            <w:tcW w:w="2205" w:type="pct"/>
            <w:shd w:val="clear" w:color="auto" w:fill="auto"/>
          </w:tcPr>
          <w:p w14:paraId="7A945405" w14:textId="77777777" w:rsidR="003E70A5" w:rsidRPr="00164E19" w:rsidRDefault="003E70A5" w:rsidP="00C739C7">
            <w:pPr>
              <w:ind w:right="-1"/>
              <w:rPr>
                <w:rFonts w:ascii="Times New Roman" w:hAnsi="Times New Roman" w:cs="Times New Roman"/>
              </w:rPr>
            </w:pPr>
            <w:r w:rsidRPr="00164E19">
              <w:rPr>
                <w:rFonts w:ascii="Times New Roman" w:hAnsi="Times New Roman" w:cs="Times New Roman"/>
              </w:rPr>
              <w:t>ТОВ "Біогаз Енерджі - Тернопіль"</w:t>
            </w:r>
          </w:p>
        </w:tc>
        <w:tc>
          <w:tcPr>
            <w:tcW w:w="592" w:type="pct"/>
            <w:shd w:val="clear" w:color="auto" w:fill="auto"/>
          </w:tcPr>
          <w:p w14:paraId="27683C9A" w14:textId="77777777" w:rsidR="003E70A5" w:rsidRPr="00164E19" w:rsidRDefault="003E70A5" w:rsidP="00C739C7">
            <w:pPr>
              <w:ind w:right="-1"/>
              <w:jc w:val="right"/>
              <w:rPr>
                <w:rFonts w:ascii="Times New Roman" w:hAnsi="Times New Roman" w:cs="Times New Roman"/>
                <w:highlight w:val="yellow"/>
              </w:rPr>
            </w:pPr>
            <w:r w:rsidRPr="00164E19">
              <w:rPr>
                <w:rFonts w:ascii="Times New Roman" w:hAnsi="Times New Roman" w:cs="Times New Roman"/>
              </w:rPr>
              <w:t>50%</w:t>
            </w:r>
          </w:p>
        </w:tc>
        <w:tc>
          <w:tcPr>
            <w:tcW w:w="964" w:type="pct"/>
            <w:shd w:val="clear" w:color="auto" w:fill="auto"/>
          </w:tcPr>
          <w:p w14:paraId="64E9B24A" w14:textId="77777777" w:rsidR="003E70A5" w:rsidRPr="00164E19" w:rsidRDefault="000061D6" w:rsidP="00C739C7">
            <w:pPr>
              <w:ind w:right="-1"/>
              <w:jc w:val="right"/>
              <w:rPr>
                <w:rFonts w:ascii="Times New Roman" w:hAnsi="Times New Roman" w:cs="Times New Roman"/>
              </w:rPr>
            </w:pPr>
            <w:r w:rsidRPr="00164E19">
              <w:rPr>
                <w:rFonts w:ascii="Times New Roman" w:hAnsi="Times New Roman" w:cs="Times New Roman"/>
              </w:rPr>
              <w:t>5 000,00</w:t>
            </w:r>
          </w:p>
        </w:tc>
        <w:tc>
          <w:tcPr>
            <w:tcW w:w="1239" w:type="pct"/>
            <w:shd w:val="clear" w:color="auto" w:fill="auto"/>
          </w:tcPr>
          <w:p w14:paraId="7469B29F" w14:textId="77777777" w:rsidR="003E70A5" w:rsidRPr="00164E19" w:rsidRDefault="003E70A5" w:rsidP="00C739C7">
            <w:pPr>
              <w:ind w:right="-1"/>
              <w:jc w:val="right"/>
              <w:rPr>
                <w:rFonts w:ascii="Times New Roman" w:hAnsi="Times New Roman" w:cs="Times New Roman"/>
                <w:sz w:val="24"/>
                <w:szCs w:val="24"/>
              </w:rPr>
            </w:pPr>
          </w:p>
        </w:tc>
      </w:tr>
      <w:tr w:rsidR="00164E19" w:rsidRPr="00164E19" w14:paraId="0B759CD4" w14:textId="77777777" w:rsidTr="00C35DED">
        <w:trPr>
          <w:trHeight w:val="170"/>
        </w:trPr>
        <w:tc>
          <w:tcPr>
            <w:tcW w:w="2205" w:type="pct"/>
            <w:shd w:val="clear" w:color="auto" w:fill="auto"/>
          </w:tcPr>
          <w:p w14:paraId="2ABE9053" w14:textId="77777777" w:rsidR="003E70A5" w:rsidRPr="00164E19" w:rsidRDefault="003E70A5" w:rsidP="00C739C7">
            <w:pPr>
              <w:ind w:right="-1"/>
              <w:rPr>
                <w:rFonts w:ascii="Times New Roman" w:hAnsi="Times New Roman" w:cs="Times New Roman"/>
              </w:rPr>
            </w:pPr>
            <w:r w:rsidRPr="00164E19">
              <w:rPr>
                <w:rFonts w:ascii="Times New Roman" w:hAnsi="Times New Roman" w:cs="Times New Roman"/>
              </w:rPr>
              <w:t>ТОВ "Захід Технолоджі Груп"</w:t>
            </w:r>
          </w:p>
        </w:tc>
        <w:tc>
          <w:tcPr>
            <w:tcW w:w="592" w:type="pct"/>
            <w:shd w:val="clear" w:color="auto" w:fill="auto"/>
          </w:tcPr>
          <w:p w14:paraId="6BB399C4" w14:textId="77777777" w:rsidR="003E70A5" w:rsidRPr="00164E19" w:rsidRDefault="003E70A5" w:rsidP="00C739C7">
            <w:pPr>
              <w:ind w:right="-1"/>
              <w:jc w:val="right"/>
              <w:rPr>
                <w:rFonts w:ascii="Times New Roman" w:hAnsi="Times New Roman" w:cs="Times New Roman"/>
              </w:rPr>
            </w:pPr>
            <w:r w:rsidRPr="00164E19">
              <w:rPr>
                <w:rFonts w:ascii="Times New Roman" w:hAnsi="Times New Roman" w:cs="Times New Roman"/>
              </w:rPr>
              <w:t>51%</w:t>
            </w:r>
          </w:p>
        </w:tc>
        <w:tc>
          <w:tcPr>
            <w:tcW w:w="964" w:type="pct"/>
            <w:shd w:val="clear" w:color="auto" w:fill="auto"/>
          </w:tcPr>
          <w:p w14:paraId="641ED755" w14:textId="77777777" w:rsidR="003E70A5" w:rsidRPr="00164E19" w:rsidRDefault="00C17A90" w:rsidP="00C739C7">
            <w:pPr>
              <w:ind w:right="-1"/>
              <w:jc w:val="right"/>
              <w:rPr>
                <w:rFonts w:ascii="Times New Roman" w:hAnsi="Times New Roman" w:cs="Times New Roman"/>
              </w:rPr>
            </w:pPr>
            <w:r w:rsidRPr="00164E19">
              <w:rPr>
                <w:rFonts w:ascii="Times New Roman" w:hAnsi="Times New Roman" w:cs="Times New Roman"/>
                <w:lang w:val="ru-RU"/>
              </w:rPr>
              <w:t>51000</w:t>
            </w:r>
            <w:r w:rsidR="003E70A5" w:rsidRPr="00164E19">
              <w:rPr>
                <w:rFonts w:ascii="Times New Roman" w:hAnsi="Times New Roman" w:cs="Times New Roman"/>
              </w:rPr>
              <w:t>,00</w:t>
            </w:r>
          </w:p>
        </w:tc>
        <w:tc>
          <w:tcPr>
            <w:tcW w:w="1239" w:type="pct"/>
            <w:shd w:val="clear" w:color="auto" w:fill="auto"/>
          </w:tcPr>
          <w:p w14:paraId="0E37BDB6" w14:textId="77777777" w:rsidR="003E70A5" w:rsidRPr="00164E19" w:rsidRDefault="003E70A5" w:rsidP="00C739C7">
            <w:pPr>
              <w:ind w:right="-1"/>
              <w:jc w:val="right"/>
              <w:rPr>
                <w:rFonts w:ascii="Times New Roman" w:hAnsi="Times New Roman" w:cs="Times New Roman"/>
                <w:sz w:val="24"/>
                <w:szCs w:val="24"/>
              </w:rPr>
            </w:pPr>
          </w:p>
        </w:tc>
      </w:tr>
      <w:tr w:rsidR="003E70A5" w:rsidRPr="00164E19" w14:paraId="3138FBEE" w14:textId="77777777" w:rsidTr="00C35DED">
        <w:trPr>
          <w:trHeight w:val="170"/>
        </w:trPr>
        <w:tc>
          <w:tcPr>
            <w:tcW w:w="2205" w:type="pct"/>
            <w:shd w:val="clear" w:color="auto" w:fill="auto"/>
          </w:tcPr>
          <w:p w14:paraId="3A0E1CD9" w14:textId="77777777" w:rsidR="003E70A5" w:rsidRPr="00164E19" w:rsidRDefault="003E70A5" w:rsidP="00C739C7">
            <w:pPr>
              <w:ind w:right="-1"/>
              <w:rPr>
                <w:rFonts w:ascii="Times New Roman" w:hAnsi="Times New Roman" w:cs="Times New Roman"/>
                <w:b/>
              </w:rPr>
            </w:pPr>
            <w:r w:rsidRPr="00164E19">
              <w:rPr>
                <w:rFonts w:ascii="Times New Roman" w:hAnsi="Times New Roman" w:cs="Times New Roman"/>
                <w:b/>
              </w:rPr>
              <w:t>Всього</w:t>
            </w:r>
          </w:p>
        </w:tc>
        <w:tc>
          <w:tcPr>
            <w:tcW w:w="592" w:type="pct"/>
            <w:shd w:val="clear" w:color="auto" w:fill="auto"/>
          </w:tcPr>
          <w:p w14:paraId="4A7594A3" w14:textId="77777777" w:rsidR="003E70A5" w:rsidRPr="00164E19" w:rsidRDefault="003E70A5" w:rsidP="00C739C7">
            <w:pPr>
              <w:ind w:right="-1"/>
              <w:jc w:val="right"/>
              <w:rPr>
                <w:rFonts w:ascii="Times New Roman" w:hAnsi="Times New Roman" w:cs="Times New Roman"/>
                <w:b/>
              </w:rPr>
            </w:pPr>
          </w:p>
        </w:tc>
        <w:tc>
          <w:tcPr>
            <w:tcW w:w="964" w:type="pct"/>
            <w:shd w:val="clear" w:color="auto" w:fill="auto"/>
          </w:tcPr>
          <w:p w14:paraId="1BD408F5" w14:textId="77777777" w:rsidR="003E70A5" w:rsidRPr="00164E19" w:rsidRDefault="00C17A90" w:rsidP="00C739C7">
            <w:pPr>
              <w:ind w:right="-1"/>
              <w:jc w:val="right"/>
              <w:rPr>
                <w:rFonts w:ascii="Times New Roman" w:hAnsi="Times New Roman" w:cs="Times New Roman"/>
                <w:b/>
                <w:lang w:val="ru-RU"/>
              </w:rPr>
            </w:pPr>
            <w:r w:rsidRPr="00164E19">
              <w:rPr>
                <w:rFonts w:ascii="Times New Roman" w:hAnsi="Times New Roman" w:cs="Times New Roman"/>
                <w:b/>
                <w:lang w:val="ru-RU"/>
              </w:rPr>
              <w:t>5106800,00</w:t>
            </w:r>
          </w:p>
        </w:tc>
        <w:tc>
          <w:tcPr>
            <w:tcW w:w="1239" w:type="pct"/>
            <w:shd w:val="clear" w:color="auto" w:fill="auto"/>
          </w:tcPr>
          <w:p w14:paraId="30686D61" w14:textId="77777777" w:rsidR="003E70A5" w:rsidRPr="00164E19" w:rsidRDefault="00064DD2" w:rsidP="000061D6">
            <w:pPr>
              <w:ind w:right="-1"/>
              <w:jc w:val="right"/>
              <w:rPr>
                <w:rFonts w:ascii="Times New Roman" w:hAnsi="Times New Roman" w:cs="Times New Roman"/>
                <w:b/>
              </w:rPr>
            </w:pPr>
            <w:r w:rsidRPr="00164E19">
              <w:rPr>
                <w:rFonts w:ascii="Times New Roman" w:hAnsi="Times New Roman" w:cs="Times New Roman"/>
                <w:b/>
              </w:rPr>
              <w:t>14 886 143,50</w:t>
            </w:r>
          </w:p>
        </w:tc>
      </w:tr>
    </w:tbl>
    <w:p w14:paraId="72259D32" w14:textId="77777777" w:rsidR="003E70A5" w:rsidRPr="00164E19" w:rsidRDefault="003E70A5" w:rsidP="003E70A5">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14:paraId="280C68CC" w14:textId="76114584" w:rsidR="003E70A5" w:rsidRPr="00164E19" w:rsidRDefault="003E70A5" w:rsidP="003E70A5">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Cs/>
          <w:lang w:eastAsia="ru-RU"/>
        </w:rPr>
      </w:pPr>
      <w:r w:rsidRPr="00164E19">
        <w:rPr>
          <w:rFonts w:ascii="Times New Roman" w:hAnsi="Times New Roman" w:cs="Times New Roman"/>
        </w:rPr>
        <w:t>У статутні капітали ТОВ "</w:t>
      </w:r>
      <w:r w:rsidR="004674D6" w:rsidRPr="00164E19">
        <w:rPr>
          <w:rFonts w:ascii="Times New Roman" w:hAnsi="Times New Roman" w:cs="Times New Roman"/>
        </w:rPr>
        <w:t xml:space="preserve">Біогаз Енерджі-Тернопіль", </w:t>
      </w:r>
      <w:r w:rsidRPr="00164E19">
        <w:rPr>
          <w:rFonts w:ascii="Times New Roman" w:hAnsi="Times New Roman" w:cs="Times New Roman"/>
        </w:rPr>
        <w:t xml:space="preserve"> </w:t>
      </w:r>
      <w:r w:rsidR="0000371D" w:rsidRPr="00164E19">
        <w:rPr>
          <w:rFonts w:ascii="Times New Roman" w:hAnsi="Times New Roman" w:cs="Times New Roman"/>
        </w:rPr>
        <w:t>ТОВ «БУДІВЕЛЬНА КОМПАНІЯ ГРУПИ «КЛІАР ЕНЕРДЖІ»</w:t>
      </w:r>
      <w:r w:rsidR="004674D6" w:rsidRPr="00164E19">
        <w:rPr>
          <w:rFonts w:ascii="Times New Roman" w:hAnsi="Times New Roman" w:cs="Times New Roman"/>
        </w:rPr>
        <w:t xml:space="preserve">, ТОВ Кліар Енерджі-Івано-Франківськ», ТОВ «Кліар Енерджі-Кременчук», </w:t>
      </w:r>
      <w:r w:rsidR="00EB496F" w:rsidRPr="00164E19">
        <w:rPr>
          <w:rFonts w:ascii="Times New Roman" w:hAnsi="Times New Roman" w:cs="Times New Roman"/>
        </w:rPr>
        <w:t>та ТОВ «Кліар Енерджі-Чернігів», ТОВ «Захід Технолоджі Груп»</w:t>
      </w:r>
      <w:r w:rsidRPr="00164E19">
        <w:rPr>
          <w:rFonts w:ascii="Times New Roman" w:hAnsi="Times New Roman" w:cs="Times New Roman"/>
        </w:rPr>
        <w:t xml:space="preserve"> протягом 20</w:t>
      </w:r>
      <w:r w:rsidR="00EB496F" w:rsidRPr="00164E19">
        <w:rPr>
          <w:rFonts w:ascii="Times New Roman" w:hAnsi="Times New Roman" w:cs="Times New Roman"/>
        </w:rPr>
        <w:t>20</w:t>
      </w:r>
      <w:r w:rsidRPr="00164E19">
        <w:rPr>
          <w:rFonts w:ascii="Times New Roman" w:hAnsi="Times New Roman" w:cs="Times New Roman"/>
        </w:rPr>
        <w:t xml:space="preserve"> року інвестиції не перераховувались. </w:t>
      </w:r>
    </w:p>
    <w:p w14:paraId="7F1D27A8" w14:textId="77777777" w:rsidR="004F600F" w:rsidRPr="00164E19" w:rsidRDefault="004F600F"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w:t>
      </w:r>
      <w:r w:rsidR="009A230C" w:rsidRPr="00164E19">
        <w:rPr>
          <w:rFonts w:ascii="Times New Roman" w:eastAsia="Times New Roman" w:hAnsi="Times New Roman" w:cs="Times New Roman"/>
          <w:b/>
          <w:bCs/>
          <w:lang w:eastAsia="ru-RU"/>
        </w:rPr>
        <w:t>6</w:t>
      </w:r>
      <w:r w:rsidRPr="00164E19">
        <w:rPr>
          <w:rFonts w:ascii="Times New Roman" w:eastAsia="Times New Roman" w:hAnsi="Times New Roman" w:cs="Times New Roman"/>
          <w:b/>
          <w:bCs/>
          <w:lang w:eastAsia="ru-RU"/>
        </w:rPr>
        <w:t xml:space="preserve"> Довгострокова дебіторська заборгованість</w:t>
      </w:r>
    </w:p>
    <w:p w14:paraId="1C875829" w14:textId="77777777" w:rsidR="00D40401" w:rsidRPr="00164E19" w:rsidRDefault="00C40296" w:rsidP="00C84B87">
      <w:pPr>
        <w:widowControl w:val="0"/>
        <w:tabs>
          <w:tab w:val="left" w:pos="6213"/>
        </w:tabs>
        <w:autoSpaceDE w:val="0"/>
        <w:autoSpaceDN w:val="0"/>
        <w:spacing w:after="0" w:line="240" w:lineRule="auto"/>
        <w:jc w:val="both"/>
        <w:outlineLvl w:val="1"/>
        <w:rPr>
          <w:rFonts w:ascii="Times New Roman" w:hAnsi="Times New Roman" w:cs="Times New Roman"/>
          <w:bCs/>
          <w:lang w:eastAsia="ru-RU"/>
        </w:rPr>
      </w:pPr>
      <w:r w:rsidRPr="00164E19">
        <w:rPr>
          <w:rFonts w:ascii="Times New Roman" w:hAnsi="Times New Roman" w:cs="Times New Roman"/>
        </w:rPr>
        <w:t>Станом на 31.12.201</w:t>
      </w:r>
      <w:r w:rsidR="00896460" w:rsidRPr="00164E19">
        <w:rPr>
          <w:rFonts w:ascii="Times New Roman" w:hAnsi="Times New Roman" w:cs="Times New Roman"/>
        </w:rPr>
        <w:t>9</w:t>
      </w:r>
      <w:r w:rsidR="00D40401" w:rsidRPr="00164E19">
        <w:rPr>
          <w:rFonts w:ascii="Times New Roman" w:hAnsi="Times New Roman" w:cs="Times New Roman"/>
        </w:rPr>
        <w:t xml:space="preserve"> р</w:t>
      </w:r>
      <w:r w:rsidR="00AD28EA" w:rsidRPr="00164E19">
        <w:rPr>
          <w:rFonts w:ascii="Times New Roman" w:hAnsi="Times New Roman" w:cs="Times New Roman"/>
        </w:rPr>
        <w:t>.</w:t>
      </w:r>
      <w:r w:rsidR="00D40401" w:rsidRPr="00164E19">
        <w:rPr>
          <w:rFonts w:ascii="Times New Roman" w:hAnsi="Times New Roman" w:cs="Times New Roman"/>
        </w:rPr>
        <w:t xml:space="preserve"> </w:t>
      </w:r>
      <w:r w:rsidR="00D40401" w:rsidRPr="00164E19">
        <w:rPr>
          <w:rFonts w:ascii="Times New Roman" w:eastAsia="Times New Roman" w:hAnsi="Times New Roman" w:cs="Times New Roman"/>
          <w:bCs/>
          <w:lang w:eastAsia="ru-RU"/>
        </w:rPr>
        <w:t xml:space="preserve">довгострокова дебіторська заборгованість </w:t>
      </w:r>
      <w:r w:rsidRPr="00164E19">
        <w:rPr>
          <w:rFonts w:ascii="Times New Roman" w:hAnsi="Times New Roman" w:cs="Times New Roman"/>
        </w:rPr>
        <w:t>Товариства станови</w:t>
      </w:r>
      <w:r w:rsidR="00D40401" w:rsidRPr="00164E19">
        <w:rPr>
          <w:rFonts w:ascii="Times New Roman" w:hAnsi="Times New Roman" w:cs="Times New Roman"/>
        </w:rPr>
        <w:t xml:space="preserve">ть </w:t>
      </w:r>
      <w:r w:rsidRPr="00164E19">
        <w:rPr>
          <w:rFonts w:ascii="Times New Roman" w:hAnsi="Times New Roman" w:cs="Times New Roman"/>
        </w:rPr>
        <w:t xml:space="preserve"> 459</w:t>
      </w:r>
      <w:r w:rsidR="00D40401" w:rsidRPr="00164E19">
        <w:rPr>
          <w:rFonts w:ascii="Times New Roman" w:hAnsi="Times New Roman" w:cs="Times New Roman"/>
        </w:rPr>
        <w:t xml:space="preserve"> тис. грн. </w:t>
      </w:r>
    </w:p>
    <w:p w14:paraId="0F4DE7C0" w14:textId="77777777" w:rsidR="00D40401" w:rsidRPr="00164E19" w:rsidRDefault="00C40296"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r w:rsidRPr="00164E19">
        <w:rPr>
          <w:rFonts w:ascii="Times New Roman" w:hAnsi="Times New Roman" w:cs="Times New Roman"/>
        </w:rPr>
        <w:t>Станом на 31.12.20</w:t>
      </w:r>
      <w:r w:rsidR="00896460" w:rsidRPr="00164E19">
        <w:rPr>
          <w:rFonts w:ascii="Times New Roman" w:hAnsi="Times New Roman" w:cs="Times New Roman"/>
        </w:rPr>
        <w:t>20</w:t>
      </w:r>
      <w:r w:rsidR="00D40401" w:rsidRPr="00164E19">
        <w:rPr>
          <w:rFonts w:ascii="Times New Roman" w:hAnsi="Times New Roman" w:cs="Times New Roman"/>
        </w:rPr>
        <w:t xml:space="preserve"> р</w:t>
      </w:r>
      <w:r w:rsidR="00AD28EA" w:rsidRPr="00164E19">
        <w:rPr>
          <w:rFonts w:ascii="Times New Roman" w:hAnsi="Times New Roman" w:cs="Times New Roman"/>
        </w:rPr>
        <w:t>.</w:t>
      </w:r>
      <w:r w:rsidR="00D40401" w:rsidRPr="00164E19">
        <w:rPr>
          <w:rFonts w:ascii="Times New Roman" w:hAnsi="Times New Roman" w:cs="Times New Roman"/>
        </w:rPr>
        <w:t xml:space="preserve"> </w:t>
      </w:r>
      <w:r w:rsidR="00D40401" w:rsidRPr="00164E19">
        <w:rPr>
          <w:rFonts w:ascii="Times New Roman" w:eastAsia="Times New Roman" w:hAnsi="Times New Roman" w:cs="Times New Roman"/>
          <w:bCs/>
          <w:lang w:eastAsia="ru-RU"/>
        </w:rPr>
        <w:t xml:space="preserve">довгострокова дебіторська заборгованість </w:t>
      </w:r>
      <w:r w:rsidR="0003392D" w:rsidRPr="00164E19">
        <w:rPr>
          <w:rFonts w:ascii="Times New Roman" w:hAnsi="Times New Roman" w:cs="Times New Roman"/>
        </w:rPr>
        <w:t>Товариства станови</w:t>
      </w:r>
      <w:r w:rsidR="00D40401" w:rsidRPr="00164E19">
        <w:rPr>
          <w:rFonts w:ascii="Times New Roman" w:hAnsi="Times New Roman" w:cs="Times New Roman"/>
        </w:rPr>
        <w:t>ть 459</w:t>
      </w:r>
      <w:r w:rsidR="00AD28EA" w:rsidRPr="00164E19">
        <w:rPr>
          <w:rFonts w:ascii="Times New Roman" w:hAnsi="Times New Roman" w:cs="Times New Roman"/>
        </w:rPr>
        <w:t> </w:t>
      </w:r>
      <w:r w:rsidR="00D40401" w:rsidRPr="00164E19">
        <w:rPr>
          <w:rFonts w:ascii="Times New Roman" w:hAnsi="Times New Roman" w:cs="Times New Roman"/>
        </w:rPr>
        <w:t>тис.</w:t>
      </w:r>
      <w:r w:rsidR="00AD28EA" w:rsidRPr="00164E19">
        <w:rPr>
          <w:rFonts w:ascii="Times New Roman" w:hAnsi="Times New Roman" w:cs="Times New Roman"/>
        </w:rPr>
        <w:t> </w:t>
      </w:r>
      <w:r w:rsidR="00D40401" w:rsidRPr="00164E19">
        <w:rPr>
          <w:rFonts w:ascii="Times New Roman" w:hAnsi="Times New Roman" w:cs="Times New Roman"/>
        </w:rPr>
        <w:t>грн , видана</w:t>
      </w:r>
      <w:r w:rsidR="0003392D" w:rsidRPr="00164E19">
        <w:rPr>
          <w:rFonts w:ascii="Times New Roman" w:hAnsi="Times New Roman" w:cs="Times New Roman"/>
        </w:rPr>
        <w:t xml:space="preserve"> фінансова допомога</w:t>
      </w:r>
      <w:r w:rsidR="00D40401" w:rsidRPr="00164E19">
        <w:rPr>
          <w:rFonts w:ascii="Times New Roman" w:hAnsi="Times New Roman" w:cs="Times New Roman"/>
        </w:rPr>
        <w:t xml:space="preserve"> фізичній особі Самусенко І.О.</w:t>
      </w:r>
      <w:r w:rsidR="00EF62A0" w:rsidRPr="00164E19">
        <w:rPr>
          <w:rFonts w:ascii="Times New Roman" w:hAnsi="Times New Roman" w:cs="Times New Roman"/>
        </w:rPr>
        <w:t xml:space="preserve"> за</w:t>
      </w:r>
      <w:r w:rsidR="00D40401" w:rsidRPr="00164E19">
        <w:rPr>
          <w:rFonts w:ascii="Times New Roman" w:hAnsi="Times New Roman" w:cs="Times New Roman"/>
        </w:rPr>
        <w:t xml:space="preserve"> договор</w:t>
      </w:r>
      <w:r w:rsidR="00EF62A0" w:rsidRPr="00164E19">
        <w:rPr>
          <w:rFonts w:ascii="Times New Roman" w:hAnsi="Times New Roman" w:cs="Times New Roman"/>
        </w:rPr>
        <w:t>ом</w:t>
      </w:r>
      <w:r w:rsidR="00D40401" w:rsidRPr="00164E19">
        <w:rPr>
          <w:rFonts w:ascii="Times New Roman" w:hAnsi="Times New Roman" w:cs="Times New Roman"/>
        </w:rPr>
        <w:t xml:space="preserve"> </w:t>
      </w:r>
      <w:r w:rsidR="00EF62A0" w:rsidRPr="00164E19">
        <w:rPr>
          <w:rFonts w:ascii="Times New Roman" w:hAnsi="Times New Roman" w:cs="Times New Roman"/>
        </w:rPr>
        <w:t>№ </w:t>
      </w:r>
      <w:r w:rsidR="00AD28EA" w:rsidRPr="00164E19">
        <w:rPr>
          <w:rFonts w:ascii="Times New Roman" w:hAnsi="Times New Roman" w:cs="Times New Roman"/>
        </w:rPr>
        <w:t>1607 від</w:t>
      </w:r>
      <w:r w:rsidR="00D40401" w:rsidRPr="00164E19">
        <w:rPr>
          <w:rFonts w:ascii="Times New Roman" w:hAnsi="Times New Roman" w:cs="Times New Roman"/>
        </w:rPr>
        <w:t xml:space="preserve"> 16.07.2018 року.</w:t>
      </w:r>
    </w:p>
    <w:p w14:paraId="3AC075D6" w14:textId="77777777" w:rsidR="004F600F" w:rsidRPr="00164E19" w:rsidRDefault="004F600F"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p>
    <w:p w14:paraId="0475585B" w14:textId="77777777" w:rsidR="003F1153" w:rsidRPr="00164E19" w:rsidRDefault="003F1153"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w:t>
      </w:r>
      <w:r w:rsidR="009A230C" w:rsidRPr="00164E19">
        <w:rPr>
          <w:rFonts w:ascii="Times New Roman" w:eastAsia="Times New Roman" w:hAnsi="Times New Roman" w:cs="Times New Roman"/>
          <w:b/>
          <w:bCs/>
          <w:lang w:eastAsia="ru-RU"/>
        </w:rPr>
        <w:t>7</w:t>
      </w:r>
      <w:r w:rsidRPr="00164E19">
        <w:rPr>
          <w:rFonts w:ascii="Times New Roman" w:eastAsia="Times New Roman" w:hAnsi="Times New Roman" w:cs="Times New Roman"/>
          <w:b/>
          <w:bCs/>
          <w:lang w:eastAsia="ru-RU"/>
        </w:rPr>
        <w:t xml:space="preserve"> Запаси </w:t>
      </w:r>
    </w:p>
    <w:p w14:paraId="24CB44B9" w14:textId="77777777" w:rsidR="003F1153" w:rsidRPr="00164E19" w:rsidRDefault="00896460" w:rsidP="00C84B87">
      <w:pPr>
        <w:widowControl w:val="0"/>
        <w:autoSpaceDE w:val="0"/>
        <w:autoSpaceDN w:val="0"/>
        <w:spacing w:after="0" w:line="240" w:lineRule="auto"/>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31.12.2019</w:t>
      </w:r>
      <w:r w:rsidR="003F1153" w:rsidRPr="00164E19">
        <w:rPr>
          <w:rFonts w:ascii="Times New Roman" w:eastAsia="Times New Roman" w:hAnsi="Times New Roman" w:cs="Times New Roman"/>
          <w:bCs/>
          <w:lang w:eastAsia="ru-RU"/>
        </w:rPr>
        <w:t xml:space="preserve"> року запаси Товариства складають </w:t>
      </w:r>
      <w:r w:rsidRPr="00164E19">
        <w:rPr>
          <w:rFonts w:ascii="Times New Roman" w:eastAsia="Times New Roman" w:hAnsi="Times New Roman" w:cs="Times New Roman"/>
          <w:bCs/>
          <w:lang w:eastAsia="ru-RU"/>
        </w:rPr>
        <w:t>705</w:t>
      </w:r>
      <w:r w:rsidR="00414975" w:rsidRPr="00164E19">
        <w:rPr>
          <w:rFonts w:ascii="Times New Roman" w:eastAsia="Times New Roman" w:hAnsi="Times New Roman" w:cs="Times New Roman"/>
          <w:bCs/>
          <w:lang w:eastAsia="ru-RU"/>
        </w:rPr>
        <w:t>2</w:t>
      </w:r>
      <w:r w:rsidR="003F1153" w:rsidRPr="00164E19">
        <w:rPr>
          <w:rFonts w:ascii="Times New Roman" w:eastAsia="Times New Roman" w:hAnsi="Times New Roman" w:cs="Times New Roman"/>
          <w:bCs/>
          <w:lang w:eastAsia="ru-RU"/>
        </w:rPr>
        <w:t xml:space="preserve"> тис. грн. Запаси включають </w:t>
      </w:r>
      <w:r w:rsidR="00D40401" w:rsidRPr="00164E19">
        <w:rPr>
          <w:rFonts w:ascii="Times New Roman" w:eastAsia="Times New Roman" w:hAnsi="Times New Roman" w:cs="Times New Roman"/>
          <w:bCs/>
          <w:lang w:eastAsia="ru-RU"/>
        </w:rPr>
        <w:t xml:space="preserve"> </w:t>
      </w:r>
      <w:r w:rsidR="00596FC1" w:rsidRPr="00164E19">
        <w:rPr>
          <w:rFonts w:ascii="Times New Roman" w:eastAsia="Times New Roman" w:hAnsi="Times New Roman" w:cs="Times New Roman"/>
          <w:bCs/>
          <w:lang w:eastAsia="ru-RU"/>
        </w:rPr>
        <w:t xml:space="preserve">виробничі запаси – </w:t>
      </w:r>
      <w:r w:rsidR="00DB163C" w:rsidRPr="00164E19">
        <w:rPr>
          <w:rFonts w:ascii="Times New Roman" w:eastAsia="Times New Roman" w:hAnsi="Times New Roman" w:cs="Times New Roman"/>
          <w:bCs/>
          <w:lang w:eastAsia="ru-RU"/>
        </w:rPr>
        <w:t xml:space="preserve"> </w:t>
      </w:r>
      <w:r w:rsidRPr="00164E19">
        <w:rPr>
          <w:rFonts w:ascii="Times New Roman" w:eastAsia="Times New Roman" w:hAnsi="Times New Roman" w:cs="Times New Roman"/>
          <w:bCs/>
          <w:lang w:eastAsia="ru-RU"/>
        </w:rPr>
        <w:t>5 86</w:t>
      </w:r>
      <w:r w:rsidR="00D9538A" w:rsidRPr="00164E19">
        <w:rPr>
          <w:rFonts w:ascii="Times New Roman" w:eastAsia="Times New Roman" w:hAnsi="Times New Roman" w:cs="Times New Roman"/>
          <w:bCs/>
          <w:lang w:val="ru-RU" w:eastAsia="ru-RU"/>
        </w:rPr>
        <w:t>5</w:t>
      </w:r>
      <w:r w:rsidR="00596FC1" w:rsidRPr="00164E19">
        <w:rPr>
          <w:rFonts w:ascii="Times New Roman" w:eastAsia="Times New Roman" w:hAnsi="Times New Roman" w:cs="Times New Roman"/>
          <w:bCs/>
          <w:lang w:eastAsia="ru-RU"/>
        </w:rPr>
        <w:t xml:space="preserve"> тис. грн. </w:t>
      </w:r>
      <w:r w:rsidR="00596FC1" w:rsidRPr="00164E19">
        <w:rPr>
          <w:rFonts w:ascii="Times New Roman" w:hAnsi="Times New Roman" w:cs="Times New Roman"/>
          <w:bCs/>
          <w:lang w:eastAsia="ru-RU"/>
        </w:rPr>
        <w:t xml:space="preserve">та </w:t>
      </w:r>
      <w:r w:rsidR="00B351C2" w:rsidRPr="00164E19">
        <w:rPr>
          <w:rFonts w:ascii="Times New Roman" w:hAnsi="Times New Roman" w:cs="Times New Roman"/>
          <w:bCs/>
          <w:lang w:eastAsia="ru-RU"/>
        </w:rPr>
        <w:t>товари – 1 </w:t>
      </w:r>
      <w:r w:rsidR="00DB163C" w:rsidRPr="00164E19">
        <w:rPr>
          <w:rFonts w:ascii="Times New Roman" w:hAnsi="Times New Roman" w:cs="Times New Roman"/>
          <w:bCs/>
          <w:lang w:eastAsia="ru-RU"/>
        </w:rPr>
        <w:t>18</w:t>
      </w:r>
      <w:r w:rsidRPr="00164E19">
        <w:rPr>
          <w:rFonts w:ascii="Times New Roman" w:hAnsi="Times New Roman" w:cs="Times New Roman"/>
          <w:bCs/>
          <w:lang w:val="ru-RU" w:eastAsia="ru-RU"/>
        </w:rPr>
        <w:t>6</w:t>
      </w:r>
      <w:r w:rsidR="00B351C2" w:rsidRPr="00164E19">
        <w:rPr>
          <w:rFonts w:ascii="Times New Roman" w:hAnsi="Times New Roman" w:cs="Times New Roman"/>
          <w:bCs/>
          <w:lang w:eastAsia="ru-RU"/>
        </w:rPr>
        <w:t xml:space="preserve"> тис. грн.</w:t>
      </w:r>
    </w:p>
    <w:p w14:paraId="25182063" w14:textId="77777777" w:rsidR="009E3438" w:rsidRPr="00164E19" w:rsidRDefault="00896460" w:rsidP="00C84B87">
      <w:pPr>
        <w:widowControl w:val="0"/>
        <w:autoSpaceDE w:val="0"/>
        <w:autoSpaceDN w:val="0"/>
        <w:spacing w:after="0" w:line="240" w:lineRule="auto"/>
        <w:jc w:val="both"/>
        <w:outlineLvl w:val="1"/>
        <w:rPr>
          <w:rFonts w:ascii="Times New Roman" w:hAnsi="Times New Roman" w:cs="Times New Roman"/>
          <w:bCs/>
          <w:lang w:eastAsia="ru-RU"/>
        </w:rPr>
      </w:pPr>
      <w:r w:rsidRPr="00164E19">
        <w:rPr>
          <w:rFonts w:ascii="Times New Roman" w:eastAsia="Times New Roman" w:hAnsi="Times New Roman" w:cs="Times New Roman"/>
          <w:bCs/>
          <w:lang w:eastAsia="ru-RU"/>
        </w:rPr>
        <w:t>Станом на 31.12.2020</w:t>
      </w:r>
      <w:r w:rsidR="003F1153" w:rsidRPr="00164E19">
        <w:rPr>
          <w:rFonts w:ascii="Times New Roman" w:eastAsia="Times New Roman" w:hAnsi="Times New Roman" w:cs="Times New Roman"/>
          <w:bCs/>
          <w:lang w:eastAsia="ru-RU"/>
        </w:rPr>
        <w:t xml:space="preserve"> рок</w:t>
      </w:r>
      <w:r w:rsidR="00DB163C" w:rsidRPr="00164E19">
        <w:rPr>
          <w:rFonts w:ascii="Times New Roman" w:eastAsia="Times New Roman" w:hAnsi="Times New Roman" w:cs="Times New Roman"/>
          <w:bCs/>
          <w:lang w:eastAsia="ru-RU"/>
        </w:rPr>
        <w:t xml:space="preserve">у запаси Товариства складають </w:t>
      </w:r>
      <w:r w:rsidR="00E821F2" w:rsidRPr="00164E19">
        <w:rPr>
          <w:rFonts w:ascii="Times New Roman" w:eastAsia="Times New Roman" w:hAnsi="Times New Roman" w:cs="Times New Roman"/>
          <w:bCs/>
          <w:lang w:val="ru-RU" w:eastAsia="ru-RU"/>
        </w:rPr>
        <w:t>5 619</w:t>
      </w:r>
      <w:r w:rsidR="003F1153" w:rsidRPr="00164E19">
        <w:rPr>
          <w:rFonts w:ascii="Times New Roman" w:eastAsia="Times New Roman" w:hAnsi="Times New Roman" w:cs="Times New Roman"/>
          <w:bCs/>
          <w:lang w:eastAsia="ru-RU"/>
        </w:rPr>
        <w:t xml:space="preserve"> тис. грн. Запаси включають </w:t>
      </w:r>
      <w:r w:rsidR="00596FC1" w:rsidRPr="00164E19">
        <w:rPr>
          <w:rFonts w:ascii="Times New Roman" w:eastAsia="Times New Roman" w:hAnsi="Times New Roman" w:cs="Times New Roman"/>
          <w:bCs/>
          <w:lang w:eastAsia="ru-RU"/>
        </w:rPr>
        <w:t xml:space="preserve">виробничі запаси </w:t>
      </w:r>
      <w:r w:rsidR="009E3438" w:rsidRPr="00164E19">
        <w:rPr>
          <w:rFonts w:ascii="Times New Roman" w:eastAsia="Times New Roman" w:hAnsi="Times New Roman" w:cs="Times New Roman"/>
          <w:bCs/>
          <w:lang w:eastAsia="ru-RU"/>
        </w:rPr>
        <w:t xml:space="preserve">– </w:t>
      </w:r>
      <w:r w:rsidRPr="00164E19">
        <w:rPr>
          <w:rFonts w:ascii="Times New Roman" w:eastAsia="Times New Roman" w:hAnsi="Times New Roman" w:cs="Times New Roman"/>
          <w:bCs/>
          <w:lang w:eastAsia="ru-RU"/>
        </w:rPr>
        <w:t>5 206</w:t>
      </w:r>
      <w:r w:rsidR="009E3438" w:rsidRPr="00164E19">
        <w:rPr>
          <w:rFonts w:ascii="Times New Roman" w:eastAsia="Times New Roman" w:hAnsi="Times New Roman" w:cs="Times New Roman"/>
          <w:bCs/>
          <w:lang w:eastAsia="ru-RU"/>
        </w:rPr>
        <w:t xml:space="preserve"> тис.</w:t>
      </w:r>
      <w:r w:rsidR="005E16AA" w:rsidRPr="00164E19">
        <w:rPr>
          <w:rFonts w:ascii="Times New Roman" w:eastAsia="Times New Roman" w:hAnsi="Times New Roman" w:cs="Times New Roman"/>
          <w:bCs/>
          <w:lang w:eastAsia="ru-RU"/>
        </w:rPr>
        <w:t xml:space="preserve"> </w:t>
      </w:r>
      <w:r w:rsidR="009E3438" w:rsidRPr="00164E19">
        <w:rPr>
          <w:rFonts w:ascii="Times New Roman" w:eastAsia="Times New Roman" w:hAnsi="Times New Roman" w:cs="Times New Roman"/>
          <w:bCs/>
          <w:lang w:eastAsia="ru-RU"/>
        </w:rPr>
        <w:t>грн.,</w:t>
      </w:r>
      <w:r w:rsidR="008E39AF" w:rsidRPr="00164E19">
        <w:rPr>
          <w:rFonts w:ascii="Times New Roman" w:hAnsi="Times New Roman" w:cs="Times New Roman"/>
          <w:bCs/>
          <w:lang w:eastAsia="ru-RU"/>
        </w:rPr>
        <w:t xml:space="preserve"> товари – </w:t>
      </w:r>
      <w:r w:rsidR="00E821F2" w:rsidRPr="00164E19">
        <w:rPr>
          <w:rFonts w:ascii="Times New Roman" w:hAnsi="Times New Roman" w:cs="Times New Roman"/>
          <w:bCs/>
          <w:lang w:val="ru-RU" w:eastAsia="ru-RU"/>
        </w:rPr>
        <w:t>413</w:t>
      </w:r>
      <w:r w:rsidR="009E3438" w:rsidRPr="00164E19">
        <w:rPr>
          <w:rFonts w:ascii="Times New Roman" w:hAnsi="Times New Roman" w:cs="Times New Roman"/>
          <w:bCs/>
          <w:lang w:eastAsia="ru-RU"/>
        </w:rPr>
        <w:t xml:space="preserve"> тис.</w:t>
      </w:r>
      <w:r w:rsidR="005E16AA" w:rsidRPr="00164E19">
        <w:rPr>
          <w:rFonts w:ascii="Times New Roman" w:hAnsi="Times New Roman" w:cs="Times New Roman"/>
          <w:bCs/>
          <w:lang w:eastAsia="ru-RU"/>
        </w:rPr>
        <w:t xml:space="preserve"> </w:t>
      </w:r>
      <w:r w:rsidR="009E3438" w:rsidRPr="00164E19">
        <w:rPr>
          <w:rFonts w:ascii="Times New Roman" w:hAnsi="Times New Roman" w:cs="Times New Roman"/>
          <w:bCs/>
          <w:lang w:eastAsia="ru-RU"/>
        </w:rPr>
        <w:t>грн.</w:t>
      </w:r>
    </w:p>
    <w:p w14:paraId="299F2BC4" w14:textId="77777777" w:rsidR="008E39AF" w:rsidRPr="00164E19" w:rsidRDefault="008E39AF" w:rsidP="008F4080">
      <w:pPr>
        <w:widowControl w:val="0"/>
        <w:autoSpaceDE w:val="0"/>
        <w:autoSpaceDN w:val="0"/>
        <w:spacing w:after="0" w:line="240" w:lineRule="auto"/>
        <w:ind w:right="-1"/>
        <w:jc w:val="both"/>
        <w:outlineLvl w:val="1"/>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410"/>
        <w:gridCol w:w="2404"/>
      </w:tblGrid>
      <w:tr w:rsidR="00164E19" w:rsidRPr="00164E19" w14:paraId="710BAF64" w14:textId="77777777" w:rsidTr="001618B5">
        <w:trPr>
          <w:trHeight w:val="170"/>
          <w:tblHeader/>
        </w:trPr>
        <w:tc>
          <w:tcPr>
            <w:tcW w:w="2424" w:type="pct"/>
            <w:shd w:val="clear" w:color="auto" w:fill="auto"/>
            <w:hideMark/>
          </w:tcPr>
          <w:p w14:paraId="5A5EC1B6" w14:textId="77777777" w:rsidR="007858C0" w:rsidRPr="00164E19" w:rsidRDefault="007858C0" w:rsidP="000D4F51">
            <w:pPr>
              <w:spacing w:after="0" w:line="240" w:lineRule="auto"/>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lastRenderedPageBreak/>
              <w:t>Найменування показника</w:t>
            </w:r>
          </w:p>
        </w:tc>
        <w:tc>
          <w:tcPr>
            <w:tcW w:w="1289" w:type="pct"/>
          </w:tcPr>
          <w:p w14:paraId="003A5636" w14:textId="77777777" w:rsidR="007858C0" w:rsidRPr="00164E19" w:rsidRDefault="001618B5" w:rsidP="00896460">
            <w:pPr>
              <w:spacing w:after="0" w:line="240" w:lineRule="auto"/>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Станом на 01.01.20</w:t>
            </w:r>
            <w:r w:rsidR="00896460" w:rsidRPr="00164E19">
              <w:rPr>
                <w:rFonts w:ascii="Times New Roman" w:eastAsia="Times New Roman" w:hAnsi="Times New Roman" w:cs="Times New Roman"/>
                <w:b/>
                <w:lang w:eastAsia="ru-RU"/>
              </w:rPr>
              <w:t>20</w:t>
            </w:r>
          </w:p>
        </w:tc>
        <w:tc>
          <w:tcPr>
            <w:tcW w:w="1286" w:type="pct"/>
            <w:shd w:val="clear" w:color="auto" w:fill="auto"/>
          </w:tcPr>
          <w:p w14:paraId="590A0917" w14:textId="77777777" w:rsidR="007858C0" w:rsidRPr="00164E19" w:rsidRDefault="007858C0" w:rsidP="00896460">
            <w:pPr>
              <w:spacing w:after="0" w:line="240" w:lineRule="auto"/>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Станом на 31.12.20</w:t>
            </w:r>
            <w:r w:rsidR="00896460" w:rsidRPr="00164E19">
              <w:rPr>
                <w:rFonts w:ascii="Times New Roman" w:eastAsia="Times New Roman" w:hAnsi="Times New Roman" w:cs="Times New Roman"/>
                <w:b/>
                <w:lang w:eastAsia="ru-RU"/>
              </w:rPr>
              <w:t>20</w:t>
            </w:r>
          </w:p>
        </w:tc>
      </w:tr>
      <w:tr w:rsidR="00164E19" w:rsidRPr="00164E19" w14:paraId="5826910B" w14:textId="77777777" w:rsidTr="001618B5">
        <w:trPr>
          <w:trHeight w:val="170"/>
        </w:trPr>
        <w:tc>
          <w:tcPr>
            <w:tcW w:w="2424" w:type="pct"/>
            <w:shd w:val="clear" w:color="auto" w:fill="auto"/>
            <w:vAlign w:val="bottom"/>
          </w:tcPr>
          <w:p w14:paraId="6854771A"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Сировина й матеріали</w:t>
            </w:r>
          </w:p>
        </w:tc>
        <w:tc>
          <w:tcPr>
            <w:tcW w:w="1289" w:type="pct"/>
          </w:tcPr>
          <w:p w14:paraId="0B6A1051" w14:textId="3029F1B6" w:rsidR="00896460" w:rsidRPr="00164E19" w:rsidRDefault="00896460" w:rsidP="00160384">
            <w:pPr>
              <w:spacing w:after="0" w:line="240" w:lineRule="auto"/>
              <w:jc w:val="right"/>
              <w:rPr>
                <w:rFonts w:ascii="Times New Roman" w:hAnsi="Times New Roman" w:cs="Times New Roman"/>
                <w:lang w:val="ru-RU"/>
              </w:rPr>
            </w:pPr>
            <w:r w:rsidRPr="00164E19">
              <w:rPr>
                <w:rFonts w:ascii="Times New Roman" w:hAnsi="Times New Roman" w:cs="Times New Roman"/>
              </w:rPr>
              <w:t>1 71</w:t>
            </w:r>
            <w:r w:rsidR="00160384" w:rsidRPr="00164E19">
              <w:rPr>
                <w:rFonts w:ascii="Times New Roman" w:hAnsi="Times New Roman" w:cs="Times New Roman"/>
                <w:lang w:val="ru-RU"/>
              </w:rPr>
              <w:t>3</w:t>
            </w:r>
            <w:r w:rsidRPr="00164E19">
              <w:rPr>
                <w:rFonts w:ascii="Times New Roman" w:hAnsi="Times New Roman" w:cs="Times New Roman"/>
              </w:rPr>
              <w:t> </w:t>
            </w:r>
            <w:r w:rsidR="00160384" w:rsidRPr="00164E19">
              <w:rPr>
                <w:rFonts w:ascii="Times New Roman" w:hAnsi="Times New Roman" w:cs="Times New Roman"/>
                <w:lang w:val="ru-RU"/>
              </w:rPr>
              <w:t>770</w:t>
            </w:r>
            <w:r w:rsidRPr="00164E19">
              <w:rPr>
                <w:rFonts w:ascii="Times New Roman" w:hAnsi="Times New Roman" w:cs="Times New Roman"/>
              </w:rPr>
              <w:t>,6</w:t>
            </w:r>
            <w:r w:rsidR="00160384" w:rsidRPr="00164E19">
              <w:rPr>
                <w:rFonts w:ascii="Times New Roman" w:hAnsi="Times New Roman" w:cs="Times New Roman"/>
                <w:lang w:val="ru-RU"/>
              </w:rPr>
              <w:t>6</w:t>
            </w:r>
          </w:p>
        </w:tc>
        <w:tc>
          <w:tcPr>
            <w:tcW w:w="1286" w:type="pct"/>
            <w:shd w:val="clear" w:color="auto" w:fill="auto"/>
          </w:tcPr>
          <w:p w14:paraId="7F00AE2B"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927 444,15</w:t>
            </w:r>
          </w:p>
        </w:tc>
      </w:tr>
      <w:tr w:rsidR="00164E19" w:rsidRPr="00164E19" w14:paraId="7595C70F" w14:textId="77777777" w:rsidTr="001618B5">
        <w:trPr>
          <w:trHeight w:val="170"/>
        </w:trPr>
        <w:tc>
          <w:tcPr>
            <w:tcW w:w="2424" w:type="pct"/>
            <w:shd w:val="clear" w:color="auto" w:fill="auto"/>
            <w:vAlign w:val="bottom"/>
          </w:tcPr>
          <w:p w14:paraId="5A9742B6"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Паливо</w:t>
            </w:r>
          </w:p>
        </w:tc>
        <w:tc>
          <w:tcPr>
            <w:tcW w:w="1289" w:type="pct"/>
          </w:tcPr>
          <w:p w14:paraId="77E739A6"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23 807,29</w:t>
            </w:r>
          </w:p>
        </w:tc>
        <w:tc>
          <w:tcPr>
            <w:tcW w:w="1286" w:type="pct"/>
            <w:shd w:val="clear" w:color="auto" w:fill="auto"/>
          </w:tcPr>
          <w:p w14:paraId="7C9B86F8"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5 086,07</w:t>
            </w:r>
          </w:p>
        </w:tc>
      </w:tr>
      <w:tr w:rsidR="00164E19" w:rsidRPr="00164E19" w14:paraId="3641B3F8" w14:textId="77777777" w:rsidTr="001618B5">
        <w:trPr>
          <w:trHeight w:val="170"/>
        </w:trPr>
        <w:tc>
          <w:tcPr>
            <w:tcW w:w="2424" w:type="pct"/>
            <w:shd w:val="clear" w:color="auto" w:fill="auto"/>
            <w:vAlign w:val="bottom"/>
          </w:tcPr>
          <w:p w14:paraId="0E028B1B"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Будівельні матеріали</w:t>
            </w:r>
          </w:p>
        </w:tc>
        <w:tc>
          <w:tcPr>
            <w:tcW w:w="1289" w:type="pct"/>
          </w:tcPr>
          <w:p w14:paraId="129F39A4"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1 158 931,52</w:t>
            </w:r>
          </w:p>
        </w:tc>
        <w:tc>
          <w:tcPr>
            <w:tcW w:w="1286" w:type="pct"/>
            <w:shd w:val="clear" w:color="auto" w:fill="auto"/>
          </w:tcPr>
          <w:p w14:paraId="01731037"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231 121,66</w:t>
            </w:r>
          </w:p>
        </w:tc>
      </w:tr>
      <w:tr w:rsidR="00164E19" w:rsidRPr="00164E19" w14:paraId="00F72D13" w14:textId="77777777" w:rsidTr="001618B5">
        <w:trPr>
          <w:trHeight w:val="170"/>
        </w:trPr>
        <w:tc>
          <w:tcPr>
            <w:tcW w:w="2424" w:type="pct"/>
            <w:shd w:val="clear" w:color="auto" w:fill="auto"/>
            <w:vAlign w:val="bottom"/>
          </w:tcPr>
          <w:p w14:paraId="11A20E75"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Запасні частини</w:t>
            </w:r>
          </w:p>
        </w:tc>
        <w:tc>
          <w:tcPr>
            <w:tcW w:w="1289" w:type="pct"/>
          </w:tcPr>
          <w:p w14:paraId="111169E3"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1 229 002,72</w:t>
            </w:r>
          </w:p>
        </w:tc>
        <w:tc>
          <w:tcPr>
            <w:tcW w:w="1286" w:type="pct"/>
            <w:shd w:val="clear" w:color="auto" w:fill="auto"/>
          </w:tcPr>
          <w:p w14:paraId="6417D299"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1 576 734,76</w:t>
            </w:r>
          </w:p>
        </w:tc>
      </w:tr>
      <w:tr w:rsidR="00164E19" w:rsidRPr="00164E19" w14:paraId="651BA72D" w14:textId="77777777" w:rsidTr="001618B5">
        <w:trPr>
          <w:trHeight w:val="170"/>
        </w:trPr>
        <w:tc>
          <w:tcPr>
            <w:tcW w:w="2424" w:type="pct"/>
            <w:shd w:val="clear" w:color="auto" w:fill="auto"/>
            <w:vAlign w:val="bottom"/>
          </w:tcPr>
          <w:p w14:paraId="2588DE30"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Інші матеріали</w:t>
            </w:r>
          </w:p>
        </w:tc>
        <w:tc>
          <w:tcPr>
            <w:tcW w:w="1289" w:type="pct"/>
          </w:tcPr>
          <w:p w14:paraId="0EC09854"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1 425 323,03</w:t>
            </w:r>
          </w:p>
        </w:tc>
        <w:tc>
          <w:tcPr>
            <w:tcW w:w="1286" w:type="pct"/>
            <w:shd w:val="clear" w:color="auto" w:fill="auto"/>
          </w:tcPr>
          <w:p w14:paraId="0DA09909"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2 133 407,00</w:t>
            </w:r>
          </w:p>
        </w:tc>
      </w:tr>
      <w:tr w:rsidR="00164E19" w:rsidRPr="00164E19" w14:paraId="610D2792" w14:textId="77777777" w:rsidTr="001618B5">
        <w:trPr>
          <w:trHeight w:val="170"/>
        </w:trPr>
        <w:tc>
          <w:tcPr>
            <w:tcW w:w="2424" w:type="pct"/>
            <w:shd w:val="clear" w:color="auto" w:fill="auto"/>
            <w:vAlign w:val="bottom"/>
          </w:tcPr>
          <w:p w14:paraId="70E954AE"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Малоцінні та швидкозношувані предмети на складах</w:t>
            </w:r>
          </w:p>
        </w:tc>
        <w:tc>
          <w:tcPr>
            <w:tcW w:w="1289" w:type="pct"/>
          </w:tcPr>
          <w:p w14:paraId="42628BF3" w14:textId="77777777" w:rsidR="00896460" w:rsidRPr="00164E19" w:rsidRDefault="00896460" w:rsidP="00896460">
            <w:pPr>
              <w:spacing w:after="0" w:line="240" w:lineRule="auto"/>
              <w:jc w:val="right"/>
              <w:rPr>
                <w:rFonts w:ascii="Times New Roman" w:hAnsi="Times New Roman" w:cs="Times New Roman"/>
                <w:lang w:val="ru-RU"/>
              </w:rPr>
            </w:pPr>
            <w:r w:rsidRPr="00164E19">
              <w:rPr>
                <w:rFonts w:ascii="Times New Roman" w:hAnsi="Times New Roman" w:cs="Times New Roman"/>
                <w:lang w:val="en-US"/>
              </w:rPr>
              <w:t>314512</w:t>
            </w:r>
            <w:r w:rsidRPr="00164E19">
              <w:rPr>
                <w:rFonts w:ascii="Times New Roman" w:hAnsi="Times New Roman" w:cs="Times New Roman"/>
                <w:lang w:val="ru-RU"/>
              </w:rPr>
              <w:t>,01</w:t>
            </w:r>
          </w:p>
        </w:tc>
        <w:tc>
          <w:tcPr>
            <w:tcW w:w="1286" w:type="pct"/>
            <w:shd w:val="clear" w:color="auto" w:fill="auto"/>
          </w:tcPr>
          <w:p w14:paraId="599FC31D" w14:textId="77777777" w:rsidR="00896460" w:rsidRPr="00164E19" w:rsidRDefault="00896460" w:rsidP="00896460">
            <w:pPr>
              <w:spacing w:after="0" w:line="240" w:lineRule="auto"/>
              <w:jc w:val="right"/>
              <w:rPr>
                <w:rFonts w:ascii="Times New Roman" w:hAnsi="Times New Roman" w:cs="Times New Roman"/>
                <w:lang w:val="ru-RU"/>
              </w:rPr>
            </w:pPr>
            <w:r w:rsidRPr="00164E19">
              <w:rPr>
                <w:rFonts w:ascii="Times New Roman" w:hAnsi="Times New Roman" w:cs="Times New Roman"/>
                <w:lang w:val="ru-RU"/>
              </w:rPr>
              <w:t>332 071,98</w:t>
            </w:r>
          </w:p>
        </w:tc>
      </w:tr>
      <w:tr w:rsidR="00164E19" w:rsidRPr="00164E19" w14:paraId="65F19FC7" w14:textId="77777777" w:rsidTr="001618B5">
        <w:trPr>
          <w:trHeight w:val="170"/>
        </w:trPr>
        <w:tc>
          <w:tcPr>
            <w:tcW w:w="2424" w:type="pct"/>
            <w:shd w:val="clear" w:color="auto" w:fill="auto"/>
            <w:vAlign w:val="bottom"/>
          </w:tcPr>
          <w:p w14:paraId="50B3E56E" w14:textId="77777777" w:rsidR="00896460" w:rsidRPr="00164E19" w:rsidRDefault="00896460" w:rsidP="00896460">
            <w:pPr>
              <w:spacing w:after="0" w:line="240" w:lineRule="auto"/>
              <w:rPr>
                <w:rFonts w:ascii="Times New Roman" w:hAnsi="Times New Roman" w:cs="Times New Roman"/>
              </w:rPr>
            </w:pPr>
            <w:r w:rsidRPr="00164E19">
              <w:rPr>
                <w:rFonts w:ascii="Times New Roman" w:hAnsi="Times New Roman" w:cs="Times New Roman"/>
              </w:rPr>
              <w:t>Товари на складі</w:t>
            </w:r>
          </w:p>
        </w:tc>
        <w:tc>
          <w:tcPr>
            <w:tcW w:w="1289" w:type="pct"/>
          </w:tcPr>
          <w:p w14:paraId="20757B30" w14:textId="77777777" w:rsidR="00896460" w:rsidRPr="00164E19" w:rsidRDefault="00896460" w:rsidP="00896460">
            <w:pPr>
              <w:spacing w:after="0" w:line="240" w:lineRule="auto"/>
              <w:jc w:val="right"/>
              <w:rPr>
                <w:rFonts w:ascii="Times New Roman" w:hAnsi="Times New Roman" w:cs="Times New Roman"/>
              </w:rPr>
            </w:pPr>
            <w:r w:rsidRPr="00164E19">
              <w:rPr>
                <w:rFonts w:ascii="Times New Roman" w:hAnsi="Times New Roman" w:cs="Times New Roman"/>
              </w:rPr>
              <w:t>1 186 395,27</w:t>
            </w:r>
          </w:p>
        </w:tc>
        <w:tc>
          <w:tcPr>
            <w:tcW w:w="1286" w:type="pct"/>
            <w:shd w:val="clear" w:color="auto" w:fill="auto"/>
          </w:tcPr>
          <w:p w14:paraId="5603AC30" w14:textId="77777777" w:rsidR="00896460" w:rsidRPr="00164E19" w:rsidRDefault="00E821F2" w:rsidP="00896460">
            <w:pPr>
              <w:spacing w:after="0" w:line="240" w:lineRule="auto"/>
              <w:jc w:val="right"/>
              <w:rPr>
                <w:rFonts w:ascii="Times New Roman" w:hAnsi="Times New Roman" w:cs="Times New Roman"/>
              </w:rPr>
            </w:pPr>
            <w:r w:rsidRPr="00164E19">
              <w:rPr>
                <w:rFonts w:ascii="Times New Roman" w:hAnsi="Times New Roman" w:cs="Times New Roman"/>
              </w:rPr>
              <w:t>412 926,61</w:t>
            </w:r>
          </w:p>
        </w:tc>
      </w:tr>
      <w:tr w:rsidR="00896460" w:rsidRPr="00164E19" w14:paraId="33C475CA" w14:textId="77777777" w:rsidTr="001618B5">
        <w:trPr>
          <w:trHeight w:val="170"/>
        </w:trPr>
        <w:tc>
          <w:tcPr>
            <w:tcW w:w="2424" w:type="pct"/>
            <w:shd w:val="clear" w:color="auto" w:fill="auto"/>
          </w:tcPr>
          <w:p w14:paraId="018B762E" w14:textId="77777777" w:rsidR="00896460" w:rsidRPr="00164E19" w:rsidRDefault="00896460" w:rsidP="00896460">
            <w:pPr>
              <w:spacing w:after="0" w:line="240" w:lineRule="auto"/>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Всього</w:t>
            </w:r>
          </w:p>
        </w:tc>
        <w:tc>
          <w:tcPr>
            <w:tcW w:w="1289" w:type="pct"/>
          </w:tcPr>
          <w:p w14:paraId="5E4170DE" w14:textId="42D9C035" w:rsidR="00896460" w:rsidRPr="00164E19" w:rsidRDefault="00896460" w:rsidP="00160384">
            <w:pPr>
              <w:spacing w:after="0" w:line="240" w:lineRule="auto"/>
              <w:jc w:val="right"/>
              <w:rPr>
                <w:rFonts w:ascii="Times New Roman" w:hAnsi="Times New Roman" w:cs="Times New Roman"/>
                <w:b/>
                <w:lang w:val="ru-RU"/>
              </w:rPr>
            </w:pPr>
            <w:r w:rsidRPr="00164E19">
              <w:rPr>
                <w:rFonts w:ascii="Times New Roman" w:hAnsi="Times New Roman" w:cs="Times New Roman"/>
                <w:b/>
                <w:lang w:val="ru-RU"/>
              </w:rPr>
              <w:t>7</w:t>
            </w:r>
            <w:r w:rsidR="00160384" w:rsidRPr="00164E19">
              <w:rPr>
                <w:rFonts w:ascii="Times New Roman" w:hAnsi="Times New Roman" w:cs="Times New Roman"/>
                <w:b/>
                <w:lang w:val="ru-RU"/>
              </w:rPr>
              <w:t xml:space="preserve"> </w:t>
            </w:r>
            <w:r w:rsidRPr="00164E19">
              <w:rPr>
                <w:rFonts w:ascii="Times New Roman" w:hAnsi="Times New Roman" w:cs="Times New Roman"/>
                <w:b/>
                <w:lang w:val="ru-RU"/>
              </w:rPr>
              <w:t>0</w:t>
            </w:r>
            <w:r w:rsidR="00160384" w:rsidRPr="00164E19">
              <w:rPr>
                <w:rFonts w:ascii="Times New Roman" w:hAnsi="Times New Roman" w:cs="Times New Roman"/>
                <w:b/>
                <w:lang w:val="ru-RU"/>
              </w:rPr>
              <w:t>51 742,50</w:t>
            </w:r>
          </w:p>
        </w:tc>
        <w:tc>
          <w:tcPr>
            <w:tcW w:w="1286" w:type="pct"/>
            <w:shd w:val="clear" w:color="auto" w:fill="auto"/>
          </w:tcPr>
          <w:p w14:paraId="0F93CA4C" w14:textId="77777777" w:rsidR="00896460" w:rsidRPr="00164E19" w:rsidRDefault="00E821F2" w:rsidP="00896460">
            <w:pPr>
              <w:spacing w:after="0" w:line="240" w:lineRule="auto"/>
              <w:jc w:val="right"/>
              <w:rPr>
                <w:rFonts w:ascii="Times New Roman" w:hAnsi="Times New Roman" w:cs="Times New Roman"/>
                <w:b/>
                <w:lang w:val="ru-RU"/>
              </w:rPr>
            </w:pPr>
            <w:r w:rsidRPr="00164E19">
              <w:rPr>
                <w:rFonts w:ascii="Times New Roman" w:hAnsi="Times New Roman" w:cs="Times New Roman"/>
                <w:b/>
                <w:lang w:val="ru-RU"/>
              </w:rPr>
              <w:t>5 618 792,23</w:t>
            </w:r>
          </w:p>
        </w:tc>
      </w:tr>
    </w:tbl>
    <w:p w14:paraId="12E7985C" w14:textId="77777777" w:rsidR="008E39AF" w:rsidRPr="00164E19" w:rsidRDefault="008E39AF" w:rsidP="000D4F51">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59CCA9F5" w14:textId="77777777" w:rsidR="009E3438" w:rsidRPr="00164E19" w:rsidRDefault="009E3438" w:rsidP="008F4080">
      <w:pPr>
        <w:widowControl w:val="0"/>
        <w:spacing w:after="0" w:line="240" w:lineRule="auto"/>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w:t>
      </w:r>
      <w:r w:rsidR="009A230C" w:rsidRPr="00164E19">
        <w:rPr>
          <w:rFonts w:ascii="Times New Roman" w:eastAsia="Times New Roman" w:hAnsi="Times New Roman" w:cs="Times New Roman"/>
          <w:b/>
          <w:bCs/>
          <w:lang w:eastAsia="ru-RU"/>
        </w:rPr>
        <w:t>8</w:t>
      </w:r>
      <w:r w:rsidRPr="00164E19">
        <w:rPr>
          <w:rFonts w:ascii="Times New Roman" w:eastAsia="Times New Roman" w:hAnsi="Times New Roman" w:cs="Times New Roman"/>
          <w:b/>
          <w:bCs/>
          <w:lang w:eastAsia="ru-RU"/>
        </w:rPr>
        <w:t xml:space="preserve"> Дебіторська заборгованість за товари, роботи, послуги</w:t>
      </w:r>
    </w:p>
    <w:p w14:paraId="1BA1001C" w14:textId="77777777" w:rsidR="009E3438" w:rsidRPr="00164E19" w:rsidRDefault="00405A32"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7A6D92" w:rsidRPr="00164E19">
        <w:rPr>
          <w:rFonts w:ascii="Times New Roman" w:eastAsia="Times New Roman" w:hAnsi="Times New Roman" w:cs="Times New Roman"/>
          <w:bCs/>
          <w:lang w:eastAsia="ru-RU"/>
        </w:rPr>
        <w:t>9</w:t>
      </w:r>
      <w:r w:rsidR="009E3438" w:rsidRPr="00164E19">
        <w:rPr>
          <w:rFonts w:ascii="Times New Roman" w:eastAsia="Times New Roman" w:hAnsi="Times New Roman" w:cs="Times New Roman"/>
          <w:bCs/>
          <w:lang w:eastAsia="ru-RU"/>
        </w:rPr>
        <w:t xml:space="preserve"> року дебіторська заборгованість за товари, роботи, послуги Товариства складає </w:t>
      </w:r>
      <w:r w:rsidR="007A6D92" w:rsidRPr="00164E19">
        <w:rPr>
          <w:rFonts w:ascii="Times New Roman" w:eastAsia="Times New Roman" w:hAnsi="Times New Roman" w:cs="Times New Roman"/>
          <w:bCs/>
          <w:lang w:eastAsia="ru-RU"/>
        </w:rPr>
        <w:t>20 9</w:t>
      </w:r>
      <w:r w:rsidR="00DA2E30" w:rsidRPr="00164E19">
        <w:rPr>
          <w:rFonts w:ascii="Times New Roman" w:eastAsia="Times New Roman" w:hAnsi="Times New Roman" w:cs="Times New Roman"/>
          <w:bCs/>
          <w:lang w:eastAsia="ru-RU"/>
        </w:rPr>
        <w:t>50</w:t>
      </w:r>
      <w:r w:rsidR="009E3438" w:rsidRPr="00164E19">
        <w:rPr>
          <w:rFonts w:ascii="Times New Roman" w:eastAsia="Times New Roman" w:hAnsi="Times New Roman" w:cs="Times New Roman"/>
          <w:bCs/>
          <w:lang w:eastAsia="ru-RU"/>
        </w:rPr>
        <w:t xml:space="preserve"> тис. грн. </w:t>
      </w:r>
    </w:p>
    <w:p w14:paraId="0A8DFF6D" w14:textId="7562DE62" w:rsidR="00405A32" w:rsidRPr="00164E19" w:rsidRDefault="00405A32"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w:t>
      </w:r>
      <w:r w:rsidR="007A6D92" w:rsidRPr="00164E19">
        <w:rPr>
          <w:rFonts w:ascii="Times New Roman" w:eastAsia="Times New Roman" w:hAnsi="Times New Roman" w:cs="Times New Roman"/>
          <w:bCs/>
          <w:lang w:eastAsia="ru-RU"/>
        </w:rPr>
        <w:t>20</w:t>
      </w:r>
      <w:r w:rsidR="009E3438" w:rsidRPr="00164E19">
        <w:rPr>
          <w:rFonts w:ascii="Times New Roman" w:eastAsia="Times New Roman" w:hAnsi="Times New Roman" w:cs="Times New Roman"/>
          <w:bCs/>
          <w:lang w:eastAsia="ru-RU"/>
        </w:rPr>
        <w:t xml:space="preserve"> року </w:t>
      </w:r>
      <w:r w:rsidR="00077178" w:rsidRPr="00164E19">
        <w:rPr>
          <w:rFonts w:ascii="Times New Roman" w:eastAsia="Times New Roman" w:hAnsi="Times New Roman" w:cs="Times New Roman"/>
          <w:bCs/>
          <w:lang w:eastAsia="ru-RU"/>
        </w:rPr>
        <w:t xml:space="preserve">чиста вартість реалізації дебіторської заборгованості </w:t>
      </w:r>
      <w:r w:rsidR="009E3438" w:rsidRPr="00164E19">
        <w:rPr>
          <w:rFonts w:ascii="Times New Roman" w:eastAsia="Times New Roman" w:hAnsi="Times New Roman" w:cs="Times New Roman"/>
          <w:bCs/>
          <w:lang w:eastAsia="ru-RU"/>
        </w:rPr>
        <w:t xml:space="preserve"> за товари, роботи, послуги Товариства складає </w:t>
      </w:r>
      <w:r w:rsidR="00D66A4C" w:rsidRPr="00164E19">
        <w:rPr>
          <w:rFonts w:ascii="Times New Roman" w:eastAsia="Times New Roman" w:hAnsi="Times New Roman" w:cs="Times New Roman"/>
          <w:bCs/>
          <w:lang w:val="ru-RU" w:eastAsia="ru-RU"/>
        </w:rPr>
        <w:t>99 745</w:t>
      </w:r>
      <w:r w:rsidR="00077178" w:rsidRPr="00164E19">
        <w:rPr>
          <w:rFonts w:ascii="Times New Roman" w:eastAsia="Times New Roman" w:hAnsi="Times New Roman" w:cs="Times New Roman"/>
          <w:bCs/>
          <w:lang w:eastAsia="ru-RU"/>
        </w:rPr>
        <w:t xml:space="preserve"> тис. грн. До складу дебіторської заборгованості  за товари, роботи, послуги Товариства включено</w:t>
      </w:r>
      <w:r w:rsidR="009E3438" w:rsidRPr="00164E19">
        <w:rPr>
          <w:rFonts w:ascii="Times New Roman" w:eastAsia="Times New Roman" w:hAnsi="Times New Roman" w:cs="Times New Roman"/>
          <w:bCs/>
          <w:lang w:eastAsia="ru-RU"/>
        </w:rPr>
        <w:t xml:space="preserve"> заборгованіст</w:t>
      </w:r>
      <w:r w:rsidR="00181BDA" w:rsidRPr="00164E19">
        <w:rPr>
          <w:rFonts w:ascii="Times New Roman" w:eastAsia="Times New Roman" w:hAnsi="Times New Roman" w:cs="Times New Roman"/>
          <w:bCs/>
          <w:lang w:eastAsia="ru-RU"/>
        </w:rPr>
        <w:t xml:space="preserve">ь за реалізовану електроенергію – </w:t>
      </w:r>
    </w:p>
    <w:p w14:paraId="048CB67E" w14:textId="77777777" w:rsidR="00DE0BA3" w:rsidRPr="00164E19" w:rsidRDefault="007A6D92"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91 920,54</w:t>
      </w:r>
      <w:r w:rsidR="00181BDA" w:rsidRPr="00164E19">
        <w:rPr>
          <w:rFonts w:ascii="Times New Roman" w:eastAsia="Times New Roman" w:hAnsi="Times New Roman" w:cs="Times New Roman"/>
          <w:bCs/>
          <w:lang w:eastAsia="ru-RU"/>
        </w:rPr>
        <w:t xml:space="preserve"> тис.</w:t>
      </w:r>
      <w:r w:rsidR="005E16AA" w:rsidRPr="00164E19">
        <w:rPr>
          <w:rFonts w:ascii="Times New Roman" w:eastAsia="Times New Roman" w:hAnsi="Times New Roman" w:cs="Times New Roman"/>
          <w:bCs/>
          <w:lang w:eastAsia="ru-RU"/>
        </w:rPr>
        <w:t xml:space="preserve"> </w:t>
      </w:r>
      <w:r w:rsidR="00181BDA" w:rsidRPr="00164E19">
        <w:rPr>
          <w:rFonts w:ascii="Times New Roman" w:eastAsia="Times New Roman" w:hAnsi="Times New Roman" w:cs="Times New Roman"/>
          <w:bCs/>
          <w:lang w:eastAsia="ru-RU"/>
        </w:rPr>
        <w:t>грн</w:t>
      </w:r>
    </w:p>
    <w:p w14:paraId="2541B49A" w14:textId="77777777" w:rsidR="00A30DE1" w:rsidRPr="00164E19" w:rsidRDefault="00A30DE1" w:rsidP="00A30DE1">
      <w:pPr>
        <w:widowControl w:val="0"/>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31.12.2020 р. у складі дебіторської заборгованості за продукцію, товари, роботи, послуги обліковується заборгованість ДП «Гарантований покупець»</w:t>
      </w:r>
      <w:r w:rsidRPr="00164E19">
        <w:rPr>
          <w:rFonts w:ascii="Times New Roman" w:eastAsia="Times New Roman" w:hAnsi="Times New Roman" w:cs="Times New Roman"/>
          <w:bCs/>
          <w:lang w:val="ru-RU" w:eastAsia="ru-RU"/>
        </w:rPr>
        <w:t xml:space="preserve"> </w:t>
      </w:r>
      <w:r w:rsidRPr="00164E19">
        <w:rPr>
          <w:rFonts w:ascii="Times New Roman" w:eastAsia="Times New Roman" w:hAnsi="Times New Roman" w:cs="Times New Roman"/>
          <w:bCs/>
          <w:lang w:eastAsia="ru-RU"/>
        </w:rPr>
        <w:t xml:space="preserve">та ДП «ЕНЕРГОРИНОК» на загальну суму грн., що підтверджується актом звіряння розрахунків. Заборгованість ДП «Гарантований Покупець» </w:t>
      </w:r>
      <w:r w:rsidR="00F53994" w:rsidRPr="00164E19">
        <w:rPr>
          <w:rFonts w:ascii="Times New Roman" w:eastAsia="Times New Roman" w:hAnsi="Times New Roman" w:cs="Times New Roman"/>
          <w:bCs/>
          <w:lang w:eastAsia="ru-RU"/>
        </w:rPr>
        <w:t xml:space="preserve">та ДП «ЕНЕРГОРИНОК» </w:t>
      </w:r>
      <w:r w:rsidRPr="00164E19">
        <w:rPr>
          <w:rFonts w:ascii="Times New Roman" w:eastAsia="Times New Roman" w:hAnsi="Times New Roman" w:cs="Times New Roman"/>
          <w:bCs/>
          <w:lang w:eastAsia="ru-RU"/>
        </w:rPr>
        <w:t>за періодами виникнення та погашення наведено в таблиці нижче:</w:t>
      </w:r>
    </w:p>
    <w:p w14:paraId="64BA2D98" w14:textId="77777777" w:rsidR="00A30DE1" w:rsidRPr="00164E19" w:rsidRDefault="00F53994" w:rsidP="00F53994">
      <w:pPr>
        <w:spacing w:after="0" w:line="240" w:lineRule="auto"/>
        <w:ind w:firstLine="708"/>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ДП «Гарантований Покупець»</w:t>
      </w:r>
    </w:p>
    <w:p w14:paraId="5573FC28" w14:textId="77777777" w:rsidR="00A30DE1" w:rsidRPr="00164E19" w:rsidRDefault="00A30DE1" w:rsidP="00A30DE1">
      <w:pPr>
        <w:spacing w:after="0" w:line="240" w:lineRule="auto"/>
        <w:ind w:firstLine="708"/>
        <w:jc w:val="both"/>
        <w:rPr>
          <w:rFonts w:ascii="Times New Roman" w:eastAsia="Times New Roman" w:hAnsi="Times New Roman" w:cs="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8"/>
        <w:gridCol w:w="4463"/>
      </w:tblGrid>
      <w:tr w:rsidR="00164E19" w:rsidRPr="00164E19" w14:paraId="78970C46" w14:textId="77777777" w:rsidTr="00A30DE1">
        <w:trPr>
          <w:jc w:val="center"/>
        </w:trPr>
        <w:tc>
          <w:tcPr>
            <w:tcW w:w="2214" w:type="dxa"/>
            <w:shd w:val="clear" w:color="auto" w:fill="auto"/>
          </w:tcPr>
          <w:p w14:paraId="5D9D5F80" w14:textId="77777777" w:rsidR="00A30DE1" w:rsidRPr="00164E19" w:rsidRDefault="00A30DE1"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Період виникнення</w:t>
            </w:r>
          </w:p>
        </w:tc>
        <w:tc>
          <w:tcPr>
            <w:tcW w:w="2668" w:type="dxa"/>
            <w:shd w:val="clear" w:color="auto" w:fill="auto"/>
          </w:tcPr>
          <w:p w14:paraId="79658A96" w14:textId="77777777" w:rsidR="00A30DE1" w:rsidRPr="00164E19" w:rsidRDefault="00A30DE1"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Сума заборгованості, грн.</w:t>
            </w:r>
          </w:p>
        </w:tc>
        <w:tc>
          <w:tcPr>
            <w:tcW w:w="4463" w:type="dxa"/>
            <w:shd w:val="clear" w:color="auto" w:fill="auto"/>
          </w:tcPr>
          <w:p w14:paraId="47829B92" w14:textId="77777777" w:rsidR="00A30DE1" w:rsidRPr="00164E19" w:rsidRDefault="00A30DE1"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Примітка, щодо погашення</w:t>
            </w:r>
          </w:p>
        </w:tc>
      </w:tr>
      <w:tr w:rsidR="00164E19" w:rsidRPr="00164E19" w14:paraId="4DE4A5FA" w14:textId="77777777" w:rsidTr="00DA2E30">
        <w:trPr>
          <w:jc w:val="center"/>
        </w:trPr>
        <w:tc>
          <w:tcPr>
            <w:tcW w:w="2214" w:type="dxa"/>
            <w:shd w:val="clear" w:color="auto" w:fill="auto"/>
          </w:tcPr>
          <w:p w14:paraId="55BECA45"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Березень 2020</w:t>
            </w:r>
          </w:p>
        </w:tc>
        <w:tc>
          <w:tcPr>
            <w:tcW w:w="2668" w:type="dxa"/>
            <w:shd w:val="clear" w:color="auto" w:fill="auto"/>
            <w:vAlign w:val="center"/>
          </w:tcPr>
          <w:p w14:paraId="1362A830"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6672049,09</w:t>
            </w:r>
          </w:p>
        </w:tc>
        <w:tc>
          <w:tcPr>
            <w:tcW w:w="4463" w:type="dxa"/>
            <w:shd w:val="clear" w:color="auto" w:fill="auto"/>
            <w:vAlign w:val="center"/>
          </w:tcPr>
          <w:p w14:paraId="4ADAFB39"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 xml:space="preserve">Погашено до дати затвердження фінансової звітності за 2020 рік. </w:t>
            </w:r>
          </w:p>
        </w:tc>
      </w:tr>
      <w:tr w:rsidR="00164E19" w:rsidRPr="00164E19" w14:paraId="655D0CC4" w14:textId="77777777" w:rsidTr="00DA2E30">
        <w:trPr>
          <w:jc w:val="center"/>
        </w:trPr>
        <w:tc>
          <w:tcPr>
            <w:tcW w:w="2214" w:type="dxa"/>
            <w:shd w:val="clear" w:color="auto" w:fill="auto"/>
          </w:tcPr>
          <w:p w14:paraId="57C053B7"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Квітень 2020</w:t>
            </w:r>
          </w:p>
        </w:tc>
        <w:tc>
          <w:tcPr>
            <w:tcW w:w="2668" w:type="dxa"/>
            <w:shd w:val="clear" w:color="auto" w:fill="auto"/>
            <w:vAlign w:val="center"/>
          </w:tcPr>
          <w:p w14:paraId="085882E7"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13937469,78</w:t>
            </w:r>
          </w:p>
        </w:tc>
        <w:tc>
          <w:tcPr>
            <w:tcW w:w="4463" w:type="dxa"/>
            <w:shd w:val="clear" w:color="auto" w:fill="auto"/>
            <w:vAlign w:val="center"/>
          </w:tcPr>
          <w:p w14:paraId="46A28F37"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Частково (17 %) погашено до дати затвердження фінансової звітності за 2020 рік.</w:t>
            </w:r>
          </w:p>
        </w:tc>
      </w:tr>
      <w:tr w:rsidR="00164E19" w:rsidRPr="00164E19" w14:paraId="703A81E2" w14:textId="77777777" w:rsidTr="00DA2E30">
        <w:trPr>
          <w:jc w:val="center"/>
        </w:trPr>
        <w:tc>
          <w:tcPr>
            <w:tcW w:w="2214" w:type="dxa"/>
            <w:shd w:val="clear" w:color="auto" w:fill="auto"/>
          </w:tcPr>
          <w:p w14:paraId="3DBFA899"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Травень 2020</w:t>
            </w:r>
          </w:p>
        </w:tc>
        <w:tc>
          <w:tcPr>
            <w:tcW w:w="2668" w:type="dxa"/>
            <w:shd w:val="clear" w:color="auto" w:fill="auto"/>
            <w:vAlign w:val="center"/>
          </w:tcPr>
          <w:p w14:paraId="7CB3D6E9"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14457135,8</w:t>
            </w:r>
          </w:p>
        </w:tc>
        <w:tc>
          <w:tcPr>
            <w:tcW w:w="4463" w:type="dxa"/>
            <w:shd w:val="clear" w:color="auto" w:fill="auto"/>
            <w:vAlign w:val="center"/>
          </w:tcPr>
          <w:p w14:paraId="1A48A6FA"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Підлягає погашенню після дати затвердження фінансової звітності за 2020 рік.</w:t>
            </w:r>
          </w:p>
        </w:tc>
      </w:tr>
      <w:tr w:rsidR="00164E19" w:rsidRPr="00164E19" w14:paraId="42EF9BE8" w14:textId="77777777" w:rsidTr="00DA2E30">
        <w:trPr>
          <w:jc w:val="center"/>
        </w:trPr>
        <w:tc>
          <w:tcPr>
            <w:tcW w:w="2214" w:type="dxa"/>
            <w:shd w:val="clear" w:color="auto" w:fill="auto"/>
          </w:tcPr>
          <w:p w14:paraId="0F95BCBB"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Червень 2020</w:t>
            </w:r>
          </w:p>
        </w:tc>
        <w:tc>
          <w:tcPr>
            <w:tcW w:w="2668" w:type="dxa"/>
            <w:shd w:val="clear" w:color="auto" w:fill="auto"/>
            <w:vAlign w:val="center"/>
          </w:tcPr>
          <w:p w14:paraId="7E760EB2"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14018141,12</w:t>
            </w:r>
          </w:p>
        </w:tc>
        <w:tc>
          <w:tcPr>
            <w:tcW w:w="4463" w:type="dxa"/>
            <w:shd w:val="clear" w:color="auto" w:fill="auto"/>
            <w:vAlign w:val="center"/>
          </w:tcPr>
          <w:p w14:paraId="121ECEC8"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Підлягає погашенню після дати затвердження фінансової звітності за 2020 рік.</w:t>
            </w:r>
          </w:p>
        </w:tc>
      </w:tr>
      <w:tr w:rsidR="00164E19" w:rsidRPr="00164E19" w14:paraId="109D8144" w14:textId="77777777" w:rsidTr="00DA2E30">
        <w:trPr>
          <w:jc w:val="center"/>
        </w:trPr>
        <w:tc>
          <w:tcPr>
            <w:tcW w:w="2214" w:type="dxa"/>
            <w:shd w:val="clear" w:color="auto" w:fill="auto"/>
          </w:tcPr>
          <w:p w14:paraId="7D3CF788"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Липень 2020</w:t>
            </w:r>
          </w:p>
        </w:tc>
        <w:tc>
          <w:tcPr>
            <w:tcW w:w="2668" w:type="dxa"/>
            <w:shd w:val="clear" w:color="auto" w:fill="auto"/>
            <w:vAlign w:val="center"/>
          </w:tcPr>
          <w:p w14:paraId="26F11DF6"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13641759,22</w:t>
            </w:r>
          </w:p>
        </w:tc>
        <w:tc>
          <w:tcPr>
            <w:tcW w:w="4463" w:type="dxa"/>
            <w:shd w:val="clear" w:color="auto" w:fill="auto"/>
            <w:vAlign w:val="center"/>
          </w:tcPr>
          <w:p w14:paraId="0B171C18"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Підлягає погашенню після дати затвердження фінансової звітності за 2020 рік.</w:t>
            </w:r>
          </w:p>
        </w:tc>
      </w:tr>
      <w:tr w:rsidR="00164E19" w:rsidRPr="00164E19" w14:paraId="7D85592A" w14:textId="77777777" w:rsidTr="00DA2E30">
        <w:trPr>
          <w:jc w:val="center"/>
        </w:trPr>
        <w:tc>
          <w:tcPr>
            <w:tcW w:w="2214" w:type="dxa"/>
            <w:shd w:val="clear" w:color="auto" w:fill="auto"/>
          </w:tcPr>
          <w:p w14:paraId="0574B831"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Листопад 2020</w:t>
            </w:r>
          </w:p>
        </w:tc>
        <w:tc>
          <w:tcPr>
            <w:tcW w:w="2668" w:type="dxa"/>
            <w:shd w:val="clear" w:color="auto" w:fill="auto"/>
            <w:vAlign w:val="center"/>
          </w:tcPr>
          <w:p w14:paraId="69CAE2E6"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10571487,72</w:t>
            </w:r>
          </w:p>
        </w:tc>
        <w:tc>
          <w:tcPr>
            <w:tcW w:w="4463" w:type="dxa"/>
            <w:shd w:val="clear" w:color="auto" w:fill="auto"/>
            <w:vAlign w:val="center"/>
          </w:tcPr>
          <w:p w14:paraId="276F8D1D"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 xml:space="preserve">Погашено до дати затвердження фінансової звітності за 2020 рік. </w:t>
            </w:r>
          </w:p>
        </w:tc>
      </w:tr>
      <w:tr w:rsidR="00164E19" w:rsidRPr="00164E19" w14:paraId="0811732C" w14:textId="77777777" w:rsidTr="00DA2E30">
        <w:trPr>
          <w:jc w:val="center"/>
        </w:trPr>
        <w:tc>
          <w:tcPr>
            <w:tcW w:w="2214" w:type="dxa"/>
            <w:shd w:val="clear" w:color="auto" w:fill="auto"/>
          </w:tcPr>
          <w:p w14:paraId="7FBA92F8" w14:textId="77777777" w:rsidR="009C541E" w:rsidRPr="00164E19" w:rsidRDefault="009C541E" w:rsidP="009C541E">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Грудень 2020</w:t>
            </w:r>
          </w:p>
        </w:tc>
        <w:tc>
          <w:tcPr>
            <w:tcW w:w="2668" w:type="dxa"/>
            <w:shd w:val="clear" w:color="auto" w:fill="auto"/>
            <w:vAlign w:val="center"/>
          </w:tcPr>
          <w:p w14:paraId="33A537E5" w14:textId="77777777" w:rsidR="009C541E" w:rsidRPr="00164E19" w:rsidRDefault="009C541E" w:rsidP="009C541E">
            <w:pPr>
              <w:jc w:val="center"/>
              <w:rPr>
                <w:rFonts w:ascii="Times New Roman" w:hAnsi="Times New Roman" w:cs="Times New Roman"/>
              </w:rPr>
            </w:pPr>
            <w:r w:rsidRPr="00164E19">
              <w:rPr>
                <w:rFonts w:ascii="Times New Roman" w:hAnsi="Times New Roman" w:cs="Times New Roman"/>
              </w:rPr>
              <w:t>16979014,48</w:t>
            </w:r>
          </w:p>
        </w:tc>
        <w:tc>
          <w:tcPr>
            <w:tcW w:w="4463" w:type="dxa"/>
            <w:shd w:val="clear" w:color="auto" w:fill="auto"/>
            <w:vAlign w:val="center"/>
          </w:tcPr>
          <w:p w14:paraId="645E1326" w14:textId="77777777" w:rsidR="009C541E" w:rsidRPr="00164E19" w:rsidRDefault="009C541E" w:rsidP="009C541E">
            <w:pPr>
              <w:jc w:val="both"/>
              <w:rPr>
                <w:rFonts w:ascii="Times New Roman" w:hAnsi="Times New Roman" w:cs="Times New Roman"/>
              </w:rPr>
            </w:pPr>
            <w:r w:rsidRPr="00164E19">
              <w:rPr>
                <w:rFonts w:ascii="Times New Roman" w:hAnsi="Times New Roman" w:cs="Times New Roman"/>
              </w:rPr>
              <w:t xml:space="preserve">Погашено до дати затвердження фінансової звітності за 2020 рік. </w:t>
            </w:r>
          </w:p>
        </w:tc>
      </w:tr>
      <w:tr w:rsidR="00A30DE1" w:rsidRPr="00164E19" w14:paraId="71A61840" w14:textId="77777777" w:rsidTr="00A30DE1">
        <w:trPr>
          <w:jc w:val="center"/>
        </w:trPr>
        <w:tc>
          <w:tcPr>
            <w:tcW w:w="2214" w:type="dxa"/>
            <w:shd w:val="clear" w:color="auto" w:fill="auto"/>
          </w:tcPr>
          <w:p w14:paraId="207C14B6" w14:textId="77777777" w:rsidR="00A30DE1" w:rsidRPr="00164E19" w:rsidRDefault="00A30DE1"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РАЗОМ</w:t>
            </w:r>
          </w:p>
        </w:tc>
        <w:tc>
          <w:tcPr>
            <w:tcW w:w="2668" w:type="dxa"/>
            <w:shd w:val="clear" w:color="auto" w:fill="auto"/>
          </w:tcPr>
          <w:p w14:paraId="533346A9" w14:textId="77777777" w:rsidR="009C541E" w:rsidRPr="00164E19" w:rsidRDefault="009C541E" w:rsidP="009C541E">
            <w:pPr>
              <w:jc w:val="center"/>
              <w:rPr>
                <w:rFonts w:ascii="Times New Roman" w:hAnsi="Times New Roman" w:cs="Times New Roman"/>
                <w:b/>
                <w:bCs/>
              </w:rPr>
            </w:pPr>
            <w:r w:rsidRPr="00164E19">
              <w:rPr>
                <w:rFonts w:ascii="Times New Roman" w:hAnsi="Times New Roman" w:cs="Times New Roman"/>
                <w:b/>
                <w:bCs/>
              </w:rPr>
              <w:t>90277057,21</w:t>
            </w:r>
          </w:p>
          <w:p w14:paraId="712A923D" w14:textId="77777777" w:rsidR="00A30DE1" w:rsidRPr="00164E19" w:rsidRDefault="00A30DE1" w:rsidP="00DA2E30">
            <w:pPr>
              <w:spacing w:after="0" w:line="240" w:lineRule="auto"/>
              <w:jc w:val="center"/>
              <w:rPr>
                <w:rFonts w:ascii="Times New Roman" w:eastAsia="Times New Roman" w:hAnsi="Times New Roman" w:cs="Times New Roman"/>
                <w:bCs/>
                <w:lang w:eastAsia="ru-RU"/>
              </w:rPr>
            </w:pPr>
          </w:p>
        </w:tc>
        <w:tc>
          <w:tcPr>
            <w:tcW w:w="4463" w:type="dxa"/>
            <w:shd w:val="clear" w:color="auto" w:fill="auto"/>
          </w:tcPr>
          <w:p w14:paraId="09392DFE" w14:textId="77777777" w:rsidR="00A30DE1" w:rsidRPr="00164E19" w:rsidRDefault="00A30DE1" w:rsidP="00DA2E30">
            <w:pPr>
              <w:spacing w:after="0" w:line="240" w:lineRule="auto"/>
              <w:jc w:val="center"/>
              <w:rPr>
                <w:rFonts w:ascii="Times New Roman" w:eastAsia="Times New Roman" w:hAnsi="Times New Roman" w:cs="Times New Roman"/>
                <w:bCs/>
                <w:lang w:eastAsia="ru-RU"/>
              </w:rPr>
            </w:pPr>
          </w:p>
        </w:tc>
      </w:tr>
    </w:tbl>
    <w:p w14:paraId="0BFD4B2F" w14:textId="77777777" w:rsidR="00A30DE1" w:rsidRPr="00164E19" w:rsidRDefault="00A30DE1" w:rsidP="00A30DE1">
      <w:pPr>
        <w:spacing w:after="0" w:line="240" w:lineRule="auto"/>
        <w:ind w:firstLine="708"/>
        <w:jc w:val="both"/>
        <w:rPr>
          <w:rFonts w:ascii="Times New Roman" w:eastAsia="Times New Roman" w:hAnsi="Times New Roman" w:cs="Times New Roman"/>
          <w:bCs/>
          <w:lang w:eastAsia="ru-RU"/>
        </w:rPr>
      </w:pPr>
    </w:p>
    <w:p w14:paraId="24241750" w14:textId="77777777" w:rsidR="00160384" w:rsidRPr="00164E19" w:rsidRDefault="00160384" w:rsidP="00F53994">
      <w:pPr>
        <w:spacing w:after="0" w:line="240" w:lineRule="auto"/>
        <w:ind w:firstLine="708"/>
        <w:jc w:val="center"/>
        <w:rPr>
          <w:rFonts w:ascii="Times New Roman" w:eastAsia="Times New Roman" w:hAnsi="Times New Roman" w:cs="Times New Roman"/>
          <w:b/>
          <w:bCs/>
          <w:lang w:eastAsia="ru-RU"/>
        </w:rPr>
      </w:pPr>
    </w:p>
    <w:p w14:paraId="6DD0F985" w14:textId="77777777" w:rsidR="00160384" w:rsidRPr="00164E19" w:rsidRDefault="00160384" w:rsidP="00F53994">
      <w:pPr>
        <w:spacing w:after="0" w:line="240" w:lineRule="auto"/>
        <w:ind w:firstLine="708"/>
        <w:jc w:val="center"/>
        <w:rPr>
          <w:rFonts w:ascii="Times New Roman" w:eastAsia="Times New Roman" w:hAnsi="Times New Roman" w:cs="Times New Roman"/>
          <w:b/>
          <w:bCs/>
          <w:lang w:eastAsia="ru-RU"/>
        </w:rPr>
      </w:pPr>
    </w:p>
    <w:p w14:paraId="68077168" w14:textId="77777777" w:rsidR="00160384" w:rsidRPr="00164E19" w:rsidRDefault="00160384" w:rsidP="00F53994">
      <w:pPr>
        <w:spacing w:after="0" w:line="240" w:lineRule="auto"/>
        <w:ind w:firstLine="708"/>
        <w:jc w:val="center"/>
        <w:rPr>
          <w:rFonts w:ascii="Times New Roman" w:eastAsia="Times New Roman" w:hAnsi="Times New Roman" w:cs="Times New Roman"/>
          <w:b/>
          <w:bCs/>
          <w:lang w:eastAsia="ru-RU"/>
        </w:rPr>
      </w:pPr>
    </w:p>
    <w:p w14:paraId="36E34BEA" w14:textId="77777777" w:rsidR="00160384" w:rsidRPr="00164E19" w:rsidRDefault="00160384" w:rsidP="00F53994">
      <w:pPr>
        <w:spacing w:after="0" w:line="240" w:lineRule="auto"/>
        <w:ind w:firstLine="708"/>
        <w:jc w:val="center"/>
        <w:rPr>
          <w:rFonts w:ascii="Times New Roman" w:eastAsia="Times New Roman" w:hAnsi="Times New Roman" w:cs="Times New Roman"/>
          <w:b/>
          <w:bCs/>
          <w:lang w:eastAsia="ru-RU"/>
        </w:rPr>
      </w:pPr>
    </w:p>
    <w:p w14:paraId="0F3A0E56" w14:textId="551C39D4" w:rsidR="00F53994" w:rsidRPr="00164E19" w:rsidRDefault="00F53994" w:rsidP="00F53994">
      <w:pPr>
        <w:spacing w:after="0" w:line="240" w:lineRule="auto"/>
        <w:ind w:firstLine="708"/>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ДП «ЕНЕРГОРИНОК»</w:t>
      </w:r>
    </w:p>
    <w:p w14:paraId="4144BEED" w14:textId="77777777" w:rsidR="00F53994" w:rsidRPr="00164E19" w:rsidRDefault="00F53994" w:rsidP="00F53994">
      <w:pPr>
        <w:spacing w:after="0" w:line="240" w:lineRule="auto"/>
        <w:ind w:firstLine="708"/>
        <w:jc w:val="both"/>
        <w:rPr>
          <w:rFonts w:ascii="Times New Roman" w:eastAsia="Times New Roman" w:hAnsi="Times New Roman" w:cs="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8"/>
        <w:gridCol w:w="4463"/>
      </w:tblGrid>
      <w:tr w:rsidR="00164E19" w:rsidRPr="00164E19" w14:paraId="088FC796" w14:textId="77777777" w:rsidTr="00DA2E30">
        <w:trPr>
          <w:jc w:val="center"/>
        </w:trPr>
        <w:tc>
          <w:tcPr>
            <w:tcW w:w="2214" w:type="dxa"/>
            <w:shd w:val="clear" w:color="auto" w:fill="auto"/>
          </w:tcPr>
          <w:p w14:paraId="055D6118" w14:textId="77777777" w:rsidR="00F53994" w:rsidRPr="00164E19" w:rsidRDefault="00F53994"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Період виникнення</w:t>
            </w:r>
          </w:p>
        </w:tc>
        <w:tc>
          <w:tcPr>
            <w:tcW w:w="2668" w:type="dxa"/>
            <w:shd w:val="clear" w:color="auto" w:fill="auto"/>
          </w:tcPr>
          <w:p w14:paraId="6A6284C5" w14:textId="77777777" w:rsidR="00F53994" w:rsidRPr="00164E19" w:rsidRDefault="00F53994"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Сума заборгованості, грн.</w:t>
            </w:r>
          </w:p>
        </w:tc>
        <w:tc>
          <w:tcPr>
            <w:tcW w:w="4463" w:type="dxa"/>
            <w:shd w:val="clear" w:color="auto" w:fill="auto"/>
          </w:tcPr>
          <w:p w14:paraId="608C7C77" w14:textId="77777777" w:rsidR="00F53994" w:rsidRPr="00164E19" w:rsidRDefault="00F53994" w:rsidP="00DA2E30">
            <w:pPr>
              <w:spacing w:after="0" w:line="240" w:lineRule="auto"/>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Примітка, щодо погашення</w:t>
            </w:r>
          </w:p>
        </w:tc>
      </w:tr>
      <w:tr w:rsidR="00F53994" w:rsidRPr="00164E19" w14:paraId="601CC504" w14:textId="77777777" w:rsidTr="00DA2E30">
        <w:trPr>
          <w:jc w:val="center"/>
        </w:trPr>
        <w:tc>
          <w:tcPr>
            <w:tcW w:w="2214" w:type="dxa"/>
            <w:shd w:val="clear" w:color="auto" w:fill="auto"/>
            <w:vAlign w:val="center"/>
          </w:tcPr>
          <w:p w14:paraId="0EE87D9E" w14:textId="77777777" w:rsidR="00F53994" w:rsidRPr="00164E19" w:rsidRDefault="00F53994" w:rsidP="00F53994">
            <w:pPr>
              <w:jc w:val="both"/>
              <w:rPr>
                <w:rFonts w:ascii="Times New Roman" w:hAnsi="Times New Roman" w:cs="Times New Roman"/>
              </w:rPr>
            </w:pPr>
            <w:r w:rsidRPr="00164E19">
              <w:rPr>
                <w:rFonts w:ascii="Times New Roman" w:hAnsi="Times New Roman" w:cs="Times New Roman"/>
              </w:rPr>
              <w:t>Червень 2019</w:t>
            </w:r>
          </w:p>
        </w:tc>
        <w:tc>
          <w:tcPr>
            <w:tcW w:w="2668" w:type="dxa"/>
            <w:shd w:val="clear" w:color="auto" w:fill="auto"/>
            <w:vAlign w:val="center"/>
          </w:tcPr>
          <w:p w14:paraId="0827CBC0" w14:textId="77777777" w:rsidR="00F53994" w:rsidRPr="00164E19" w:rsidRDefault="00F53994" w:rsidP="00F53994">
            <w:pPr>
              <w:jc w:val="center"/>
              <w:rPr>
                <w:rFonts w:ascii="Times New Roman" w:hAnsi="Times New Roman" w:cs="Times New Roman"/>
              </w:rPr>
            </w:pPr>
            <w:r w:rsidRPr="00164E19">
              <w:rPr>
                <w:rFonts w:ascii="Times New Roman" w:hAnsi="Times New Roman" w:cs="Times New Roman"/>
              </w:rPr>
              <w:t>1643481,85</w:t>
            </w:r>
          </w:p>
        </w:tc>
        <w:tc>
          <w:tcPr>
            <w:tcW w:w="4463" w:type="dxa"/>
            <w:shd w:val="clear" w:color="auto" w:fill="auto"/>
            <w:vAlign w:val="center"/>
          </w:tcPr>
          <w:p w14:paraId="79C044CF" w14:textId="77777777" w:rsidR="00F53994" w:rsidRPr="00164E19" w:rsidRDefault="00F53994" w:rsidP="00F53994">
            <w:pPr>
              <w:jc w:val="both"/>
              <w:rPr>
                <w:rFonts w:ascii="Times New Roman" w:hAnsi="Times New Roman" w:cs="Times New Roman"/>
              </w:rPr>
            </w:pPr>
            <w:r w:rsidRPr="00164E19">
              <w:rPr>
                <w:rFonts w:ascii="Times New Roman" w:hAnsi="Times New Roman" w:cs="Times New Roman"/>
              </w:rPr>
              <w:t>Частково (22 %) погашено до дати затвердження фінансової звітності за 2020 рік.</w:t>
            </w:r>
          </w:p>
        </w:tc>
      </w:tr>
    </w:tbl>
    <w:p w14:paraId="4ABF0232" w14:textId="77777777" w:rsidR="00F53994" w:rsidRPr="00164E19" w:rsidRDefault="00F53994" w:rsidP="00A30DE1">
      <w:pPr>
        <w:spacing w:after="0" w:line="240" w:lineRule="auto"/>
        <w:jc w:val="both"/>
        <w:rPr>
          <w:rFonts w:ascii="Times New Roman" w:eastAsia="Times New Roman" w:hAnsi="Times New Roman" w:cs="Times New Roman"/>
          <w:bCs/>
          <w:lang w:eastAsia="ru-RU"/>
        </w:rPr>
      </w:pPr>
    </w:p>
    <w:p w14:paraId="1CC4068B" w14:textId="2E4750FD" w:rsidR="00A30DE1" w:rsidRPr="00164E19" w:rsidRDefault="00A30DE1" w:rsidP="00A30DE1">
      <w:pPr>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31.12.2020р. Товариство не нарахувало резерв сумнівних боргів на суму непогашеної заборгованості ДП «Гарантований покупець» за квітень – липень 2020 року</w:t>
      </w:r>
      <w:r w:rsidR="00F53994" w:rsidRPr="00164E19">
        <w:rPr>
          <w:rFonts w:ascii="Times New Roman" w:eastAsia="Times New Roman" w:hAnsi="Times New Roman" w:cs="Times New Roman"/>
          <w:bCs/>
          <w:lang w:eastAsia="ru-RU"/>
        </w:rPr>
        <w:t xml:space="preserve"> та за червень 2019 р. ДП «Енергоринок»</w:t>
      </w:r>
      <w:r w:rsidRPr="00164E19">
        <w:rPr>
          <w:rFonts w:ascii="Times New Roman" w:eastAsia="Times New Roman" w:hAnsi="Times New Roman" w:cs="Times New Roman"/>
          <w:bCs/>
          <w:lang w:eastAsia="ru-RU"/>
        </w:rPr>
        <w:t xml:space="preserve">. Ненарахування резерву сумнівних боргів вмотивовано тим, що ДП «Гарантований покупець» розпочало процес погашення заборгованості перед виробниками електроенергії з 4 лютого 2021 року. Джерелом для виплат стали кошти, отримані від ПрАТ «НЕК «Укренерго» в погашення заборгованості за послугу із забезпечення збільшення частки виробництва електричної енергії з альтернативних джерел, </w:t>
      </w:r>
      <w:r w:rsidR="00160384" w:rsidRPr="00164E19">
        <w:rPr>
          <w:rFonts w:ascii="Times New Roman" w:eastAsia="Times New Roman" w:hAnsi="Times New Roman" w:cs="Times New Roman"/>
          <w:bCs/>
          <w:lang w:eastAsia="ru-RU"/>
        </w:rPr>
        <w:t>що</w:t>
      </w:r>
      <w:r w:rsidRPr="00164E19">
        <w:rPr>
          <w:rFonts w:ascii="Times New Roman" w:eastAsia="Times New Roman" w:hAnsi="Times New Roman" w:cs="Times New Roman"/>
          <w:bCs/>
          <w:lang w:eastAsia="ru-RU"/>
        </w:rPr>
        <w:t xml:space="preserve"> розподілені відповідно до частки відповідних спеціальних обов'язків у вартості цієї послуги. Основна причина несвоєчасного виконання зобов’язань ДП «Гарантований покупець» – заборгованість ПрАТ «НЕК «Укренерго» за послугу із забезпечення збільшення частки виробництва електричної енергії з альтернативних джерел. НЕК «Укренерго» порушував порядок оплати послуг ДП «Гарантований покупець». На рівні Уряду розроблено низку заходів  для погашення заборгованості перед виробниками електроенергії з ВДЕ.</w:t>
      </w:r>
    </w:p>
    <w:p w14:paraId="273BB5D3" w14:textId="0802FD36" w:rsidR="00A30DE1" w:rsidRPr="00164E19" w:rsidRDefault="00A30DE1"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75B8C087" w14:textId="1FEE2A44" w:rsidR="00077178" w:rsidRPr="00164E19" w:rsidRDefault="00077178"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В 2020 році нараховано резерв сумнівних боргів в розмірі 1485 тис. грн. в 100% розмірі по дебіторській заборгованості фізичної особи.  Станом на 31.12.2020р. резерв сумнівних боргів становить 1485 тис. грн.</w:t>
      </w:r>
    </w:p>
    <w:p w14:paraId="38BB2363" w14:textId="77777777" w:rsidR="00181BDA" w:rsidRPr="00164E19" w:rsidRDefault="00181BDA"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7E496E98" w14:textId="77777777" w:rsidR="00181BDA" w:rsidRPr="00164E19" w:rsidRDefault="00181BDA" w:rsidP="008F4080">
      <w:pPr>
        <w:widowControl w:val="0"/>
        <w:spacing w:after="0" w:line="240" w:lineRule="auto"/>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w:t>
      </w:r>
      <w:r w:rsidR="009A230C" w:rsidRPr="00164E19">
        <w:rPr>
          <w:rFonts w:ascii="Times New Roman" w:eastAsia="Times New Roman" w:hAnsi="Times New Roman" w:cs="Times New Roman"/>
          <w:b/>
          <w:bCs/>
          <w:lang w:eastAsia="ru-RU"/>
        </w:rPr>
        <w:t>9</w:t>
      </w:r>
      <w:r w:rsidRPr="00164E19">
        <w:rPr>
          <w:rFonts w:ascii="Times New Roman" w:eastAsia="Times New Roman" w:hAnsi="Times New Roman" w:cs="Times New Roman"/>
          <w:b/>
          <w:bCs/>
          <w:lang w:eastAsia="ru-RU"/>
        </w:rPr>
        <w:t xml:space="preserve"> Дебіторська заборгованість за розрахунками </w:t>
      </w:r>
      <w:r w:rsidRPr="00164E19">
        <w:rPr>
          <w:rFonts w:ascii="Times New Roman" w:hAnsi="Times New Roman" w:cs="Times New Roman"/>
          <w:b/>
          <w:bCs/>
          <w:lang w:eastAsia="ru-RU"/>
        </w:rPr>
        <w:t>з</w:t>
      </w:r>
      <w:r w:rsidRPr="00164E19">
        <w:rPr>
          <w:rFonts w:ascii="Times New Roman" w:eastAsia="Times New Roman" w:hAnsi="Times New Roman" w:cs="Times New Roman"/>
          <w:b/>
          <w:bCs/>
          <w:lang w:eastAsia="ru-RU"/>
        </w:rPr>
        <w:t>а виданими авансами</w:t>
      </w:r>
    </w:p>
    <w:p w14:paraId="6224B10E" w14:textId="77777777" w:rsidR="00181BDA" w:rsidRPr="00164E19" w:rsidRDefault="00181BDA" w:rsidP="008F4080">
      <w:pPr>
        <w:widowControl w:val="0"/>
        <w:tabs>
          <w:tab w:val="left" w:pos="567"/>
        </w:tabs>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Станом на 31.12.201</w:t>
      </w:r>
      <w:r w:rsidR="00F04E40" w:rsidRPr="00164E19">
        <w:rPr>
          <w:rFonts w:ascii="Times New Roman" w:eastAsia="Times New Roman" w:hAnsi="Times New Roman" w:cs="Times New Roman"/>
          <w:lang w:eastAsia="ru-RU"/>
        </w:rPr>
        <w:t>9</w:t>
      </w:r>
      <w:r w:rsidRPr="00164E19">
        <w:rPr>
          <w:rFonts w:ascii="Times New Roman" w:eastAsia="Times New Roman" w:hAnsi="Times New Roman" w:cs="Times New Roman"/>
          <w:lang w:eastAsia="ru-RU"/>
        </w:rPr>
        <w:t xml:space="preserve"> р</w:t>
      </w:r>
      <w:r w:rsidR="00C25EE9" w:rsidRPr="00164E19">
        <w:rPr>
          <w:rFonts w:ascii="Times New Roman" w:eastAsia="Times New Roman" w:hAnsi="Times New Roman" w:cs="Times New Roman"/>
          <w:lang w:eastAsia="ru-RU"/>
        </w:rPr>
        <w:t>.</w:t>
      </w:r>
      <w:r w:rsidRPr="00164E19">
        <w:rPr>
          <w:rFonts w:ascii="Times New Roman" w:eastAsia="Times New Roman" w:hAnsi="Times New Roman" w:cs="Times New Roman"/>
          <w:lang w:eastAsia="ru-RU"/>
        </w:rPr>
        <w:t xml:space="preserve"> дебіторська заборгованість за виданими авансами   </w:t>
      </w:r>
      <w:r w:rsidR="00DA2E30" w:rsidRPr="00164E19">
        <w:rPr>
          <w:rFonts w:ascii="Times New Roman" w:eastAsia="Times New Roman" w:hAnsi="Times New Roman" w:cs="Times New Roman"/>
          <w:lang w:eastAsia="ru-RU"/>
        </w:rPr>
        <w:t>21 386</w:t>
      </w:r>
      <w:r w:rsidRPr="00164E19">
        <w:rPr>
          <w:rFonts w:ascii="Times New Roman" w:eastAsia="Times New Roman" w:hAnsi="Times New Roman" w:cs="Times New Roman"/>
          <w:lang w:eastAsia="ru-RU"/>
        </w:rPr>
        <w:t xml:space="preserve"> тис. грн</w:t>
      </w:r>
      <w:r w:rsidRPr="00164E19">
        <w:rPr>
          <w:rFonts w:ascii="Times New Roman" w:eastAsia="Times New Roman" w:hAnsi="Times New Roman" w:cs="Times New Roman"/>
          <w:bCs/>
          <w:lang w:eastAsia="ru-RU"/>
        </w:rPr>
        <w:t>.</w:t>
      </w:r>
    </w:p>
    <w:p w14:paraId="34A95F65" w14:textId="77777777" w:rsidR="00181BDA" w:rsidRPr="00164E19" w:rsidRDefault="00181BDA" w:rsidP="008F4080">
      <w:pPr>
        <w:widowControl w:val="0"/>
        <w:tabs>
          <w:tab w:val="left" w:pos="567"/>
        </w:tabs>
        <w:spacing w:after="0" w:line="240" w:lineRule="auto"/>
        <w:jc w:val="both"/>
        <w:rPr>
          <w:rFonts w:ascii="Times New Roman" w:eastAsia="Times New Roman" w:hAnsi="Times New Roman" w:cs="Times New Roman"/>
          <w:bCs/>
          <w:lang w:eastAsia="ru-RU"/>
        </w:rPr>
      </w:pPr>
      <w:r w:rsidRPr="00164E19">
        <w:rPr>
          <w:rFonts w:ascii="Times New Roman" w:eastAsia="Times New Roman" w:hAnsi="Times New Roman" w:cs="Times New Roman"/>
          <w:lang w:eastAsia="ru-RU"/>
        </w:rPr>
        <w:t xml:space="preserve">Станом на </w:t>
      </w:r>
      <w:r w:rsidR="00F04E40" w:rsidRPr="00164E19">
        <w:rPr>
          <w:rFonts w:ascii="Times New Roman" w:eastAsia="Times New Roman" w:hAnsi="Times New Roman" w:cs="Times New Roman"/>
          <w:lang w:eastAsia="ru-RU"/>
        </w:rPr>
        <w:t>31.12.2020</w:t>
      </w:r>
      <w:r w:rsidRPr="00164E19">
        <w:rPr>
          <w:rFonts w:ascii="Times New Roman" w:eastAsia="Times New Roman" w:hAnsi="Times New Roman" w:cs="Times New Roman"/>
          <w:lang w:eastAsia="ru-RU"/>
        </w:rPr>
        <w:t xml:space="preserve"> р</w:t>
      </w:r>
      <w:r w:rsidR="00C25EE9" w:rsidRPr="00164E19">
        <w:rPr>
          <w:rFonts w:ascii="Times New Roman" w:eastAsia="Times New Roman" w:hAnsi="Times New Roman" w:cs="Times New Roman"/>
          <w:lang w:eastAsia="ru-RU"/>
        </w:rPr>
        <w:t>.</w:t>
      </w:r>
      <w:r w:rsidRPr="00164E19">
        <w:rPr>
          <w:rFonts w:ascii="Times New Roman" w:eastAsia="Times New Roman" w:hAnsi="Times New Roman" w:cs="Times New Roman"/>
          <w:lang w:eastAsia="ru-RU"/>
        </w:rPr>
        <w:t xml:space="preserve"> дебіторська заборгованість за  виданими авансами   складає  </w:t>
      </w:r>
      <w:r w:rsidR="00DA2E30" w:rsidRPr="00164E19">
        <w:rPr>
          <w:rFonts w:ascii="Times New Roman" w:eastAsia="Times New Roman" w:hAnsi="Times New Roman" w:cs="Times New Roman"/>
          <w:lang w:eastAsia="ru-RU"/>
        </w:rPr>
        <w:t>20 535</w:t>
      </w:r>
      <w:r w:rsidRPr="00164E19">
        <w:rPr>
          <w:rFonts w:ascii="Times New Roman" w:eastAsia="Times New Roman" w:hAnsi="Times New Roman" w:cs="Times New Roman"/>
          <w:lang w:eastAsia="ru-RU"/>
        </w:rPr>
        <w:t xml:space="preserve"> тис. грн</w:t>
      </w:r>
      <w:r w:rsidRPr="00164E19">
        <w:rPr>
          <w:rFonts w:ascii="Times New Roman" w:eastAsia="Times New Roman" w:hAnsi="Times New Roman" w:cs="Times New Roman"/>
          <w:bCs/>
          <w:lang w:eastAsia="ru-RU"/>
        </w:rPr>
        <w:t>.</w:t>
      </w:r>
    </w:p>
    <w:p w14:paraId="60BD8273" w14:textId="77777777" w:rsidR="008E39AF" w:rsidRPr="00164E19" w:rsidRDefault="008E39AF" w:rsidP="008F4080">
      <w:pPr>
        <w:widowControl w:val="0"/>
        <w:tabs>
          <w:tab w:val="left" w:pos="567"/>
        </w:tabs>
        <w:spacing w:after="0" w:line="240" w:lineRule="auto"/>
        <w:jc w:val="both"/>
        <w:rPr>
          <w:rFonts w:ascii="Times New Roman" w:eastAsia="Times New Roman" w:hAnsi="Times New Roman" w:cs="Times New Roman"/>
          <w:lang w:eastAsia="ru-RU"/>
        </w:rPr>
      </w:pPr>
    </w:p>
    <w:p w14:paraId="61427108" w14:textId="77777777" w:rsidR="00916889" w:rsidRPr="00164E19" w:rsidRDefault="00181BDA" w:rsidP="00916889">
      <w:pPr>
        <w:widowControl w:val="0"/>
        <w:spacing w:after="0" w:line="240" w:lineRule="auto"/>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w:t>
      </w:r>
      <w:r w:rsidR="009A230C" w:rsidRPr="00164E19">
        <w:rPr>
          <w:rFonts w:ascii="Times New Roman" w:eastAsia="Times New Roman" w:hAnsi="Times New Roman" w:cs="Times New Roman"/>
          <w:b/>
          <w:bCs/>
          <w:lang w:eastAsia="ru-RU"/>
        </w:rPr>
        <w:t>10</w:t>
      </w:r>
      <w:r w:rsidRPr="00164E19">
        <w:rPr>
          <w:rFonts w:ascii="Times New Roman" w:eastAsia="Times New Roman" w:hAnsi="Times New Roman" w:cs="Times New Roman"/>
          <w:b/>
          <w:bCs/>
          <w:lang w:eastAsia="ru-RU"/>
        </w:rPr>
        <w:t xml:space="preserve"> Дебіторська заборгован</w:t>
      </w:r>
      <w:r w:rsidR="00916889" w:rsidRPr="00164E19">
        <w:rPr>
          <w:rFonts w:ascii="Times New Roman" w:eastAsia="Times New Roman" w:hAnsi="Times New Roman" w:cs="Times New Roman"/>
          <w:b/>
          <w:bCs/>
          <w:lang w:eastAsia="ru-RU"/>
        </w:rPr>
        <w:t>ість за розрахунками з бюджетом</w:t>
      </w:r>
    </w:p>
    <w:p w14:paraId="4CF73864" w14:textId="77777777" w:rsidR="00551174" w:rsidRPr="00164E19" w:rsidRDefault="00551174" w:rsidP="00916889">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Станом на 31.12.201</w:t>
      </w:r>
      <w:r w:rsidR="00F04E40" w:rsidRPr="00164E19">
        <w:rPr>
          <w:rFonts w:ascii="Times New Roman" w:eastAsia="Times New Roman" w:hAnsi="Times New Roman" w:cs="Times New Roman"/>
          <w:lang w:eastAsia="ru-RU"/>
        </w:rPr>
        <w:t>9</w:t>
      </w:r>
      <w:r w:rsidR="00916889" w:rsidRPr="00164E19">
        <w:rPr>
          <w:rFonts w:ascii="Times New Roman" w:eastAsia="Times New Roman" w:hAnsi="Times New Roman" w:cs="Times New Roman"/>
          <w:lang w:eastAsia="ru-RU"/>
        </w:rPr>
        <w:t xml:space="preserve"> р. дебіторська заборгованість за розрахунками з бюджетом складає  </w:t>
      </w:r>
    </w:p>
    <w:p w14:paraId="433B312A" w14:textId="77777777" w:rsidR="00916889" w:rsidRPr="00164E19" w:rsidRDefault="00DA2E30" w:rsidP="00916889">
      <w:pPr>
        <w:widowControl w:val="0"/>
        <w:spacing w:after="0" w:line="240" w:lineRule="auto"/>
        <w:jc w:val="both"/>
        <w:rPr>
          <w:rFonts w:ascii="Times New Roman" w:eastAsia="Times New Roman" w:hAnsi="Times New Roman" w:cs="Times New Roman"/>
          <w:b/>
          <w:bCs/>
          <w:lang w:eastAsia="ru-RU"/>
        </w:rPr>
      </w:pPr>
      <w:r w:rsidRPr="00164E19">
        <w:rPr>
          <w:rFonts w:ascii="Times New Roman" w:eastAsia="Times New Roman" w:hAnsi="Times New Roman" w:cs="Times New Roman"/>
          <w:lang w:eastAsia="ru-RU"/>
        </w:rPr>
        <w:t>1 100</w:t>
      </w:r>
      <w:r w:rsidR="00F04E40" w:rsidRPr="00164E19">
        <w:rPr>
          <w:rFonts w:ascii="Times New Roman" w:eastAsia="Times New Roman" w:hAnsi="Times New Roman" w:cs="Times New Roman"/>
          <w:lang w:eastAsia="ru-RU"/>
        </w:rPr>
        <w:t xml:space="preserve"> </w:t>
      </w:r>
      <w:r w:rsidR="00916889" w:rsidRPr="00164E19">
        <w:rPr>
          <w:rFonts w:ascii="Times New Roman" w:eastAsia="Times New Roman" w:hAnsi="Times New Roman" w:cs="Times New Roman"/>
          <w:lang w:eastAsia="ru-RU"/>
        </w:rPr>
        <w:t> тис. грн</w:t>
      </w:r>
      <w:r w:rsidR="00916889" w:rsidRPr="00164E19">
        <w:rPr>
          <w:rFonts w:ascii="Times New Roman" w:eastAsia="Times New Roman" w:hAnsi="Times New Roman" w:cs="Times New Roman"/>
          <w:bCs/>
          <w:lang w:eastAsia="ru-RU"/>
        </w:rPr>
        <w:t>.</w:t>
      </w:r>
    </w:p>
    <w:p w14:paraId="50D9F41F" w14:textId="77777777" w:rsidR="00181BDA" w:rsidRPr="00164E19" w:rsidRDefault="00F04E40" w:rsidP="00916889">
      <w:pPr>
        <w:widowControl w:val="0"/>
        <w:spacing w:after="0" w:line="240" w:lineRule="auto"/>
        <w:jc w:val="both"/>
        <w:rPr>
          <w:rFonts w:ascii="Times New Roman" w:eastAsia="Times New Roman" w:hAnsi="Times New Roman" w:cs="Times New Roman"/>
          <w:b/>
          <w:bCs/>
          <w:lang w:eastAsia="ru-RU"/>
        </w:rPr>
      </w:pPr>
      <w:r w:rsidRPr="00164E19">
        <w:rPr>
          <w:rFonts w:ascii="Times New Roman" w:eastAsia="Times New Roman" w:hAnsi="Times New Roman" w:cs="Times New Roman"/>
          <w:lang w:eastAsia="ru-RU"/>
        </w:rPr>
        <w:t>Станом на 31.12.2020</w:t>
      </w:r>
      <w:r w:rsidR="00916889" w:rsidRPr="00164E19">
        <w:rPr>
          <w:rFonts w:ascii="Times New Roman" w:eastAsia="Times New Roman" w:hAnsi="Times New Roman" w:cs="Times New Roman"/>
          <w:lang w:eastAsia="ru-RU"/>
        </w:rPr>
        <w:t xml:space="preserve"> р.</w:t>
      </w:r>
      <w:r w:rsidR="00181BDA" w:rsidRPr="00164E19">
        <w:rPr>
          <w:rFonts w:ascii="Times New Roman" w:eastAsia="Times New Roman" w:hAnsi="Times New Roman" w:cs="Times New Roman"/>
          <w:lang w:eastAsia="ru-RU"/>
        </w:rPr>
        <w:t xml:space="preserve"> дебіторська заборгованість за розрахункам</w:t>
      </w:r>
      <w:r w:rsidR="00A214DE" w:rsidRPr="00164E19">
        <w:rPr>
          <w:rFonts w:ascii="Times New Roman" w:eastAsia="Times New Roman" w:hAnsi="Times New Roman" w:cs="Times New Roman"/>
          <w:lang w:eastAsia="ru-RU"/>
        </w:rPr>
        <w:t xml:space="preserve">и з бюджетом складає  </w:t>
      </w:r>
      <w:r w:rsidR="00D9538A" w:rsidRPr="00164E19">
        <w:rPr>
          <w:rFonts w:ascii="Times New Roman" w:eastAsia="Times New Roman" w:hAnsi="Times New Roman" w:cs="Times New Roman"/>
          <w:lang w:val="ru-RU" w:eastAsia="ru-RU"/>
        </w:rPr>
        <w:t>1 099</w:t>
      </w:r>
      <w:r w:rsidR="00551174" w:rsidRPr="00164E19">
        <w:rPr>
          <w:rFonts w:ascii="Times New Roman" w:eastAsia="Times New Roman" w:hAnsi="Times New Roman" w:cs="Times New Roman"/>
          <w:lang w:eastAsia="ru-RU"/>
        </w:rPr>
        <w:t xml:space="preserve"> </w:t>
      </w:r>
      <w:r w:rsidR="00181BDA" w:rsidRPr="00164E19">
        <w:rPr>
          <w:rFonts w:ascii="Times New Roman" w:eastAsia="Times New Roman" w:hAnsi="Times New Roman" w:cs="Times New Roman"/>
          <w:lang w:eastAsia="ru-RU"/>
        </w:rPr>
        <w:t>тис. грн</w:t>
      </w:r>
      <w:r w:rsidR="00181BDA" w:rsidRPr="00164E19">
        <w:rPr>
          <w:rFonts w:ascii="Times New Roman" w:eastAsia="Times New Roman" w:hAnsi="Times New Roman" w:cs="Times New Roman"/>
          <w:bCs/>
          <w:lang w:eastAsia="ru-RU"/>
        </w:rPr>
        <w:t>.</w:t>
      </w:r>
      <w:r w:rsidR="00ED5FA6" w:rsidRPr="00164E19">
        <w:rPr>
          <w:rFonts w:ascii="Times New Roman" w:eastAsia="Times New Roman" w:hAnsi="Times New Roman" w:cs="Times New Roman"/>
          <w:bCs/>
          <w:lang w:eastAsia="ru-RU"/>
        </w:rPr>
        <w:t>, і включає в себе переплату по</w:t>
      </w:r>
      <w:r w:rsidR="00A214DE" w:rsidRPr="00164E19">
        <w:rPr>
          <w:rFonts w:ascii="Times New Roman" w:eastAsia="Times New Roman" w:hAnsi="Times New Roman" w:cs="Times New Roman"/>
          <w:bCs/>
          <w:lang w:eastAsia="ru-RU"/>
        </w:rPr>
        <w:t xml:space="preserve"> податках</w:t>
      </w:r>
      <w:r w:rsidR="00ED5FA6" w:rsidRPr="00164E19">
        <w:rPr>
          <w:rFonts w:ascii="Times New Roman" w:eastAsia="Times New Roman" w:hAnsi="Times New Roman" w:cs="Times New Roman"/>
          <w:bCs/>
          <w:lang w:eastAsia="ru-RU"/>
        </w:rPr>
        <w:t xml:space="preserve">, зборах, </w:t>
      </w:r>
      <w:r w:rsidR="00A83FB4" w:rsidRPr="00164E19">
        <w:rPr>
          <w:rFonts w:ascii="Times New Roman" w:eastAsia="Times New Roman" w:hAnsi="Times New Roman" w:cs="Times New Roman"/>
          <w:bCs/>
          <w:lang w:eastAsia="ru-RU"/>
        </w:rPr>
        <w:t>обов’язкових</w:t>
      </w:r>
      <w:r w:rsidR="00ED5FA6" w:rsidRPr="00164E19">
        <w:rPr>
          <w:rFonts w:ascii="Times New Roman" w:eastAsia="Times New Roman" w:hAnsi="Times New Roman" w:cs="Times New Roman"/>
          <w:bCs/>
          <w:lang w:eastAsia="ru-RU"/>
        </w:rPr>
        <w:t xml:space="preserve"> платежах</w:t>
      </w:r>
      <w:r w:rsidR="00A214DE" w:rsidRPr="00164E19">
        <w:rPr>
          <w:rFonts w:ascii="Times New Roman" w:eastAsia="Times New Roman" w:hAnsi="Times New Roman" w:cs="Times New Roman"/>
          <w:bCs/>
          <w:lang w:eastAsia="ru-RU"/>
        </w:rPr>
        <w:t>.</w:t>
      </w:r>
    </w:p>
    <w:p w14:paraId="54771743" w14:textId="77777777" w:rsidR="00A214DE" w:rsidRPr="00164E19" w:rsidRDefault="00A214DE" w:rsidP="008F4080">
      <w:pPr>
        <w:widowControl w:val="0"/>
        <w:tabs>
          <w:tab w:val="left" w:pos="567"/>
        </w:tabs>
        <w:spacing w:after="0" w:line="240" w:lineRule="auto"/>
        <w:jc w:val="both"/>
        <w:rPr>
          <w:rFonts w:ascii="Times New Roman" w:eastAsia="Times New Roman" w:hAnsi="Times New Roman" w:cs="Times New Roman"/>
          <w:bCs/>
          <w:lang w:eastAsia="ru-RU"/>
        </w:rPr>
      </w:pPr>
    </w:p>
    <w:p w14:paraId="77C4428C" w14:textId="77777777" w:rsidR="00A214DE" w:rsidRPr="00164E19" w:rsidRDefault="00A214DE" w:rsidP="008F4080">
      <w:pPr>
        <w:widowControl w:val="0"/>
        <w:tabs>
          <w:tab w:val="left" w:pos="567"/>
        </w:tabs>
        <w:spacing w:after="0" w:line="240" w:lineRule="auto"/>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3.1.1</w:t>
      </w:r>
      <w:r w:rsidR="009A230C" w:rsidRPr="00164E19">
        <w:rPr>
          <w:rFonts w:ascii="Times New Roman" w:eastAsia="Times New Roman" w:hAnsi="Times New Roman" w:cs="Times New Roman"/>
          <w:b/>
          <w:lang w:eastAsia="ru-RU"/>
        </w:rPr>
        <w:t>1</w:t>
      </w:r>
      <w:r w:rsidRPr="00164E19">
        <w:rPr>
          <w:rFonts w:ascii="Times New Roman" w:eastAsia="Times New Roman" w:hAnsi="Times New Roman" w:cs="Times New Roman"/>
          <w:b/>
          <w:lang w:eastAsia="ru-RU"/>
        </w:rPr>
        <w:t xml:space="preserve"> Інша поточна дебіторська заборгованість</w:t>
      </w:r>
    </w:p>
    <w:p w14:paraId="3F39F390" w14:textId="15C1A83F" w:rsidR="00A214DE" w:rsidRPr="00164E19" w:rsidRDefault="00A214DE" w:rsidP="008F4080">
      <w:pPr>
        <w:widowControl w:val="0"/>
        <w:tabs>
          <w:tab w:val="left" w:pos="567"/>
        </w:tabs>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Інша поточна дебіторська заборгованість Товариства </w:t>
      </w:r>
      <w:r w:rsidR="00551174" w:rsidRPr="00164E19">
        <w:rPr>
          <w:rFonts w:ascii="Times New Roman" w:eastAsia="Times New Roman" w:hAnsi="Times New Roman" w:cs="Times New Roman"/>
          <w:lang w:eastAsia="ru-RU"/>
        </w:rPr>
        <w:t>станом на 31.12.201</w:t>
      </w:r>
      <w:r w:rsidR="00F04E40" w:rsidRPr="00164E19">
        <w:rPr>
          <w:rFonts w:ascii="Times New Roman" w:eastAsia="Times New Roman" w:hAnsi="Times New Roman" w:cs="Times New Roman"/>
          <w:lang w:eastAsia="ru-RU"/>
        </w:rPr>
        <w:t>9</w:t>
      </w:r>
      <w:r w:rsidR="001B207B" w:rsidRPr="00164E19">
        <w:rPr>
          <w:rFonts w:ascii="Times New Roman" w:eastAsia="Times New Roman" w:hAnsi="Times New Roman" w:cs="Times New Roman"/>
          <w:lang w:eastAsia="ru-RU"/>
        </w:rPr>
        <w:t xml:space="preserve"> року </w:t>
      </w:r>
      <w:r w:rsidRPr="00164E19">
        <w:rPr>
          <w:rFonts w:ascii="Times New Roman" w:eastAsia="Times New Roman" w:hAnsi="Times New Roman" w:cs="Times New Roman"/>
          <w:lang w:eastAsia="ru-RU"/>
        </w:rPr>
        <w:t xml:space="preserve">становить </w:t>
      </w:r>
      <w:r w:rsidR="00DA2E30" w:rsidRPr="00164E19">
        <w:rPr>
          <w:rFonts w:ascii="Times New Roman" w:eastAsia="Times New Roman" w:hAnsi="Times New Roman" w:cs="Times New Roman"/>
          <w:lang w:val="ru-RU" w:eastAsia="ru-RU"/>
        </w:rPr>
        <w:t>14 337</w:t>
      </w:r>
      <w:r w:rsidR="00551174" w:rsidRPr="00164E19">
        <w:rPr>
          <w:rFonts w:ascii="Times New Roman" w:eastAsia="Times New Roman" w:hAnsi="Times New Roman" w:cs="Times New Roman"/>
          <w:lang w:eastAsia="ru-RU"/>
        </w:rPr>
        <w:t xml:space="preserve"> </w:t>
      </w:r>
      <w:r w:rsidRPr="00164E19">
        <w:rPr>
          <w:rFonts w:ascii="Times New Roman" w:eastAsia="Times New Roman" w:hAnsi="Times New Roman" w:cs="Times New Roman"/>
          <w:lang w:eastAsia="ru-RU"/>
        </w:rPr>
        <w:t>тис. грн.</w:t>
      </w:r>
    </w:p>
    <w:p w14:paraId="2D41BB26" w14:textId="77777777" w:rsidR="00551174" w:rsidRPr="00164E19" w:rsidRDefault="00A214DE" w:rsidP="008F4080">
      <w:pPr>
        <w:widowControl w:val="0"/>
        <w:tabs>
          <w:tab w:val="left" w:pos="567"/>
        </w:tabs>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Інша поточна дебіторська заборгованість Товариства </w:t>
      </w:r>
      <w:r w:rsidR="00551174" w:rsidRPr="00164E19">
        <w:rPr>
          <w:rFonts w:ascii="Times New Roman" w:eastAsia="Times New Roman" w:hAnsi="Times New Roman" w:cs="Times New Roman"/>
          <w:lang w:eastAsia="ru-RU"/>
        </w:rPr>
        <w:t>станом на 31.12.20</w:t>
      </w:r>
      <w:r w:rsidR="00F04E40" w:rsidRPr="00164E19">
        <w:rPr>
          <w:rFonts w:ascii="Times New Roman" w:eastAsia="Times New Roman" w:hAnsi="Times New Roman" w:cs="Times New Roman"/>
          <w:lang w:eastAsia="ru-RU"/>
        </w:rPr>
        <w:t>20</w:t>
      </w:r>
      <w:r w:rsidR="001B207B" w:rsidRPr="00164E19">
        <w:rPr>
          <w:rFonts w:ascii="Times New Roman" w:eastAsia="Times New Roman" w:hAnsi="Times New Roman" w:cs="Times New Roman"/>
          <w:lang w:eastAsia="ru-RU"/>
        </w:rPr>
        <w:t xml:space="preserve"> року </w:t>
      </w:r>
      <w:r w:rsidRPr="00164E19">
        <w:rPr>
          <w:rFonts w:ascii="Times New Roman" w:eastAsia="Times New Roman" w:hAnsi="Times New Roman" w:cs="Times New Roman"/>
          <w:lang w:eastAsia="ru-RU"/>
        </w:rPr>
        <w:t xml:space="preserve">становить </w:t>
      </w:r>
    </w:p>
    <w:p w14:paraId="4DB5607E" w14:textId="3852A157" w:rsidR="00A214DE" w:rsidRPr="00164E19" w:rsidRDefault="00F04E40" w:rsidP="008F4080">
      <w:pPr>
        <w:widowControl w:val="0"/>
        <w:tabs>
          <w:tab w:val="left" w:pos="567"/>
        </w:tabs>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15 </w:t>
      </w:r>
      <w:r w:rsidR="00DA2E30" w:rsidRPr="00164E19">
        <w:rPr>
          <w:rFonts w:ascii="Times New Roman" w:eastAsia="Times New Roman" w:hAnsi="Times New Roman" w:cs="Times New Roman"/>
          <w:lang w:eastAsia="ru-RU"/>
        </w:rPr>
        <w:t>167</w:t>
      </w:r>
      <w:r w:rsidRPr="00164E19">
        <w:rPr>
          <w:rFonts w:ascii="Times New Roman" w:eastAsia="Times New Roman" w:hAnsi="Times New Roman" w:cs="Times New Roman"/>
          <w:lang w:eastAsia="ru-RU"/>
        </w:rPr>
        <w:t xml:space="preserve"> </w:t>
      </w:r>
      <w:r w:rsidR="00A214DE" w:rsidRPr="00164E19">
        <w:rPr>
          <w:rFonts w:ascii="Times New Roman" w:eastAsia="Times New Roman" w:hAnsi="Times New Roman" w:cs="Times New Roman"/>
          <w:lang w:eastAsia="ru-RU"/>
        </w:rPr>
        <w:t>тис. грн., включає розрахунки по поворотній фінансовій допомозі.</w:t>
      </w:r>
    </w:p>
    <w:p w14:paraId="4243AAC0" w14:textId="77777777" w:rsidR="00A214DE" w:rsidRPr="00164E19" w:rsidRDefault="00A214DE" w:rsidP="008F4080">
      <w:pPr>
        <w:widowControl w:val="0"/>
        <w:tabs>
          <w:tab w:val="left" w:pos="567"/>
        </w:tabs>
        <w:spacing w:after="0" w:line="240" w:lineRule="auto"/>
        <w:jc w:val="both"/>
        <w:rPr>
          <w:rFonts w:ascii="Times New Roman" w:eastAsia="Times New Roman" w:hAnsi="Times New Roman" w:cs="Times New Roman"/>
          <w:lang w:eastAsia="ru-RU"/>
        </w:rPr>
      </w:pPr>
    </w:p>
    <w:p w14:paraId="38FA4D95" w14:textId="77777777" w:rsidR="004E16B6" w:rsidRPr="00164E19" w:rsidRDefault="004E16B6" w:rsidP="008F4080">
      <w:pPr>
        <w:widowControl w:val="0"/>
        <w:autoSpaceDE w:val="0"/>
        <w:autoSpaceDN w:val="0"/>
        <w:spacing w:after="0" w:line="240" w:lineRule="auto"/>
        <w:ind w:right="314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val="ru-RU" w:eastAsia="ru-RU"/>
        </w:rPr>
        <w:t xml:space="preserve">2 </w:t>
      </w:r>
      <w:r w:rsidRPr="00164E19">
        <w:rPr>
          <w:rFonts w:ascii="Times New Roman" w:eastAsia="Times New Roman" w:hAnsi="Times New Roman" w:cs="Times New Roman"/>
          <w:b/>
          <w:bCs/>
          <w:lang w:eastAsia="ru-RU"/>
        </w:rPr>
        <w:t>Грошові кошти та  їх еквіваленти</w:t>
      </w:r>
    </w:p>
    <w:p w14:paraId="757F320E"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Pr="00164E19">
        <w:rPr>
          <w:rFonts w:ascii="Times New Roman" w:eastAsia="Times New Roman" w:hAnsi="Times New Roman" w:cs="Times New Roman"/>
          <w:bCs/>
          <w:lang w:eastAsia="ru-RU"/>
        </w:rPr>
        <w:t xml:space="preserve"> року грошові кошти на рахунку у банку Товариства становлять </w:t>
      </w:r>
      <w:r w:rsidR="00F04E40" w:rsidRPr="00164E19">
        <w:rPr>
          <w:rFonts w:ascii="Times New Roman" w:eastAsia="Times New Roman" w:hAnsi="Times New Roman" w:cs="Times New Roman"/>
          <w:bCs/>
          <w:lang w:eastAsia="ru-RU"/>
        </w:rPr>
        <w:t>5 225</w:t>
      </w:r>
      <w:r w:rsidRPr="00164E19">
        <w:rPr>
          <w:rFonts w:ascii="Times New Roman" w:eastAsia="Times New Roman" w:hAnsi="Times New Roman" w:cs="Times New Roman"/>
          <w:bCs/>
          <w:lang w:eastAsia="ru-RU"/>
        </w:rPr>
        <w:t xml:space="preserve"> тис. грн.</w:t>
      </w:r>
    </w:p>
    <w:p w14:paraId="2BB036A0" w14:textId="77777777" w:rsidR="004E16B6" w:rsidRPr="00164E19" w:rsidRDefault="00551174"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w:t>
      </w:r>
      <w:r w:rsidR="00F04E40" w:rsidRPr="00164E19">
        <w:rPr>
          <w:rFonts w:ascii="Times New Roman" w:eastAsia="Times New Roman" w:hAnsi="Times New Roman" w:cs="Times New Roman"/>
          <w:bCs/>
          <w:lang w:eastAsia="ru-RU"/>
        </w:rPr>
        <w:t xml:space="preserve"> на 31.12.2020</w:t>
      </w:r>
      <w:r w:rsidR="004E16B6" w:rsidRPr="00164E19">
        <w:rPr>
          <w:rFonts w:ascii="Times New Roman" w:eastAsia="Times New Roman" w:hAnsi="Times New Roman" w:cs="Times New Roman"/>
          <w:bCs/>
          <w:lang w:eastAsia="ru-RU"/>
        </w:rPr>
        <w:t xml:space="preserve"> року грошові кошти на рахунку у банку Товариства становлять </w:t>
      </w:r>
      <w:r w:rsidR="00F04E40" w:rsidRPr="00164E19">
        <w:rPr>
          <w:rFonts w:ascii="Times New Roman" w:eastAsia="Times New Roman" w:hAnsi="Times New Roman" w:cs="Times New Roman"/>
          <w:bCs/>
          <w:lang w:eastAsia="ru-RU"/>
        </w:rPr>
        <w:t>1 960</w:t>
      </w:r>
      <w:r w:rsidR="004E16B6" w:rsidRPr="00164E19">
        <w:rPr>
          <w:rFonts w:ascii="Times New Roman" w:eastAsia="Times New Roman" w:hAnsi="Times New Roman" w:cs="Times New Roman"/>
          <w:bCs/>
          <w:lang w:eastAsia="ru-RU"/>
        </w:rPr>
        <w:t xml:space="preserve"> тис. грн.</w:t>
      </w:r>
    </w:p>
    <w:p w14:paraId="222C7590" w14:textId="77777777" w:rsidR="004E16B6" w:rsidRPr="00164E19" w:rsidRDefault="004E16B6" w:rsidP="008F4080">
      <w:pPr>
        <w:widowControl w:val="0"/>
        <w:autoSpaceDE w:val="0"/>
        <w:autoSpaceDN w:val="0"/>
        <w:spacing w:after="0" w:line="240" w:lineRule="auto"/>
        <w:ind w:right="3142"/>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Грошові ко</w:t>
      </w:r>
      <w:r w:rsidR="00D1436E" w:rsidRPr="00164E19">
        <w:rPr>
          <w:rFonts w:ascii="Times New Roman" w:eastAsia="Times New Roman" w:hAnsi="Times New Roman" w:cs="Times New Roman"/>
          <w:bCs/>
          <w:lang w:eastAsia="ru-RU"/>
        </w:rPr>
        <w:t>шти, використання яких обмежено,</w:t>
      </w:r>
      <w:r w:rsidRPr="00164E19">
        <w:rPr>
          <w:rFonts w:ascii="Times New Roman" w:eastAsia="Times New Roman" w:hAnsi="Times New Roman" w:cs="Times New Roman"/>
          <w:bCs/>
          <w:lang w:eastAsia="ru-RU"/>
        </w:rPr>
        <w:t xml:space="preserve"> відсутні.</w:t>
      </w:r>
    </w:p>
    <w:p w14:paraId="1EA6DC32" w14:textId="77777777" w:rsidR="008E39AF" w:rsidRPr="00164E19" w:rsidRDefault="008E39AF" w:rsidP="008F4080">
      <w:pPr>
        <w:widowControl w:val="0"/>
        <w:autoSpaceDE w:val="0"/>
        <w:autoSpaceDN w:val="0"/>
        <w:spacing w:after="0" w:line="240" w:lineRule="auto"/>
        <w:ind w:right="3142"/>
        <w:jc w:val="both"/>
        <w:outlineLvl w:val="1"/>
        <w:rPr>
          <w:rFonts w:ascii="Times New Roman" w:eastAsia="Times New Roman" w:hAnsi="Times New Roman" w:cs="Times New Roman"/>
          <w:bCs/>
          <w:lang w:eastAsia="ru-RU"/>
        </w:rPr>
      </w:pPr>
    </w:p>
    <w:p w14:paraId="025A3D90" w14:textId="77777777" w:rsidR="004E16B6" w:rsidRPr="00164E19" w:rsidRDefault="004E16B6" w:rsidP="008F4080">
      <w:pPr>
        <w:widowControl w:val="0"/>
        <w:autoSpaceDE w:val="0"/>
        <w:autoSpaceDN w:val="0"/>
        <w:spacing w:after="0" w:line="240" w:lineRule="auto"/>
        <w:ind w:right="3142"/>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3</w:t>
      </w:r>
      <w:r w:rsidRPr="00164E19">
        <w:rPr>
          <w:rFonts w:ascii="Times New Roman" w:eastAsia="Times New Roman" w:hAnsi="Times New Roman" w:cs="Times New Roman"/>
          <w:b/>
          <w:bCs/>
          <w:lang w:eastAsia="ru-RU"/>
        </w:rPr>
        <w:t xml:space="preserve"> Витрати майбутніх періодів</w:t>
      </w:r>
    </w:p>
    <w:p w14:paraId="5AF87728"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Pr="00164E19">
        <w:rPr>
          <w:rFonts w:ascii="Times New Roman" w:eastAsia="Times New Roman" w:hAnsi="Times New Roman" w:cs="Times New Roman"/>
          <w:bCs/>
          <w:lang w:eastAsia="ru-RU"/>
        </w:rPr>
        <w:t xml:space="preserve"> р</w:t>
      </w:r>
      <w:r w:rsidR="00221AED" w:rsidRPr="00164E19">
        <w:rPr>
          <w:rFonts w:ascii="Times New Roman" w:eastAsia="Times New Roman" w:hAnsi="Times New Roman" w:cs="Times New Roman"/>
          <w:bCs/>
          <w:lang w:eastAsia="ru-RU"/>
        </w:rPr>
        <w:t>.</w:t>
      </w:r>
      <w:r w:rsidRPr="00164E19">
        <w:rPr>
          <w:rFonts w:ascii="Times New Roman" w:eastAsia="Times New Roman" w:hAnsi="Times New Roman" w:cs="Times New Roman"/>
          <w:bCs/>
          <w:lang w:eastAsia="ru-RU"/>
        </w:rPr>
        <w:t xml:space="preserve"> витрати майбутніх періодів Товариства становлять </w:t>
      </w:r>
      <w:r w:rsidR="00F04E40" w:rsidRPr="00164E19">
        <w:rPr>
          <w:rFonts w:ascii="Times New Roman" w:eastAsia="Times New Roman" w:hAnsi="Times New Roman" w:cs="Times New Roman"/>
          <w:bCs/>
          <w:lang w:eastAsia="ru-RU"/>
        </w:rPr>
        <w:t>6 800</w:t>
      </w:r>
      <w:r w:rsidR="00DB1E0F" w:rsidRPr="00164E19">
        <w:rPr>
          <w:rFonts w:ascii="Times New Roman" w:eastAsia="Times New Roman" w:hAnsi="Times New Roman" w:cs="Times New Roman"/>
          <w:bCs/>
          <w:lang w:val="ru-RU" w:eastAsia="ru-RU"/>
        </w:rPr>
        <w:t xml:space="preserve"> </w:t>
      </w:r>
      <w:r w:rsidRPr="00164E19">
        <w:rPr>
          <w:rFonts w:ascii="Times New Roman" w:eastAsia="Times New Roman" w:hAnsi="Times New Roman" w:cs="Times New Roman"/>
          <w:bCs/>
          <w:lang w:eastAsia="ru-RU"/>
        </w:rPr>
        <w:t>тис. грн.</w:t>
      </w:r>
    </w:p>
    <w:p w14:paraId="09001C11" w14:textId="77777777" w:rsidR="004E16B6" w:rsidRPr="00164E19" w:rsidRDefault="00F04E4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31.12.2020</w:t>
      </w:r>
      <w:r w:rsidR="004E16B6" w:rsidRPr="00164E19">
        <w:rPr>
          <w:rFonts w:ascii="Times New Roman" w:eastAsia="Times New Roman" w:hAnsi="Times New Roman" w:cs="Times New Roman"/>
          <w:bCs/>
          <w:lang w:eastAsia="ru-RU"/>
        </w:rPr>
        <w:t xml:space="preserve"> р</w:t>
      </w:r>
      <w:r w:rsidR="00221AED" w:rsidRPr="00164E19">
        <w:rPr>
          <w:rFonts w:ascii="Times New Roman" w:eastAsia="Times New Roman" w:hAnsi="Times New Roman" w:cs="Times New Roman"/>
          <w:bCs/>
          <w:lang w:eastAsia="ru-RU"/>
        </w:rPr>
        <w:t>.</w:t>
      </w:r>
      <w:r w:rsidR="004E16B6" w:rsidRPr="00164E19">
        <w:rPr>
          <w:rFonts w:ascii="Times New Roman" w:eastAsia="Times New Roman" w:hAnsi="Times New Roman" w:cs="Times New Roman"/>
          <w:bCs/>
          <w:lang w:eastAsia="ru-RU"/>
        </w:rPr>
        <w:t xml:space="preserve"> витрати майбутніх періодів Товариства становлять </w:t>
      </w:r>
      <w:r w:rsidRPr="00164E19">
        <w:rPr>
          <w:rFonts w:ascii="Times New Roman" w:eastAsia="Times New Roman" w:hAnsi="Times New Roman" w:cs="Times New Roman"/>
          <w:bCs/>
          <w:lang w:eastAsia="ru-RU"/>
        </w:rPr>
        <w:t>7 01</w:t>
      </w:r>
      <w:r w:rsidR="00D9538A" w:rsidRPr="00164E19">
        <w:rPr>
          <w:rFonts w:ascii="Times New Roman" w:eastAsia="Times New Roman" w:hAnsi="Times New Roman" w:cs="Times New Roman"/>
          <w:bCs/>
          <w:lang w:val="ru-RU" w:eastAsia="ru-RU"/>
        </w:rPr>
        <w:t>2</w:t>
      </w:r>
      <w:r w:rsidR="008F71EA" w:rsidRPr="00164E19">
        <w:rPr>
          <w:rFonts w:ascii="Times New Roman" w:eastAsia="Times New Roman" w:hAnsi="Times New Roman" w:cs="Times New Roman"/>
          <w:bCs/>
          <w:lang w:eastAsia="ru-RU"/>
        </w:rPr>
        <w:t xml:space="preserve"> </w:t>
      </w:r>
      <w:r w:rsidR="004E16B6" w:rsidRPr="00164E19">
        <w:rPr>
          <w:rFonts w:ascii="Times New Roman" w:eastAsia="Times New Roman" w:hAnsi="Times New Roman" w:cs="Times New Roman"/>
          <w:bCs/>
          <w:lang w:eastAsia="ru-RU"/>
        </w:rPr>
        <w:t>тис. грн.</w:t>
      </w:r>
      <w:r w:rsidR="00221AED" w:rsidRPr="00164E19">
        <w:rPr>
          <w:rFonts w:ascii="Times New Roman" w:eastAsia="Times New Roman" w:hAnsi="Times New Roman" w:cs="Times New Roman"/>
          <w:bCs/>
          <w:lang w:eastAsia="ru-RU"/>
        </w:rPr>
        <w:t>,</w:t>
      </w:r>
      <w:r w:rsidR="004E16B6" w:rsidRPr="00164E19">
        <w:rPr>
          <w:rFonts w:ascii="Times New Roman" w:eastAsia="Times New Roman" w:hAnsi="Times New Roman" w:cs="Times New Roman"/>
          <w:bCs/>
          <w:lang w:eastAsia="ru-RU"/>
        </w:rPr>
        <w:t xml:space="preserve"> </w:t>
      </w:r>
      <w:r w:rsidR="00221AED" w:rsidRPr="00164E19">
        <w:rPr>
          <w:rFonts w:ascii="Times New Roman" w:eastAsia="Times New Roman" w:hAnsi="Times New Roman" w:cs="Times New Roman"/>
          <w:bCs/>
          <w:lang w:eastAsia="ru-RU"/>
        </w:rPr>
        <w:t>складаються з</w:t>
      </w:r>
      <w:r w:rsidR="004E16B6" w:rsidRPr="00164E19">
        <w:rPr>
          <w:rFonts w:ascii="Times New Roman" w:eastAsia="Times New Roman" w:hAnsi="Times New Roman" w:cs="Times New Roman"/>
          <w:bCs/>
          <w:lang w:eastAsia="ru-RU"/>
        </w:rPr>
        <w:t xml:space="preserve"> витрат на страхування майна та професійної відповідальності.</w:t>
      </w:r>
    </w:p>
    <w:p w14:paraId="64417D2F"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3F6C5914" w14:textId="77777777" w:rsidR="004E16B6" w:rsidRPr="00164E19" w:rsidRDefault="004E16B6" w:rsidP="008F4080">
      <w:pPr>
        <w:widowControl w:val="0"/>
        <w:autoSpaceDE w:val="0"/>
        <w:autoSpaceDN w:val="0"/>
        <w:spacing w:after="0" w:line="240" w:lineRule="auto"/>
        <w:ind w:right="3142"/>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4</w:t>
      </w:r>
      <w:r w:rsidRPr="00164E19">
        <w:rPr>
          <w:rFonts w:ascii="Times New Roman" w:eastAsia="Times New Roman" w:hAnsi="Times New Roman" w:cs="Times New Roman"/>
          <w:b/>
          <w:bCs/>
          <w:lang w:eastAsia="ru-RU"/>
        </w:rPr>
        <w:t xml:space="preserve"> Інші оборотні активи</w:t>
      </w:r>
    </w:p>
    <w:p w14:paraId="3AA22869" w14:textId="77777777" w:rsidR="004E16B6" w:rsidRPr="00164E19" w:rsidRDefault="00F04E4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31.12.2019</w:t>
      </w:r>
      <w:r w:rsidR="004E16B6" w:rsidRPr="00164E19">
        <w:rPr>
          <w:rFonts w:ascii="Times New Roman" w:eastAsia="Times New Roman" w:hAnsi="Times New Roman" w:cs="Times New Roman"/>
          <w:bCs/>
          <w:lang w:eastAsia="ru-RU"/>
        </w:rPr>
        <w:t xml:space="preserve"> року </w:t>
      </w:r>
      <w:r w:rsidR="00221AED" w:rsidRPr="00164E19">
        <w:rPr>
          <w:rFonts w:ascii="Times New Roman" w:eastAsia="Times New Roman" w:hAnsi="Times New Roman" w:cs="Times New Roman"/>
          <w:bCs/>
          <w:lang w:eastAsia="ru-RU"/>
        </w:rPr>
        <w:t xml:space="preserve">інші оборотні активи </w:t>
      </w:r>
      <w:r w:rsidR="006A51CC" w:rsidRPr="00164E19">
        <w:rPr>
          <w:rFonts w:ascii="Times New Roman" w:eastAsia="Times New Roman" w:hAnsi="Times New Roman" w:cs="Times New Roman"/>
          <w:bCs/>
          <w:lang w:eastAsia="ru-RU"/>
        </w:rPr>
        <w:t>Товариства становлять</w:t>
      </w:r>
      <w:r w:rsidR="00333C45" w:rsidRPr="00164E19">
        <w:rPr>
          <w:rFonts w:ascii="Times New Roman" w:eastAsia="Times New Roman" w:hAnsi="Times New Roman" w:cs="Times New Roman"/>
          <w:bCs/>
          <w:lang w:val="ru-RU" w:eastAsia="ru-RU"/>
        </w:rPr>
        <w:t xml:space="preserve"> </w:t>
      </w:r>
      <w:r w:rsidRPr="00164E19">
        <w:rPr>
          <w:rFonts w:ascii="Times New Roman" w:eastAsia="Times New Roman" w:hAnsi="Times New Roman" w:cs="Times New Roman"/>
          <w:bCs/>
          <w:lang w:val="ru-RU" w:eastAsia="ru-RU"/>
        </w:rPr>
        <w:t>1 389</w:t>
      </w:r>
      <w:r w:rsidR="00333C45" w:rsidRPr="00164E19">
        <w:rPr>
          <w:rFonts w:ascii="Times New Roman" w:eastAsia="Times New Roman" w:hAnsi="Times New Roman" w:cs="Times New Roman"/>
          <w:bCs/>
          <w:lang w:val="ru-RU" w:eastAsia="ru-RU"/>
        </w:rPr>
        <w:t xml:space="preserve"> </w:t>
      </w:r>
      <w:r w:rsidR="004E16B6" w:rsidRPr="00164E19">
        <w:rPr>
          <w:rFonts w:ascii="Times New Roman" w:eastAsia="Times New Roman" w:hAnsi="Times New Roman" w:cs="Times New Roman"/>
          <w:bCs/>
          <w:lang w:eastAsia="ru-RU"/>
        </w:rPr>
        <w:t>тис. грн.</w:t>
      </w:r>
    </w:p>
    <w:p w14:paraId="79F51D4E" w14:textId="77777777" w:rsidR="004E16B6" w:rsidRPr="00164E19" w:rsidRDefault="006A51CC"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w:t>
      </w:r>
      <w:r w:rsidR="00F04E40" w:rsidRPr="00164E19">
        <w:rPr>
          <w:rFonts w:ascii="Times New Roman" w:eastAsia="Times New Roman" w:hAnsi="Times New Roman" w:cs="Times New Roman"/>
          <w:bCs/>
          <w:lang w:eastAsia="ru-RU"/>
        </w:rPr>
        <w:t>20</w:t>
      </w:r>
      <w:r w:rsidR="004E16B6" w:rsidRPr="00164E19">
        <w:rPr>
          <w:rFonts w:ascii="Times New Roman" w:eastAsia="Times New Roman" w:hAnsi="Times New Roman" w:cs="Times New Roman"/>
          <w:bCs/>
          <w:lang w:eastAsia="ru-RU"/>
        </w:rPr>
        <w:t xml:space="preserve"> року </w:t>
      </w:r>
      <w:r w:rsidR="00221AED" w:rsidRPr="00164E19">
        <w:rPr>
          <w:rFonts w:ascii="Times New Roman" w:eastAsia="Times New Roman" w:hAnsi="Times New Roman" w:cs="Times New Roman"/>
          <w:bCs/>
          <w:lang w:eastAsia="ru-RU"/>
        </w:rPr>
        <w:t xml:space="preserve">інші оборотні активи </w:t>
      </w:r>
      <w:r w:rsidR="004E16B6" w:rsidRPr="00164E19">
        <w:rPr>
          <w:rFonts w:ascii="Times New Roman" w:eastAsia="Times New Roman" w:hAnsi="Times New Roman" w:cs="Times New Roman"/>
          <w:bCs/>
          <w:lang w:eastAsia="ru-RU"/>
        </w:rPr>
        <w:t xml:space="preserve">Товариства становлять </w:t>
      </w:r>
      <w:r w:rsidR="004C61DA" w:rsidRPr="00164E19">
        <w:rPr>
          <w:rFonts w:ascii="Times New Roman" w:eastAsia="Times New Roman" w:hAnsi="Times New Roman" w:cs="Times New Roman"/>
          <w:bCs/>
          <w:lang w:val="ru-RU" w:eastAsia="ru-RU"/>
        </w:rPr>
        <w:t>818</w:t>
      </w:r>
      <w:r w:rsidR="004E16B6" w:rsidRPr="00164E19">
        <w:rPr>
          <w:rFonts w:ascii="Times New Roman" w:eastAsia="Times New Roman" w:hAnsi="Times New Roman" w:cs="Times New Roman"/>
          <w:bCs/>
          <w:lang w:eastAsia="ru-RU"/>
        </w:rPr>
        <w:t xml:space="preserve"> тис. грн.</w:t>
      </w:r>
      <w:r w:rsidR="00221AED" w:rsidRPr="00164E19">
        <w:rPr>
          <w:rFonts w:ascii="Times New Roman" w:eastAsia="Times New Roman" w:hAnsi="Times New Roman" w:cs="Times New Roman"/>
          <w:bCs/>
          <w:lang w:eastAsia="ru-RU"/>
        </w:rPr>
        <w:t>,</w:t>
      </w:r>
      <w:r w:rsidR="004E16B6" w:rsidRPr="00164E19">
        <w:rPr>
          <w:rFonts w:ascii="Times New Roman" w:eastAsia="Times New Roman" w:hAnsi="Times New Roman" w:cs="Times New Roman"/>
          <w:bCs/>
          <w:lang w:eastAsia="ru-RU"/>
        </w:rPr>
        <w:t xml:space="preserve"> </w:t>
      </w:r>
      <w:r w:rsidR="00221AED" w:rsidRPr="00164E19">
        <w:rPr>
          <w:rFonts w:ascii="Times New Roman" w:eastAsia="Times New Roman" w:hAnsi="Times New Roman" w:cs="Times New Roman"/>
          <w:bCs/>
          <w:lang w:eastAsia="ru-RU"/>
        </w:rPr>
        <w:t>складаються з</w:t>
      </w:r>
      <w:r w:rsidR="004E16B6" w:rsidRPr="00164E19">
        <w:rPr>
          <w:rFonts w:ascii="Times New Roman" w:eastAsia="Times New Roman" w:hAnsi="Times New Roman" w:cs="Times New Roman"/>
          <w:bCs/>
          <w:lang w:eastAsia="ru-RU"/>
        </w:rPr>
        <w:t xml:space="preserve"> </w:t>
      </w:r>
      <w:r w:rsidR="000E1311" w:rsidRPr="00164E19">
        <w:rPr>
          <w:rFonts w:ascii="Times New Roman" w:eastAsia="Times New Roman" w:hAnsi="Times New Roman" w:cs="Times New Roman"/>
          <w:bCs/>
          <w:lang w:eastAsia="ru-RU"/>
        </w:rPr>
        <w:t>розрахунк</w:t>
      </w:r>
      <w:r w:rsidR="00221AED" w:rsidRPr="00164E19">
        <w:rPr>
          <w:rFonts w:ascii="Times New Roman" w:eastAsia="Times New Roman" w:hAnsi="Times New Roman" w:cs="Times New Roman"/>
          <w:bCs/>
          <w:lang w:eastAsia="ru-RU"/>
        </w:rPr>
        <w:t>ів</w:t>
      </w:r>
      <w:r w:rsidR="000E1311" w:rsidRPr="00164E19">
        <w:rPr>
          <w:rFonts w:ascii="Times New Roman" w:eastAsia="Times New Roman" w:hAnsi="Times New Roman" w:cs="Times New Roman"/>
          <w:bCs/>
          <w:lang w:eastAsia="ru-RU"/>
        </w:rPr>
        <w:t xml:space="preserve"> по податковому кредиту з постачальниками</w:t>
      </w:r>
      <w:r w:rsidR="004E16B6" w:rsidRPr="00164E19">
        <w:rPr>
          <w:rFonts w:ascii="Times New Roman" w:eastAsia="Times New Roman" w:hAnsi="Times New Roman" w:cs="Times New Roman"/>
          <w:bCs/>
          <w:lang w:eastAsia="ru-RU"/>
        </w:rPr>
        <w:t>.</w:t>
      </w:r>
    </w:p>
    <w:p w14:paraId="4B723F62"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78F66ACA" w14:textId="77777777" w:rsidR="004E16B6" w:rsidRPr="00164E19"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5</w:t>
      </w:r>
      <w:r w:rsidR="004E16B6" w:rsidRPr="00164E19">
        <w:rPr>
          <w:rFonts w:ascii="Times New Roman" w:eastAsia="Times New Roman" w:hAnsi="Times New Roman" w:cs="Times New Roman"/>
          <w:b/>
          <w:bCs/>
          <w:lang w:eastAsia="ru-RU"/>
        </w:rPr>
        <w:t xml:space="preserve"> Зареєстрований (пайовий) капітал</w:t>
      </w:r>
    </w:p>
    <w:p w14:paraId="206BBF92" w14:textId="77777777" w:rsidR="004E16B6" w:rsidRPr="00164E19" w:rsidRDefault="006A51CC"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004E16B6" w:rsidRPr="00164E19">
        <w:rPr>
          <w:rFonts w:ascii="Times New Roman" w:eastAsia="Times New Roman" w:hAnsi="Times New Roman" w:cs="Times New Roman"/>
          <w:bCs/>
          <w:lang w:eastAsia="ru-RU"/>
        </w:rPr>
        <w:t xml:space="preserve"> року статутний капітал Товариства складає 1</w:t>
      </w:r>
      <w:r w:rsidR="000E1311" w:rsidRPr="00164E19">
        <w:rPr>
          <w:rFonts w:ascii="Times New Roman" w:eastAsia="Times New Roman" w:hAnsi="Times New Roman" w:cs="Times New Roman"/>
          <w:bCs/>
          <w:lang w:eastAsia="ru-RU"/>
        </w:rPr>
        <w:t>6 0</w:t>
      </w:r>
      <w:r w:rsidR="004E16B6" w:rsidRPr="00164E19">
        <w:rPr>
          <w:rFonts w:ascii="Times New Roman" w:eastAsia="Times New Roman" w:hAnsi="Times New Roman" w:cs="Times New Roman"/>
          <w:bCs/>
          <w:lang w:eastAsia="ru-RU"/>
        </w:rPr>
        <w:t>00 тис. грн.</w:t>
      </w:r>
    </w:p>
    <w:p w14:paraId="60A10500" w14:textId="77777777" w:rsidR="004E16B6" w:rsidRPr="00164E19" w:rsidRDefault="00F04E4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31.12.2020</w:t>
      </w:r>
      <w:r w:rsidR="004E16B6" w:rsidRPr="00164E19">
        <w:rPr>
          <w:rFonts w:ascii="Times New Roman" w:eastAsia="Times New Roman" w:hAnsi="Times New Roman" w:cs="Times New Roman"/>
          <w:bCs/>
          <w:lang w:eastAsia="ru-RU"/>
        </w:rPr>
        <w:t xml:space="preserve"> року статутний капітал Товариства складає 1</w:t>
      </w:r>
      <w:r w:rsidR="000E1311" w:rsidRPr="00164E19">
        <w:rPr>
          <w:rFonts w:ascii="Times New Roman" w:eastAsia="Times New Roman" w:hAnsi="Times New Roman" w:cs="Times New Roman"/>
          <w:bCs/>
          <w:lang w:eastAsia="ru-RU"/>
        </w:rPr>
        <w:t>6 0</w:t>
      </w:r>
      <w:r w:rsidR="004E16B6" w:rsidRPr="00164E19">
        <w:rPr>
          <w:rFonts w:ascii="Times New Roman" w:eastAsia="Times New Roman" w:hAnsi="Times New Roman" w:cs="Times New Roman"/>
          <w:bCs/>
          <w:lang w:eastAsia="ru-RU"/>
        </w:rPr>
        <w:t>00</w:t>
      </w:r>
      <w:r w:rsidR="000E1311" w:rsidRPr="00164E19">
        <w:rPr>
          <w:rFonts w:ascii="Times New Roman" w:eastAsia="Times New Roman" w:hAnsi="Times New Roman" w:cs="Times New Roman"/>
          <w:bCs/>
          <w:lang w:eastAsia="ru-RU"/>
        </w:rPr>
        <w:t xml:space="preserve"> </w:t>
      </w:r>
      <w:r w:rsidR="004E16B6" w:rsidRPr="00164E19">
        <w:rPr>
          <w:rFonts w:ascii="Times New Roman" w:eastAsia="Times New Roman" w:hAnsi="Times New Roman" w:cs="Times New Roman"/>
          <w:bCs/>
          <w:lang w:eastAsia="ru-RU"/>
        </w:rPr>
        <w:t xml:space="preserve">тис. грн. </w:t>
      </w:r>
    </w:p>
    <w:p w14:paraId="1C49BD59" w14:textId="77777777" w:rsidR="003F136B" w:rsidRPr="00164E19" w:rsidRDefault="003F136B"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Статутний капітал внесени</w:t>
      </w:r>
      <w:r w:rsidR="007A7DE7" w:rsidRPr="00164E19">
        <w:rPr>
          <w:rFonts w:ascii="Times New Roman" w:eastAsia="Times New Roman" w:hAnsi="Times New Roman" w:cs="Times New Roman"/>
          <w:bCs/>
          <w:lang w:eastAsia="ru-RU"/>
        </w:rPr>
        <w:t>й учасниками Товариства повніст</w:t>
      </w:r>
      <w:r w:rsidRPr="00164E19">
        <w:rPr>
          <w:rFonts w:ascii="Times New Roman" w:eastAsia="Times New Roman" w:hAnsi="Times New Roman" w:cs="Times New Roman"/>
          <w:bCs/>
          <w:lang w:eastAsia="ru-RU"/>
        </w:rPr>
        <w:t>ю.</w:t>
      </w:r>
    </w:p>
    <w:p w14:paraId="53F1CBD5"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xml:space="preserve"> </w:t>
      </w:r>
    </w:p>
    <w:p w14:paraId="7E2595AC"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Учасники Товариства та розмір їх часток:</w:t>
      </w:r>
    </w:p>
    <w:tbl>
      <w:tblPr>
        <w:tblStyle w:val="af7"/>
        <w:tblW w:w="0" w:type="auto"/>
        <w:tblLook w:val="04A0" w:firstRow="1" w:lastRow="0" w:firstColumn="1" w:lastColumn="0" w:noHBand="0" w:noVBand="1"/>
      </w:tblPr>
      <w:tblGrid>
        <w:gridCol w:w="5807"/>
        <w:gridCol w:w="1843"/>
        <w:gridCol w:w="1695"/>
      </w:tblGrid>
      <w:tr w:rsidR="00164E19" w:rsidRPr="00164E19" w14:paraId="0ED24E4A" w14:textId="77777777" w:rsidTr="00EE46F1">
        <w:trPr>
          <w:trHeight w:val="170"/>
          <w:tblHeader/>
        </w:trPr>
        <w:tc>
          <w:tcPr>
            <w:tcW w:w="5807" w:type="dxa"/>
          </w:tcPr>
          <w:p w14:paraId="02EBEBE3" w14:textId="77777777" w:rsidR="004E16B6" w:rsidRPr="00164E19"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Учасники</w:t>
            </w:r>
          </w:p>
        </w:tc>
        <w:tc>
          <w:tcPr>
            <w:tcW w:w="1843" w:type="dxa"/>
          </w:tcPr>
          <w:p w14:paraId="2FC51571" w14:textId="77777777" w:rsidR="004E16B6" w:rsidRPr="00164E19"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w:t>
            </w:r>
          </w:p>
        </w:tc>
        <w:tc>
          <w:tcPr>
            <w:tcW w:w="1695" w:type="dxa"/>
          </w:tcPr>
          <w:p w14:paraId="36D46FD0" w14:textId="77777777" w:rsidR="004E16B6" w:rsidRPr="00164E19"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Грн.</w:t>
            </w:r>
          </w:p>
        </w:tc>
      </w:tr>
      <w:tr w:rsidR="00164E19" w:rsidRPr="00164E19" w14:paraId="452E58F9" w14:textId="77777777" w:rsidTr="00EE46F1">
        <w:trPr>
          <w:trHeight w:val="170"/>
        </w:trPr>
        <w:tc>
          <w:tcPr>
            <w:tcW w:w="5807" w:type="dxa"/>
          </w:tcPr>
          <w:p w14:paraId="35122A8D" w14:textId="77777777" w:rsidR="004E16B6" w:rsidRPr="00164E19" w:rsidRDefault="000E1311" w:rsidP="008F4080">
            <w:pPr>
              <w:widowControl w:val="0"/>
              <w:autoSpaceDE w:val="0"/>
              <w:autoSpaceDN w:val="0"/>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Гріненко А. Ю</w:t>
            </w:r>
          </w:p>
        </w:tc>
        <w:tc>
          <w:tcPr>
            <w:tcW w:w="1843" w:type="dxa"/>
          </w:tcPr>
          <w:p w14:paraId="14F72982" w14:textId="77777777" w:rsidR="004E16B6" w:rsidRPr="00164E19" w:rsidRDefault="00EC5C37" w:rsidP="008F4080">
            <w:pPr>
              <w:widowControl w:val="0"/>
              <w:autoSpaceDE w:val="0"/>
              <w:autoSpaceDN w:val="0"/>
              <w:ind w:right="-1"/>
              <w:jc w:val="center"/>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40</w:t>
            </w:r>
          </w:p>
        </w:tc>
        <w:tc>
          <w:tcPr>
            <w:tcW w:w="1695" w:type="dxa"/>
          </w:tcPr>
          <w:p w14:paraId="6900223C" w14:textId="77777777" w:rsidR="004E16B6" w:rsidRPr="00164E19" w:rsidRDefault="005046F6" w:rsidP="00221AED">
            <w:pPr>
              <w:widowControl w:val="0"/>
              <w:autoSpaceDE w:val="0"/>
              <w:autoSpaceDN w:val="0"/>
              <w:ind w:right="-1"/>
              <w:jc w:val="right"/>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6 40</w:t>
            </w:r>
            <w:r w:rsidR="004E16B6" w:rsidRPr="00164E19">
              <w:rPr>
                <w:rFonts w:ascii="Times New Roman" w:eastAsia="Times New Roman" w:hAnsi="Times New Roman" w:cs="Times New Roman"/>
                <w:bCs/>
                <w:lang w:eastAsia="ru-RU"/>
              </w:rPr>
              <w:t>0 000,00</w:t>
            </w:r>
          </w:p>
        </w:tc>
      </w:tr>
      <w:tr w:rsidR="00164E19" w:rsidRPr="00164E19" w14:paraId="16BD167F" w14:textId="77777777" w:rsidTr="00EE46F1">
        <w:trPr>
          <w:trHeight w:val="170"/>
        </w:trPr>
        <w:tc>
          <w:tcPr>
            <w:tcW w:w="5807" w:type="dxa"/>
          </w:tcPr>
          <w:p w14:paraId="1E1827FE" w14:textId="77777777" w:rsidR="004E16B6" w:rsidRPr="00164E19" w:rsidRDefault="000E1311" w:rsidP="008F4080">
            <w:pPr>
              <w:widowControl w:val="0"/>
              <w:autoSpaceDE w:val="0"/>
              <w:autoSpaceDN w:val="0"/>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Багрій П. І.</w:t>
            </w:r>
          </w:p>
        </w:tc>
        <w:tc>
          <w:tcPr>
            <w:tcW w:w="1843" w:type="dxa"/>
          </w:tcPr>
          <w:p w14:paraId="1FC30574" w14:textId="77777777" w:rsidR="004E16B6" w:rsidRPr="00164E19" w:rsidRDefault="00EC5C37" w:rsidP="008F4080">
            <w:pPr>
              <w:widowControl w:val="0"/>
              <w:autoSpaceDE w:val="0"/>
              <w:autoSpaceDN w:val="0"/>
              <w:ind w:right="-1"/>
              <w:jc w:val="center"/>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30</w:t>
            </w:r>
          </w:p>
        </w:tc>
        <w:tc>
          <w:tcPr>
            <w:tcW w:w="1695" w:type="dxa"/>
          </w:tcPr>
          <w:p w14:paraId="17B5063D" w14:textId="77777777" w:rsidR="00EC5C37" w:rsidRPr="00164E19" w:rsidRDefault="00EC5C37" w:rsidP="00EC5C37">
            <w:pPr>
              <w:widowControl w:val="0"/>
              <w:autoSpaceDE w:val="0"/>
              <w:autoSpaceDN w:val="0"/>
              <w:ind w:right="-1"/>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xml:space="preserve">     4 800 000,00</w:t>
            </w:r>
          </w:p>
        </w:tc>
      </w:tr>
      <w:tr w:rsidR="00164E19" w:rsidRPr="00164E19" w14:paraId="5F2D8789" w14:textId="77777777" w:rsidTr="00EE46F1">
        <w:trPr>
          <w:trHeight w:val="170"/>
        </w:trPr>
        <w:tc>
          <w:tcPr>
            <w:tcW w:w="5807" w:type="dxa"/>
          </w:tcPr>
          <w:p w14:paraId="6F14D2C9" w14:textId="77777777" w:rsidR="005046F6" w:rsidRPr="00164E19" w:rsidRDefault="005046F6" w:rsidP="008F4080">
            <w:pPr>
              <w:widowControl w:val="0"/>
              <w:autoSpaceDE w:val="0"/>
              <w:autoSpaceDN w:val="0"/>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Кучірка М. Д.</w:t>
            </w:r>
          </w:p>
        </w:tc>
        <w:tc>
          <w:tcPr>
            <w:tcW w:w="1843" w:type="dxa"/>
          </w:tcPr>
          <w:p w14:paraId="0CE76242" w14:textId="77777777" w:rsidR="005046F6" w:rsidRPr="00164E19" w:rsidRDefault="00EC5C37" w:rsidP="008F4080">
            <w:pPr>
              <w:widowControl w:val="0"/>
              <w:autoSpaceDE w:val="0"/>
              <w:autoSpaceDN w:val="0"/>
              <w:ind w:right="-1"/>
              <w:jc w:val="center"/>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30</w:t>
            </w:r>
          </w:p>
        </w:tc>
        <w:tc>
          <w:tcPr>
            <w:tcW w:w="1695" w:type="dxa"/>
          </w:tcPr>
          <w:p w14:paraId="23B12D8F" w14:textId="77777777" w:rsidR="005046F6" w:rsidRPr="00164E19" w:rsidRDefault="00EC5C37" w:rsidP="00221AED">
            <w:pPr>
              <w:widowControl w:val="0"/>
              <w:autoSpaceDE w:val="0"/>
              <w:autoSpaceDN w:val="0"/>
              <w:ind w:right="-1"/>
              <w:jc w:val="right"/>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4 800 000,00</w:t>
            </w:r>
          </w:p>
        </w:tc>
      </w:tr>
      <w:tr w:rsidR="004E16B6" w:rsidRPr="00164E19" w14:paraId="64CA5655" w14:textId="77777777" w:rsidTr="00EE46F1">
        <w:trPr>
          <w:trHeight w:val="170"/>
        </w:trPr>
        <w:tc>
          <w:tcPr>
            <w:tcW w:w="5807" w:type="dxa"/>
          </w:tcPr>
          <w:p w14:paraId="70B582A3" w14:textId="77777777" w:rsidR="004E16B6" w:rsidRPr="00164E19" w:rsidRDefault="004E16B6" w:rsidP="008F4080">
            <w:pPr>
              <w:widowControl w:val="0"/>
              <w:autoSpaceDE w:val="0"/>
              <w:autoSpaceDN w:val="0"/>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Усього</w:t>
            </w:r>
          </w:p>
        </w:tc>
        <w:tc>
          <w:tcPr>
            <w:tcW w:w="1843" w:type="dxa"/>
          </w:tcPr>
          <w:p w14:paraId="7E618852" w14:textId="77777777" w:rsidR="004E16B6" w:rsidRPr="00164E19"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100</w:t>
            </w:r>
          </w:p>
        </w:tc>
        <w:tc>
          <w:tcPr>
            <w:tcW w:w="1695" w:type="dxa"/>
          </w:tcPr>
          <w:p w14:paraId="7EB79B36" w14:textId="77777777" w:rsidR="004E16B6" w:rsidRPr="00164E19" w:rsidRDefault="004E16B6" w:rsidP="00221AED">
            <w:pPr>
              <w:widowControl w:val="0"/>
              <w:autoSpaceDE w:val="0"/>
              <w:autoSpaceDN w:val="0"/>
              <w:ind w:right="-1"/>
              <w:jc w:val="right"/>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1</w:t>
            </w:r>
            <w:r w:rsidR="005046F6" w:rsidRPr="00164E19">
              <w:rPr>
                <w:rFonts w:ascii="Times New Roman" w:eastAsia="Times New Roman" w:hAnsi="Times New Roman" w:cs="Times New Roman"/>
                <w:b/>
                <w:bCs/>
                <w:lang w:eastAsia="ru-RU"/>
              </w:rPr>
              <w:t>6 0</w:t>
            </w:r>
            <w:r w:rsidRPr="00164E19">
              <w:rPr>
                <w:rFonts w:ascii="Times New Roman" w:eastAsia="Times New Roman" w:hAnsi="Times New Roman" w:cs="Times New Roman"/>
                <w:b/>
                <w:bCs/>
                <w:lang w:eastAsia="ru-RU"/>
              </w:rPr>
              <w:t>00 000,00</w:t>
            </w:r>
          </w:p>
        </w:tc>
      </w:tr>
    </w:tbl>
    <w:p w14:paraId="415EF47D" w14:textId="77777777" w:rsidR="004E16B6" w:rsidRPr="00164E19"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p>
    <w:p w14:paraId="72D631AE" w14:textId="77777777" w:rsidR="005046F6" w:rsidRPr="00164E19"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6</w:t>
      </w:r>
      <w:r w:rsidRPr="00164E19">
        <w:rPr>
          <w:rFonts w:ascii="Times New Roman" w:eastAsia="Times New Roman" w:hAnsi="Times New Roman" w:cs="Times New Roman"/>
          <w:b/>
          <w:bCs/>
          <w:lang w:eastAsia="ru-RU"/>
        </w:rPr>
        <w:t xml:space="preserve"> Нерозподілений прибуток (непокритий збиток)</w:t>
      </w:r>
    </w:p>
    <w:p w14:paraId="1E3CCAFC" w14:textId="77777777" w:rsidR="005046F6" w:rsidRPr="00164E19" w:rsidRDefault="00CD3782"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005046F6" w:rsidRPr="00164E19">
        <w:rPr>
          <w:rFonts w:ascii="Times New Roman" w:eastAsia="Times New Roman" w:hAnsi="Times New Roman" w:cs="Times New Roman"/>
          <w:bCs/>
          <w:lang w:eastAsia="ru-RU"/>
        </w:rPr>
        <w:t xml:space="preserve"> року </w:t>
      </w:r>
      <w:r w:rsidR="00EE46F1" w:rsidRPr="00164E19">
        <w:rPr>
          <w:rFonts w:ascii="Times New Roman" w:eastAsia="Times New Roman" w:hAnsi="Times New Roman" w:cs="Times New Roman"/>
          <w:bCs/>
          <w:lang w:eastAsia="ru-RU"/>
        </w:rPr>
        <w:t xml:space="preserve">нерозподілений </w:t>
      </w:r>
      <w:r w:rsidR="005046F6" w:rsidRPr="00164E19">
        <w:rPr>
          <w:rFonts w:ascii="Times New Roman" w:eastAsia="Times New Roman" w:hAnsi="Times New Roman" w:cs="Times New Roman"/>
          <w:bCs/>
          <w:lang w:eastAsia="ru-RU"/>
        </w:rPr>
        <w:t xml:space="preserve">прибуток Товариства складає </w:t>
      </w:r>
      <w:r w:rsidR="00D9538A" w:rsidRPr="00164E19">
        <w:rPr>
          <w:rFonts w:ascii="Times New Roman" w:eastAsia="Times New Roman" w:hAnsi="Times New Roman" w:cs="Times New Roman"/>
          <w:bCs/>
          <w:lang w:val="ru-RU" w:eastAsia="ru-RU"/>
        </w:rPr>
        <w:t>5</w:t>
      </w:r>
      <w:r w:rsidR="00D9538A" w:rsidRPr="00164E19">
        <w:rPr>
          <w:rFonts w:ascii="Times New Roman" w:eastAsia="Times New Roman" w:hAnsi="Times New Roman" w:cs="Times New Roman"/>
          <w:bCs/>
          <w:lang w:val="en-US" w:eastAsia="ru-RU"/>
        </w:rPr>
        <w:t> </w:t>
      </w:r>
      <w:r w:rsidR="00D9538A" w:rsidRPr="00164E19">
        <w:rPr>
          <w:rFonts w:ascii="Times New Roman" w:eastAsia="Times New Roman" w:hAnsi="Times New Roman" w:cs="Times New Roman"/>
          <w:bCs/>
          <w:lang w:val="ru-RU" w:eastAsia="ru-RU"/>
        </w:rPr>
        <w:t xml:space="preserve">898 </w:t>
      </w:r>
      <w:r w:rsidR="005046F6" w:rsidRPr="00164E19">
        <w:rPr>
          <w:rFonts w:ascii="Times New Roman" w:eastAsia="Times New Roman" w:hAnsi="Times New Roman" w:cs="Times New Roman"/>
          <w:bCs/>
          <w:lang w:eastAsia="ru-RU"/>
        </w:rPr>
        <w:t>тис. грн.</w:t>
      </w:r>
    </w:p>
    <w:p w14:paraId="1D43F93F" w14:textId="611B2406" w:rsidR="007E31C2" w:rsidRPr="00164E19" w:rsidRDefault="00CD3782"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w:t>
      </w:r>
      <w:r w:rsidR="00F04E40" w:rsidRPr="00164E19">
        <w:rPr>
          <w:rFonts w:ascii="Times New Roman" w:eastAsia="Times New Roman" w:hAnsi="Times New Roman" w:cs="Times New Roman"/>
          <w:bCs/>
          <w:lang w:eastAsia="ru-RU"/>
        </w:rPr>
        <w:t>таном на 31.12.2020</w:t>
      </w:r>
      <w:r w:rsidR="005046F6" w:rsidRPr="00164E19">
        <w:rPr>
          <w:rFonts w:ascii="Times New Roman" w:eastAsia="Times New Roman" w:hAnsi="Times New Roman" w:cs="Times New Roman"/>
          <w:bCs/>
          <w:lang w:eastAsia="ru-RU"/>
        </w:rPr>
        <w:t xml:space="preserve"> року </w:t>
      </w:r>
      <w:r w:rsidR="00160384" w:rsidRPr="00164E19">
        <w:rPr>
          <w:rFonts w:ascii="Times New Roman" w:eastAsia="Times New Roman" w:hAnsi="Times New Roman" w:cs="Times New Roman"/>
          <w:bCs/>
          <w:lang w:val="ru-RU" w:eastAsia="ru-RU"/>
        </w:rPr>
        <w:t>непокритий</w:t>
      </w:r>
      <w:r w:rsidR="00EE46F1" w:rsidRPr="00164E19">
        <w:rPr>
          <w:rFonts w:ascii="Times New Roman" w:eastAsia="Times New Roman" w:hAnsi="Times New Roman" w:cs="Times New Roman"/>
          <w:bCs/>
          <w:lang w:eastAsia="ru-RU"/>
        </w:rPr>
        <w:t xml:space="preserve"> </w:t>
      </w:r>
      <w:r w:rsidR="00DA2E30" w:rsidRPr="00164E19">
        <w:rPr>
          <w:rFonts w:ascii="Times New Roman" w:eastAsia="Times New Roman" w:hAnsi="Times New Roman" w:cs="Times New Roman"/>
          <w:bCs/>
          <w:lang w:eastAsia="ru-RU"/>
        </w:rPr>
        <w:t>збиток</w:t>
      </w:r>
      <w:r w:rsidR="005046F6" w:rsidRPr="00164E19">
        <w:rPr>
          <w:rFonts w:ascii="Times New Roman" w:eastAsia="Times New Roman" w:hAnsi="Times New Roman" w:cs="Times New Roman"/>
          <w:bCs/>
          <w:lang w:eastAsia="ru-RU"/>
        </w:rPr>
        <w:t xml:space="preserve"> Товариства складає </w:t>
      </w:r>
      <w:r w:rsidR="00D9538A" w:rsidRPr="00164E19">
        <w:rPr>
          <w:rFonts w:ascii="Times New Roman" w:eastAsia="Times New Roman" w:hAnsi="Times New Roman" w:cs="Times New Roman"/>
          <w:bCs/>
          <w:lang w:val="ru-RU" w:eastAsia="ru-RU"/>
        </w:rPr>
        <w:t>38 046</w:t>
      </w:r>
      <w:r w:rsidRPr="00164E19">
        <w:rPr>
          <w:rFonts w:ascii="Times New Roman" w:eastAsia="Times New Roman" w:hAnsi="Times New Roman" w:cs="Times New Roman"/>
          <w:bCs/>
          <w:lang w:val="ru-RU" w:eastAsia="ru-RU"/>
        </w:rPr>
        <w:t xml:space="preserve"> </w:t>
      </w:r>
      <w:r w:rsidR="005046F6" w:rsidRPr="00164E19">
        <w:rPr>
          <w:rFonts w:ascii="Times New Roman" w:eastAsia="Times New Roman" w:hAnsi="Times New Roman" w:cs="Times New Roman"/>
          <w:bCs/>
          <w:lang w:eastAsia="ru-RU"/>
        </w:rPr>
        <w:t>тис. грн.</w:t>
      </w:r>
      <w:r w:rsidR="007E31C2" w:rsidRPr="00164E19">
        <w:rPr>
          <w:rFonts w:ascii="Times New Roman" w:eastAsia="Times New Roman" w:hAnsi="Times New Roman" w:cs="Times New Roman"/>
          <w:bCs/>
          <w:lang w:eastAsia="ru-RU"/>
        </w:rPr>
        <w:t xml:space="preserve"> </w:t>
      </w:r>
    </w:p>
    <w:p w14:paraId="53BD953E" w14:textId="386C5FE4" w:rsidR="007E31C2" w:rsidRPr="00164E19" w:rsidRDefault="007E31C2"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xml:space="preserve">В 2020 році </w:t>
      </w:r>
      <w:r w:rsidR="00557155" w:rsidRPr="00164E19">
        <w:rPr>
          <w:rFonts w:ascii="Times New Roman" w:eastAsia="Times New Roman" w:hAnsi="Times New Roman" w:cs="Times New Roman"/>
          <w:bCs/>
          <w:lang w:eastAsia="ru-RU"/>
        </w:rPr>
        <w:t xml:space="preserve">за рахунок нерозподіленого прибутку </w:t>
      </w:r>
      <w:r w:rsidRPr="00164E19">
        <w:rPr>
          <w:rFonts w:ascii="Times New Roman" w:eastAsia="Times New Roman" w:hAnsi="Times New Roman" w:cs="Times New Roman"/>
          <w:bCs/>
          <w:lang w:eastAsia="ru-RU"/>
        </w:rPr>
        <w:t xml:space="preserve">було здійснено виправлення </w:t>
      </w:r>
      <w:r w:rsidR="00557155" w:rsidRPr="00164E19">
        <w:rPr>
          <w:rFonts w:ascii="Times New Roman" w:eastAsia="Times New Roman" w:hAnsi="Times New Roman" w:cs="Times New Roman"/>
          <w:bCs/>
          <w:lang w:val="ru-RU" w:eastAsia="ru-RU"/>
        </w:rPr>
        <w:t>помилок</w:t>
      </w:r>
      <w:r w:rsidRPr="00164E19">
        <w:rPr>
          <w:rFonts w:ascii="Times New Roman" w:eastAsia="Times New Roman" w:hAnsi="Times New Roman" w:cs="Times New Roman"/>
          <w:bCs/>
          <w:lang w:eastAsia="ru-RU"/>
        </w:rPr>
        <w:t xml:space="preserve"> ми</w:t>
      </w:r>
      <w:r w:rsidR="00557155" w:rsidRPr="00164E19">
        <w:rPr>
          <w:rFonts w:ascii="Times New Roman" w:eastAsia="Times New Roman" w:hAnsi="Times New Roman" w:cs="Times New Roman"/>
          <w:bCs/>
          <w:lang w:eastAsia="ru-RU"/>
        </w:rPr>
        <w:t>нулих періодів на загальну суму 694 тис. грн.</w:t>
      </w:r>
      <w:r w:rsidRPr="00164E19">
        <w:rPr>
          <w:rFonts w:ascii="Times New Roman" w:eastAsia="Times New Roman" w:hAnsi="Times New Roman" w:cs="Times New Roman"/>
          <w:bCs/>
          <w:lang w:eastAsia="ru-RU"/>
        </w:rPr>
        <w:t xml:space="preserve">. За рахунок нерозподіленого прибутку було збільшено поточну кредиторську заборгованість на загальну суму  </w:t>
      </w:r>
      <w:r w:rsidR="00557155" w:rsidRPr="00164E19">
        <w:rPr>
          <w:rFonts w:ascii="Times New Roman" w:eastAsia="Times New Roman" w:hAnsi="Times New Roman" w:cs="Times New Roman"/>
          <w:bCs/>
          <w:lang w:eastAsia="ru-RU"/>
        </w:rPr>
        <w:t>1001 тис.</w:t>
      </w:r>
      <w:r w:rsidR="006022CF" w:rsidRPr="00164E19">
        <w:rPr>
          <w:rFonts w:ascii="Times New Roman" w:eastAsia="Times New Roman" w:hAnsi="Times New Roman" w:cs="Times New Roman"/>
          <w:bCs/>
          <w:lang w:eastAsia="ru-RU"/>
        </w:rPr>
        <w:t xml:space="preserve"> грн, збільшено розрахунки з бюджетом на 91 </w:t>
      </w:r>
      <w:r w:rsidR="00557155" w:rsidRPr="00164E19">
        <w:rPr>
          <w:rFonts w:ascii="Times New Roman" w:eastAsia="Times New Roman" w:hAnsi="Times New Roman" w:cs="Times New Roman"/>
          <w:bCs/>
          <w:lang w:eastAsia="ru-RU"/>
        </w:rPr>
        <w:t>тис.</w:t>
      </w:r>
      <w:r w:rsidR="006022CF" w:rsidRPr="00164E19">
        <w:rPr>
          <w:rFonts w:ascii="Times New Roman" w:eastAsia="Times New Roman" w:hAnsi="Times New Roman" w:cs="Times New Roman"/>
          <w:bCs/>
          <w:lang w:eastAsia="ru-RU"/>
        </w:rPr>
        <w:t xml:space="preserve"> </w:t>
      </w:r>
      <w:r w:rsidR="00557155" w:rsidRPr="00164E19">
        <w:rPr>
          <w:rFonts w:ascii="Times New Roman" w:eastAsia="Times New Roman" w:hAnsi="Times New Roman" w:cs="Times New Roman"/>
          <w:bCs/>
          <w:lang w:eastAsia="ru-RU"/>
        </w:rPr>
        <w:t>г</w:t>
      </w:r>
      <w:r w:rsidR="006022CF" w:rsidRPr="00164E19">
        <w:rPr>
          <w:rFonts w:ascii="Times New Roman" w:eastAsia="Times New Roman" w:hAnsi="Times New Roman" w:cs="Times New Roman"/>
          <w:bCs/>
          <w:lang w:eastAsia="ru-RU"/>
        </w:rPr>
        <w:t>рн</w:t>
      </w:r>
      <w:r w:rsidR="00557155" w:rsidRPr="00164E19">
        <w:rPr>
          <w:rFonts w:ascii="Times New Roman" w:eastAsia="Times New Roman" w:hAnsi="Times New Roman" w:cs="Times New Roman"/>
          <w:bCs/>
          <w:lang w:eastAsia="ru-RU"/>
        </w:rPr>
        <w:t>.</w:t>
      </w:r>
      <w:r w:rsidR="006022CF" w:rsidRPr="00164E19">
        <w:rPr>
          <w:rFonts w:ascii="Times New Roman" w:eastAsia="Times New Roman" w:hAnsi="Times New Roman" w:cs="Times New Roman"/>
          <w:bCs/>
          <w:lang w:eastAsia="ru-RU"/>
        </w:rPr>
        <w:t xml:space="preserve">, </w:t>
      </w:r>
      <w:r w:rsidR="00557155" w:rsidRPr="00164E19">
        <w:rPr>
          <w:rFonts w:ascii="Times New Roman" w:eastAsia="Times New Roman" w:hAnsi="Times New Roman" w:cs="Times New Roman"/>
          <w:bCs/>
          <w:lang w:eastAsia="ru-RU"/>
        </w:rPr>
        <w:t>зменшено розрахунки з податку на прибуток минулих періодів на 388 тис. грн.</w:t>
      </w:r>
      <w:r w:rsidR="00765D5C" w:rsidRPr="00164E19">
        <w:rPr>
          <w:rFonts w:ascii="Times New Roman" w:eastAsia="Times New Roman" w:hAnsi="Times New Roman" w:cs="Times New Roman"/>
          <w:bCs/>
          <w:lang w:eastAsia="ru-RU"/>
        </w:rPr>
        <w:t>, інші коригування – 10 тис. грн.</w:t>
      </w:r>
      <w:r w:rsidR="006022CF" w:rsidRPr="00164E19">
        <w:rPr>
          <w:rFonts w:ascii="Times New Roman" w:eastAsia="Times New Roman" w:hAnsi="Times New Roman" w:cs="Times New Roman"/>
          <w:bCs/>
          <w:lang w:eastAsia="ru-RU"/>
        </w:rPr>
        <w:t xml:space="preserve"> </w:t>
      </w:r>
      <w:r w:rsidRPr="00164E19">
        <w:rPr>
          <w:rFonts w:ascii="Times New Roman" w:eastAsia="Times New Roman" w:hAnsi="Times New Roman" w:cs="Times New Roman"/>
          <w:bCs/>
          <w:lang w:eastAsia="ru-RU"/>
        </w:rPr>
        <w:t xml:space="preserve"> </w:t>
      </w:r>
    </w:p>
    <w:p w14:paraId="2B133D92" w14:textId="77777777" w:rsidR="007E31C2" w:rsidRPr="00164E19" w:rsidRDefault="007E31C2"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13D3044E" w14:textId="77777777" w:rsidR="007E31C2" w:rsidRPr="00164E19" w:rsidRDefault="007E31C2"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2158DE2F" w14:textId="59043BFE" w:rsidR="007E31C2" w:rsidRPr="00164E19" w:rsidRDefault="007E31C2"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xml:space="preserve">Станом на 31.12.2020 року </w:t>
      </w:r>
      <w:r w:rsidR="00765D5C" w:rsidRPr="00164E19">
        <w:rPr>
          <w:rFonts w:ascii="Times New Roman" w:eastAsia="Times New Roman" w:hAnsi="Times New Roman" w:cs="Times New Roman"/>
          <w:bCs/>
          <w:lang w:eastAsia="ru-RU"/>
        </w:rPr>
        <w:t xml:space="preserve">непокритий </w:t>
      </w:r>
      <w:r w:rsidRPr="00164E19">
        <w:rPr>
          <w:rFonts w:ascii="Times New Roman" w:eastAsia="Times New Roman" w:hAnsi="Times New Roman" w:cs="Times New Roman"/>
          <w:bCs/>
          <w:lang w:eastAsia="ru-RU"/>
        </w:rPr>
        <w:t>збиток Товариства становить</w:t>
      </w:r>
      <w:r w:rsidR="006022CF" w:rsidRPr="00164E19">
        <w:rPr>
          <w:rFonts w:ascii="Times New Roman" w:eastAsia="Times New Roman" w:hAnsi="Times New Roman" w:cs="Times New Roman"/>
          <w:bCs/>
          <w:lang w:val="ru-RU" w:eastAsia="ru-RU"/>
        </w:rPr>
        <w:t xml:space="preserve"> </w:t>
      </w:r>
      <w:r w:rsidR="00D9538A" w:rsidRPr="00164E19">
        <w:rPr>
          <w:rFonts w:ascii="Times New Roman" w:eastAsia="Times New Roman" w:hAnsi="Times New Roman" w:cs="Times New Roman"/>
          <w:bCs/>
          <w:lang w:val="ru-RU" w:eastAsia="ru-RU"/>
        </w:rPr>
        <w:t>38 046</w:t>
      </w:r>
      <w:r w:rsidR="006022CF" w:rsidRPr="00164E19">
        <w:rPr>
          <w:rFonts w:ascii="Times New Roman" w:eastAsia="Times New Roman" w:hAnsi="Times New Roman" w:cs="Times New Roman"/>
          <w:bCs/>
          <w:lang w:val="ru-RU" w:eastAsia="ru-RU"/>
        </w:rPr>
        <w:t xml:space="preserve"> </w:t>
      </w:r>
      <w:r w:rsidRPr="00164E19">
        <w:rPr>
          <w:rFonts w:ascii="Times New Roman" w:eastAsia="Times New Roman" w:hAnsi="Times New Roman" w:cs="Times New Roman"/>
          <w:bCs/>
          <w:lang w:eastAsia="ru-RU"/>
        </w:rPr>
        <w:t xml:space="preserve">тис. грн. </w:t>
      </w:r>
    </w:p>
    <w:p w14:paraId="69506D3D" w14:textId="2ECE2197" w:rsidR="005046F6" w:rsidRPr="00164E19" w:rsidRDefault="007E31C2"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Порівняльну інформацію (доходи і витрати) за 2019 рік з урахуванням виправлення помилки наведено у відповідних розділах даних приміток</w:t>
      </w:r>
      <w:r w:rsidR="00765D5C" w:rsidRPr="00164E19">
        <w:rPr>
          <w:rFonts w:ascii="Times New Roman" w:eastAsia="Times New Roman" w:hAnsi="Times New Roman" w:cs="Times New Roman"/>
          <w:bCs/>
          <w:lang w:eastAsia="ru-RU"/>
        </w:rPr>
        <w:t>.</w:t>
      </w:r>
    </w:p>
    <w:p w14:paraId="34EB6AF5" w14:textId="48ACA774" w:rsidR="00765D5C" w:rsidRPr="00164E19" w:rsidRDefault="00765D5C" w:rsidP="007E31C2">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22A0E15D" w14:textId="2BAD76B5" w:rsidR="00765D5C" w:rsidRPr="00164E19" w:rsidRDefault="00765D5C" w:rsidP="007E31C2">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Cs/>
          <w:lang w:eastAsia="ru-RU"/>
        </w:rPr>
        <w:t>Станом на 31.12.2020 року капітал в дооцінках становить 12 789 тис. грн. та є результатом переоцінки фінансових інвестицій за методом участі в капіталі (частка інвестора в сумі збільшення власного капіталу, що обумовлено дооцінкою необоротних активів об’єкта інвестування).</w:t>
      </w:r>
    </w:p>
    <w:p w14:paraId="4D7BB7E4" w14:textId="77777777" w:rsidR="005046F6" w:rsidRPr="00164E19"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1E4A93E6" w14:textId="77777777" w:rsidR="005046F6" w:rsidRPr="00164E19"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7</w:t>
      </w:r>
      <w:r w:rsidRPr="00164E19">
        <w:rPr>
          <w:rFonts w:ascii="Times New Roman" w:eastAsia="Times New Roman" w:hAnsi="Times New Roman" w:cs="Times New Roman"/>
          <w:b/>
          <w:bCs/>
          <w:lang w:eastAsia="ru-RU"/>
        </w:rPr>
        <w:t xml:space="preserve"> Довгострокові кредити банків</w:t>
      </w:r>
    </w:p>
    <w:p w14:paraId="2E18B1E0" w14:textId="77777777" w:rsidR="005046F6" w:rsidRPr="00164E19"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Pr="00164E19">
        <w:rPr>
          <w:rFonts w:ascii="Times New Roman" w:eastAsia="Times New Roman" w:hAnsi="Times New Roman" w:cs="Times New Roman"/>
          <w:bCs/>
          <w:lang w:eastAsia="ru-RU"/>
        </w:rPr>
        <w:t xml:space="preserve"> року довгострокові кредити банків Товариства складають </w:t>
      </w:r>
      <w:r w:rsidR="00F04E40" w:rsidRPr="00164E19">
        <w:rPr>
          <w:rFonts w:ascii="Times New Roman" w:eastAsia="Times New Roman" w:hAnsi="Times New Roman" w:cs="Times New Roman"/>
          <w:bCs/>
          <w:lang w:eastAsia="ru-RU"/>
        </w:rPr>
        <w:t>68 533</w:t>
      </w:r>
      <w:r w:rsidRPr="00164E19">
        <w:rPr>
          <w:rFonts w:ascii="Times New Roman" w:eastAsia="Times New Roman" w:hAnsi="Times New Roman" w:cs="Times New Roman"/>
          <w:bCs/>
          <w:lang w:eastAsia="ru-RU"/>
        </w:rPr>
        <w:t xml:space="preserve"> тис. грн.</w:t>
      </w:r>
    </w:p>
    <w:p w14:paraId="046CB79E" w14:textId="77777777" w:rsidR="00AB695E" w:rsidRPr="00164E19" w:rsidRDefault="00F04E4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31.12.2020</w:t>
      </w:r>
      <w:r w:rsidR="005046F6" w:rsidRPr="00164E19">
        <w:rPr>
          <w:rFonts w:ascii="Times New Roman" w:eastAsia="Times New Roman" w:hAnsi="Times New Roman" w:cs="Times New Roman"/>
          <w:bCs/>
          <w:lang w:eastAsia="ru-RU"/>
        </w:rPr>
        <w:t xml:space="preserve"> року довгострокові кредити банків Товариства складають </w:t>
      </w:r>
      <w:r w:rsidRPr="00164E19">
        <w:rPr>
          <w:rFonts w:ascii="Times New Roman" w:eastAsia="Times New Roman" w:hAnsi="Times New Roman" w:cs="Times New Roman"/>
          <w:bCs/>
          <w:lang w:val="ru-RU" w:eastAsia="ru-RU"/>
        </w:rPr>
        <w:t>156 70</w:t>
      </w:r>
      <w:r w:rsidR="00D66A4C" w:rsidRPr="00164E19">
        <w:rPr>
          <w:rFonts w:ascii="Times New Roman" w:eastAsia="Times New Roman" w:hAnsi="Times New Roman" w:cs="Times New Roman"/>
          <w:bCs/>
          <w:lang w:val="ru-RU" w:eastAsia="ru-RU"/>
        </w:rPr>
        <w:t>2</w:t>
      </w:r>
      <w:r w:rsidR="005046F6" w:rsidRPr="00164E19">
        <w:rPr>
          <w:rFonts w:ascii="Times New Roman" w:eastAsia="Times New Roman" w:hAnsi="Times New Roman" w:cs="Times New Roman"/>
          <w:bCs/>
          <w:lang w:eastAsia="ru-RU"/>
        </w:rPr>
        <w:t xml:space="preserve"> тис. грн.</w:t>
      </w:r>
      <w:r w:rsidR="00AB695E" w:rsidRPr="00164E19">
        <w:rPr>
          <w:rFonts w:ascii="Times New Roman" w:eastAsia="Times New Roman" w:hAnsi="Times New Roman" w:cs="Times New Roman"/>
          <w:bCs/>
          <w:lang w:eastAsia="ru-RU"/>
        </w:rPr>
        <w:t xml:space="preserve"> і включають в себе </w:t>
      </w:r>
      <w:r w:rsidR="000E690F" w:rsidRPr="00164E19">
        <w:rPr>
          <w:rFonts w:ascii="Times New Roman" w:eastAsia="Times New Roman" w:hAnsi="Times New Roman" w:cs="Times New Roman"/>
          <w:bCs/>
          <w:lang w:eastAsia="ru-RU"/>
        </w:rPr>
        <w:t xml:space="preserve">заборгованість по </w:t>
      </w:r>
      <w:r w:rsidR="00AB695E" w:rsidRPr="00164E19">
        <w:rPr>
          <w:rFonts w:ascii="Times New Roman" w:eastAsia="Times New Roman" w:hAnsi="Times New Roman" w:cs="Times New Roman"/>
          <w:bCs/>
          <w:lang w:eastAsia="ru-RU"/>
        </w:rPr>
        <w:t>кредит</w:t>
      </w:r>
      <w:r w:rsidR="000E690F" w:rsidRPr="00164E19">
        <w:rPr>
          <w:rFonts w:ascii="Times New Roman" w:eastAsia="Times New Roman" w:hAnsi="Times New Roman" w:cs="Times New Roman"/>
          <w:bCs/>
          <w:lang w:eastAsia="ru-RU"/>
        </w:rPr>
        <w:t>у</w:t>
      </w:r>
      <w:r w:rsidR="00730892" w:rsidRPr="00164E19">
        <w:rPr>
          <w:rFonts w:ascii="Times New Roman" w:eastAsia="Times New Roman" w:hAnsi="Times New Roman" w:cs="Times New Roman"/>
          <w:bCs/>
          <w:lang w:eastAsia="ru-RU"/>
        </w:rPr>
        <w:t xml:space="preserve"> ПАТ</w:t>
      </w:r>
      <w:r w:rsidR="00AB695E" w:rsidRPr="00164E19">
        <w:rPr>
          <w:rFonts w:ascii="Times New Roman" w:eastAsia="Times New Roman" w:hAnsi="Times New Roman" w:cs="Times New Roman"/>
          <w:bCs/>
          <w:lang w:eastAsia="ru-RU"/>
        </w:rPr>
        <w:t xml:space="preserve"> </w:t>
      </w:r>
      <w:r w:rsidR="00730892" w:rsidRPr="00164E19">
        <w:rPr>
          <w:rFonts w:ascii="Times New Roman" w:eastAsia="Times New Roman" w:hAnsi="Times New Roman" w:cs="Times New Roman"/>
          <w:bCs/>
          <w:lang w:eastAsia="ru-RU"/>
        </w:rPr>
        <w:t>«Укргазбанк»</w:t>
      </w:r>
      <w:r w:rsidR="00C739C7" w:rsidRPr="00164E19">
        <w:rPr>
          <w:rFonts w:ascii="Times New Roman" w:eastAsia="Times New Roman" w:hAnsi="Times New Roman" w:cs="Times New Roman"/>
          <w:bCs/>
          <w:lang w:eastAsia="ru-RU"/>
        </w:rPr>
        <w:t xml:space="preserve"> </w:t>
      </w:r>
      <w:r w:rsidR="00E2372A" w:rsidRPr="00164E19">
        <w:rPr>
          <w:rFonts w:ascii="Times New Roman" w:eastAsia="Times New Roman" w:hAnsi="Times New Roman" w:cs="Times New Roman"/>
          <w:bCs/>
          <w:lang w:eastAsia="ru-RU"/>
        </w:rPr>
        <w:t xml:space="preserve">згідно генерального кредитного договору № 63/002-Ю/17-Г-1 від 23.05.2017 р. </w:t>
      </w:r>
    </w:p>
    <w:p w14:paraId="59CCE8B0" w14:textId="77777777" w:rsidR="009A65F1" w:rsidRPr="00164E19" w:rsidRDefault="009A65F1"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25077BEF" w14:textId="77777777" w:rsidR="00AB695E" w:rsidRPr="00164E19"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8</w:t>
      </w:r>
      <w:r w:rsidRPr="00164E19">
        <w:rPr>
          <w:rFonts w:ascii="Times New Roman" w:eastAsia="Times New Roman" w:hAnsi="Times New Roman" w:cs="Times New Roman"/>
          <w:b/>
          <w:bCs/>
          <w:lang w:eastAsia="ru-RU"/>
        </w:rPr>
        <w:t xml:space="preserve"> Інші </w:t>
      </w:r>
      <w:r w:rsidR="00730892" w:rsidRPr="00164E19">
        <w:rPr>
          <w:rFonts w:ascii="Times New Roman" w:eastAsia="Times New Roman" w:hAnsi="Times New Roman" w:cs="Times New Roman"/>
          <w:b/>
          <w:bCs/>
          <w:lang w:eastAsia="ru-RU"/>
        </w:rPr>
        <w:t>довгострокові</w:t>
      </w:r>
      <w:r w:rsidRPr="00164E19">
        <w:rPr>
          <w:rFonts w:ascii="Times New Roman" w:eastAsia="Times New Roman" w:hAnsi="Times New Roman" w:cs="Times New Roman"/>
          <w:b/>
          <w:bCs/>
          <w:lang w:eastAsia="ru-RU"/>
        </w:rPr>
        <w:t xml:space="preserve"> зобов'язання</w:t>
      </w:r>
      <w:r w:rsidRPr="00164E19">
        <w:rPr>
          <w:rFonts w:ascii="Times New Roman" w:eastAsia="Times New Roman" w:hAnsi="Times New Roman" w:cs="Times New Roman"/>
          <w:b/>
          <w:bCs/>
          <w:lang w:eastAsia="ru-RU"/>
        </w:rPr>
        <w:tab/>
      </w:r>
    </w:p>
    <w:p w14:paraId="2B2A4B0E" w14:textId="77777777" w:rsidR="00AB695E" w:rsidRPr="00164E19" w:rsidRDefault="00CD3782"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00AB695E" w:rsidRPr="00164E19">
        <w:rPr>
          <w:rFonts w:ascii="Times New Roman" w:eastAsia="Times New Roman" w:hAnsi="Times New Roman" w:cs="Times New Roman"/>
          <w:bCs/>
          <w:lang w:eastAsia="ru-RU"/>
        </w:rPr>
        <w:t xml:space="preserve"> року інші </w:t>
      </w:r>
      <w:r w:rsidR="00730892" w:rsidRPr="00164E19">
        <w:rPr>
          <w:rFonts w:ascii="Times New Roman" w:eastAsia="Times New Roman" w:hAnsi="Times New Roman" w:cs="Times New Roman"/>
          <w:bCs/>
          <w:lang w:eastAsia="ru-RU"/>
        </w:rPr>
        <w:t>довгострокові</w:t>
      </w:r>
      <w:r w:rsidR="00AB695E" w:rsidRPr="00164E19">
        <w:rPr>
          <w:rFonts w:ascii="Times New Roman" w:eastAsia="Times New Roman" w:hAnsi="Times New Roman" w:cs="Times New Roman"/>
          <w:bCs/>
          <w:lang w:eastAsia="ru-RU"/>
        </w:rPr>
        <w:t xml:space="preserve"> зобов'язання Товариства складають </w:t>
      </w:r>
      <w:r w:rsidR="00F04E40" w:rsidRPr="00164E19">
        <w:rPr>
          <w:rFonts w:ascii="Times New Roman" w:eastAsia="Times New Roman" w:hAnsi="Times New Roman" w:cs="Times New Roman"/>
          <w:bCs/>
          <w:lang w:eastAsia="ru-RU"/>
        </w:rPr>
        <w:t>40 050</w:t>
      </w:r>
      <w:r w:rsidR="00AB695E" w:rsidRPr="00164E19">
        <w:rPr>
          <w:rFonts w:ascii="Times New Roman" w:eastAsia="Times New Roman" w:hAnsi="Times New Roman" w:cs="Times New Roman"/>
          <w:bCs/>
          <w:lang w:eastAsia="ru-RU"/>
        </w:rPr>
        <w:t xml:space="preserve"> тис. грн.</w:t>
      </w:r>
    </w:p>
    <w:p w14:paraId="108E19A7" w14:textId="4A738707" w:rsidR="009A65F1" w:rsidRPr="00164E19" w:rsidRDefault="00F04E40" w:rsidP="009A65F1">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31.12.2020</w:t>
      </w:r>
      <w:r w:rsidR="00AB695E" w:rsidRPr="00164E19">
        <w:rPr>
          <w:rFonts w:ascii="Times New Roman" w:eastAsia="Times New Roman" w:hAnsi="Times New Roman" w:cs="Times New Roman"/>
          <w:bCs/>
          <w:lang w:eastAsia="ru-RU"/>
        </w:rPr>
        <w:t xml:space="preserve"> року інші </w:t>
      </w:r>
      <w:r w:rsidR="00730892" w:rsidRPr="00164E19">
        <w:rPr>
          <w:rFonts w:ascii="Times New Roman" w:eastAsia="Times New Roman" w:hAnsi="Times New Roman" w:cs="Times New Roman"/>
          <w:bCs/>
          <w:lang w:eastAsia="ru-RU"/>
        </w:rPr>
        <w:t>довгострокові</w:t>
      </w:r>
      <w:r w:rsidR="00AB695E" w:rsidRPr="00164E19">
        <w:rPr>
          <w:rFonts w:ascii="Times New Roman" w:eastAsia="Times New Roman" w:hAnsi="Times New Roman" w:cs="Times New Roman"/>
          <w:bCs/>
          <w:lang w:eastAsia="ru-RU"/>
        </w:rPr>
        <w:t xml:space="preserve"> зобов'язання Товариства складають </w:t>
      </w:r>
      <w:r w:rsidRPr="00164E19">
        <w:rPr>
          <w:rFonts w:ascii="Times New Roman" w:eastAsia="Times New Roman" w:hAnsi="Times New Roman" w:cs="Times New Roman"/>
          <w:bCs/>
          <w:lang w:eastAsia="ru-RU"/>
        </w:rPr>
        <w:t>39 290</w:t>
      </w:r>
      <w:r w:rsidR="00CD3782" w:rsidRPr="00164E19">
        <w:rPr>
          <w:rFonts w:ascii="Times New Roman" w:eastAsia="Times New Roman" w:hAnsi="Times New Roman" w:cs="Times New Roman"/>
          <w:bCs/>
          <w:lang w:eastAsia="ru-RU"/>
        </w:rPr>
        <w:t xml:space="preserve"> </w:t>
      </w:r>
      <w:r w:rsidR="00AB695E" w:rsidRPr="00164E19">
        <w:rPr>
          <w:rFonts w:ascii="Times New Roman" w:eastAsia="Times New Roman" w:hAnsi="Times New Roman" w:cs="Times New Roman"/>
          <w:bCs/>
          <w:lang w:eastAsia="ru-RU"/>
        </w:rPr>
        <w:t xml:space="preserve">тис. грн. і включають в </w:t>
      </w:r>
      <w:r w:rsidR="00035611" w:rsidRPr="00164E19">
        <w:rPr>
          <w:rFonts w:ascii="Times New Roman" w:eastAsia="Times New Roman" w:hAnsi="Times New Roman" w:cs="Times New Roman"/>
          <w:bCs/>
          <w:lang w:eastAsia="ru-RU"/>
        </w:rPr>
        <w:t xml:space="preserve">себе </w:t>
      </w:r>
      <w:r w:rsidR="009A65F1" w:rsidRPr="00164E19">
        <w:rPr>
          <w:rFonts w:ascii="Times New Roman" w:eastAsia="Times New Roman" w:hAnsi="Times New Roman" w:cs="Times New Roman"/>
          <w:bCs/>
          <w:lang w:eastAsia="ru-RU"/>
        </w:rPr>
        <w:t xml:space="preserve">заборгованість по кредиту </w:t>
      </w:r>
      <w:r w:rsidR="009A65F1" w:rsidRPr="00164E19">
        <w:rPr>
          <w:rFonts w:ascii="Times New Roman" w:hAnsi="Times New Roman" w:cs="Times New Roman"/>
        </w:rPr>
        <w:t xml:space="preserve">ТОВ "ФК "Тотал Фінанс» </w:t>
      </w:r>
      <w:r w:rsidR="009A65F1" w:rsidRPr="00164E19">
        <w:rPr>
          <w:rFonts w:ascii="Times New Roman" w:eastAsia="Times New Roman" w:hAnsi="Times New Roman" w:cs="Times New Roman"/>
          <w:bCs/>
          <w:lang w:eastAsia="ru-RU"/>
        </w:rPr>
        <w:t>згідно кредитного договору № 27/05/2016  від 27.05.2016 р. на суму 39 290 тис. грн.</w:t>
      </w:r>
    </w:p>
    <w:p w14:paraId="367ACCAC" w14:textId="77777777" w:rsidR="00AB695E" w:rsidRPr="00164E19"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14:paraId="200AB462" w14:textId="77777777" w:rsidR="00AB695E" w:rsidRPr="00164E19"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r w:rsidRPr="00164E19">
        <w:rPr>
          <w:rFonts w:ascii="Times New Roman" w:eastAsia="Times New Roman" w:hAnsi="Times New Roman" w:cs="Times New Roman"/>
          <w:b/>
          <w:bCs/>
          <w:lang w:eastAsia="ru-RU"/>
        </w:rPr>
        <w:tab/>
      </w:r>
    </w:p>
    <w:p w14:paraId="55B6DB88" w14:textId="781487AC" w:rsidR="00AB695E" w:rsidRPr="00164E19" w:rsidRDefault="0049023B"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w:t>
      </w:r>
      <w:r w:rsidR="009A230C" w:rsidRPr="00164E19">
        <w:rPr>
          <w:rFonts w:ascii="Times New Roman" w:eastAsia="Times New Roman" w:hAnsi="Times New Roman" w:cs="Times New Roman"/>
          <w:b/>
          <w:bCs/>
          <w:lang w:eastAsia="ru-RU"/>
        </w:rPr>
        <w:t>9</w:t>
      </w:r>
      <w:r w:rsidR="00AB695E" w:rsidRPr="00164E19">
        <w:rPr>
          <w:rFonts w:ascii="Times New Roman" w:eastAsia="Times New Roman" w:hAnsi="Times New Roman" w:cs="Times New Roman"/>
          <w:b/>
          <w:bCs/>
          <w:lang w:eastAsia="ru-RU"/>
        </w:rPr>
        <w:t xml:space="preserve"> </w:t>
      </w:r>
      <w:r w:rsidR="00946E4A" w:rsidRPr="00164E19">
        <w:rPr>
          <w:rFonts w:ascii="Times New Roman" w:eastAsia="Times New Roman" w:hAnsi="Times New Roman" w:cs="Times New Roman"/>
          <w:b/>
          <w:bCs/>
          <w:lang w:eastAsia="ru-RU"/>
        </w:rPr>
        <w:t xml:space="preserve">Поточна кредиторська заборгованість за довгостроковими </w:t>
      </w:r>
      <w:r w:rsidR="003D279A" w:rsidRPr="00164E19">
        <w:rPr>
          <w:rFonts w:ascii="Times New Roman" w:eastAsia="Times New Roman" w:hAnsi="Times New Roman" w:cs="Times New Roman"/>
          <w:b/>
          <w:bCs/>
          <w:lang w:eastAsia="ru-RU"/>
        </w:rPr>
        <w:t>зобов’язаннями</w:t>
      </w:r>
    </w:p>
    <w:p w14:paraId="6310D8A1" w14:textId="014B554F" w:rsidR="00AB695E" w:rsidRPr="00164E19"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Станом на 31.12.201</w:t>
      </w:r>
      <w:r w:rsidR="00F04E40" w:rsidRPr="00164E19">
        <w:rPr>
          <w:rFonts w:ascii="Times New Roman" w:eastAsia="Times New Roman" w:hAnsi="Times New Roman" w:cs="Times New Roman"/>
          <w:bCs/>
          <w:lang w:eastAsia="ru-RU"/>
        </w:rPr>
        <w:t>9</w:t>
      </w:r>
      <w:r w:rsidRPr="00164E19">
        <w:rPr>
          <w:rFonts w:ascii="Times New Roman" w:eastAsia="Times New Roman" w:hAnsi="Times New Roman" w:cs="Times New Roman"/>
          <w:bCs/>
          <w:lang w:eastAsia="ru-RU"/>
        </w:rPr>
        <w:t xml:space="preserve"> року </w:t>
      </w:r>
      <w:r w:rsidR="00946E4A" w:rsidRPr="00164E19">
        <w:rPr>
          <w:rFonts w:ascii="Times New Roman" w:eastAsia="Times New Roman" w:hAnsi="Times New Roman" w:cs="Times New Roman"/>
          <w:bCs/>
          <w:lang w:eastAsia="ru-RU"/>
        </w:rPr>
        <w:t xml:space="preserve">поточна кредиторська заборгованість Товариства за довгостроковими </w:t>
      </w:r>
      <w:r w:rsidR="003D279A" w:rsidRPr="00164E19">
        <w:rPr>
          <w:rFonts w:ascii="Times New Roman" w:eastAsia="Times New Roman" w:hAnsi="Times New Roman" w:cs="Times New Roman"/>
          <w:bCs/>
          <w:lang w:eastAsia="ru-RU"/>
        </w:rPr>
        <w:t>зобов’язаннями</w:t>
      </w:r>
      <w:r w:rsidR="00946E4A" w:rsidRPr="00164E19">
        <w:rPr>
          <w:rFonts w:ascii="Times New Roman" w:eastAsia="Times New Roman" w:hAnsi="Times New Roman" w:cs="Times New Roman"/>
          <w:bCs/>
          <w:lang w:eastAsia="ru-RU"/>
        </w:rPr>
        <w:t xml:space="preserve"> становить</w:t>
      </w:r>
      <w:r w:rsidRPr="00164E19">
        <w:rPr>
          <w:rFonts w:ascii="Times New Roman" w:eastAsia="Times New Roman" w:hAnsi="Times New Roman" w:cs="Times New Roman"/>
          <w:bCs/>
          <w:lang w:eastAsia="ru-RU"/>
        </w:rPr>
        <w:t xml:space="preserve"> </w:t>
      </w:r>
      <w:r w:rsidR="00F04E40" w:rsidRPr="00164E19">
        <w:rPr>
          <w:rFonts w:ascii="Times New Roman" w:eastAsia="Times New Roman" w:hAnsi="Times New Roman" w:cs="Times New Roman"/>
          <w:bCs/>
          <w:lang w:eastAsia="ru-RU"/>
        </w:rPr>
        <w:t>35 28</w:t>
      </w:r>
      <w:r w:rsidR="002F1EA3" w:rsidRPr="00164E19">
        <w:rPr>
          <w:rFonts w:ascii="Times New Roman" w:eastAsia="Times New Roman" w:hAnsi="Times New Roman" w:cs="Times New Roman"/>
          <w:bCs/>
          <w:lang w:eastAsia="ru-RU"/>
        </w:rPr>
        <w:t>0</w:t>
      </w:r>
      <w:r w:rsidR="00B6028B" w:rsidRPr="00164E19">
        <w:rPr>
          <w:rFonts w:ascii="Times New Roman" w:eastAsia="Times New Roman" w:hAnsi="Times New Roman" w:cs="Times New Roman"/>
          <w:bCs/>
          <w:lang w:eastAsia="ru-RU"/>
        </w:rPr>
        <w:t xml:space="preserve"> </w:t>
      </w:r>
      <w:r w:rsidRPr="00164E19">
        <w:rPr>
          <w:rFonts w:ascii="Times New Roman" w:eastAsia="Times New Roman" w:hAnsi="Times New Roman" w:cs="Times New Roman"/>
          <w:bCs/>
          <w:lang w:eastAsia="ru-RU"/>
        </w:rPr>
        <w:t xml:space="preserve"> тис. грн.</w:t>
      </w:r>
    </w:p>
    <w:p w14:paraId="18538BBB" w14:textId="42573136" w:rsidR="005046F6" w:rsidRPr="00164E19"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strike/>
          <w:lang w:eastAsia="ru-RU"/>
        </w:rPr>
      </w:pPr>
      <w:r w:rsidRPr="00164E19">
        <w:rPr>
          <w:rFonts w:ascii="Times New Roman" w:eastAsia="Times New Roman" w:hAnsi="Times New Roman" w:cs="Times New Roman"/>
          <w:bCs/>
          <w:lang w:eastAsia="ru-RU"/>
        </w:rPr>
        <w:t>Станом на 31.12.20</w:t>
      </w:r>
      <w:r w:rsidR="00F04E40" w:rsidRPr="00164E19">
        <w:rPr>
          <w:rFonts w:ascii="Times New Roman" w:eastAsia="Times New Roman" w:hAnsi="Times New Roman" w:cs="Times New Roman"/>
          <w:bCs/>
          <w:lang w:eastAsia="ru-RU"/>
        </w:rPr>
        <w:t>20</w:t>
      </w:r>
      <w:r w:rsidRPr="00164E19">
        <w:rPr>
          <w:rFonts w:ascii="Times New Roman" w:eastAsia="Times New Roman" w:hAnsi="Times New Roman" w:cs="Times New Roman"/>
          <w:bCs/>
          <w:lang w:eastAsia="ru-RU"/>
        </w:rPr>
        <w:t xml:space="preserve"> року </w:t>
      </w:r>
      <w:r w:rsidR="00946E4A" w:rsidRPr="00164E19">
        <w:rPr>
          <w:rFonts w:ascii="Times New Roman" w:eastAsia="Times New Roman" w:hAnsi="Times New Roman" w:cs="Times New Roman"/>
          <w:bCs/>
          <w:lang w:eastAsia="ru-RU"/>
        </w:rPr>
        <w:t xml:space="preserve">поточна кредиторська заборгованість Товариства за довгостроковими </w:t>
      </w:r>
      <w:r w:rsidR="003D279A" w:rsidRPr="00164E19">
        <w:rPr>
          <w:rFonts w:ascii="Times New Roman" w:eastAsia="Times New Roman" w:hAnsi="Times New Roman" w:cs="Times New Roman"/>
          <w:bCs/>
          <w:lang w:eastAsia="ru-RU"/>
        </w:rPr>
        <w:t>зобов’язаннями</w:t>
      </w:r>
      <w:r w:rsidRPr="00164E19">
        <w:rPr>
          <w:rFonts w:ascii="Times New Roman" w:eastAsia="Times New Roman" w:hAnsi="Times New Roman" w:cs="Times New Roman"/>
          <w:bCs/>
          <w:lang w:eastAsia="ru-RU"/>
        </w:rPr>
        <w:t xml:space="preserve"> с</w:t>
      </w:r>
      <w:r w:rsidR="00946E4A" w:rsidRPr="00164E19">
        <w:rPr>
          <w:rFonts w:ascii="Times New Roman" w:eastAsia="Times New Roman" w:hAnsi="Times New Roman" w:cs="Times New Roman"/>
          <w:bCs/>
          <w:lang w:eastAsia="ru-RU"/>
        </w:rPr>
        <w:t>тановить</w:t>
      </w:r>
      <w:r w:rsidRPr="00164E19">
        <w:rPr>
          <w:rFonts w:ascii="Times New Roman" w:eastAsia="Times New Roman" w:hAnsi="Times New Roman" w:cs="Times New Roman"/>
          <w:bCs/>
          <w:lang w:eastAsia="ru-RU"/>
        </w:rPr>
        <w:t xml:space="preserve"> </w:t>
      </w:r>
      <w:r w:rsidR="00F04E40" w:rsidRPr="00164E19">
        <w:rPr>
          <w:rFonts w:ascii="Times New Roman" w:eastAsia="Times New Roman" w:hAnsi="Times New Roman" w:cs="Times New Roman"/>
          <w:bCs/>
          <w:lang w:eastAsia="ru-RU"/>
        </w:rPr>
        <w:t>5 204</w:t>
      </w:r>
      <w:r w:rsidRPr="00164E19">
        <w:rPr>
          <w:rFonts w:ascii="Times New Roman" w:eastAsia="Times New Roman" w:hAnsi="Times New Roman" w:cs="Times New Roman"/>
          <w:bCs/>
          <w:lang w:eastAsia="ru-RU"/>
        </w:rPr>
        <w:t xml:space="preserve"> тис. грн. і </w:t>
      </w:r>
      <w:r w:rsidR="005663F4" w:rsidRPr="00164E19">
        <w:rPr>
          <w:rFonts w:ascii="Times New Roman" w:eastAsia="Times New Roman" w:hAnsi="Times New Roman" w:cs="Times New Roman"/>
          <w:bCs/>
          <w:lang w:eastAsia="ru-RU"/>
        </w:rPr>
        <w:t>складається</w:t>
      </w:r>
      <w:r w:rsidR="003D279A" w:rsidRPr="00164E19">
        <w:rPr>
          <w:rFonts w:ascii="Times New Roman" w:eastAsia="Times New Roman" w:hAnsi="Times New Roman" w:cs="Times New Roman"/>
          <w:bCs/>
          <w:lang w:eastAsia="ru-RU"/>
        </w:rPr>
        <w:t xml:space="preserve"> в т.ч.</w:t>
      </w:r>
      <w:r w:rsidR="005663F4" w:rsidRPr="00164E19">
        <w:rPr>
          <w:rFonts w:ascii="Times New Roman" w:eastAsia="Times New Roman" w:hAnsi="Times New Roman" w:cs="Times New Roman"/>
          <w:bCs/>
          <w:lang w:eastAsia="ru-RU"/>
        </w:rPr>
        <w:t xml:space="preserve"> </w:t>
      </w:r>
      <w:r w:rsidR="000E690F" w:rsidRPr="00164E19">
        <w:rPr>
          <w:rFonts w:ascii="Times New Roman" w:eastAsia="Times New Roman" w:hAnsi="Times New Roman" w:cs="Times New Roman"/>
          <w:bCs/>
          <w:lang w:eastAsia="ru-RU"/>
        </w:rPr>
        <w:t>і</w:t>
      </w:r>
      <w:r w:rsidR="005663F4" w:rsidRPr="00164E19">
        <w:rPr>
          <w:rFonts w:ascii="Times New Roman" w:eastAsia="Times New Roman" w:hAnsi="Times New Roman" w:cs="Times New Roman"/>
          <w:bCs/>
          <w:lang w:eastAsia="ru-RU"/>
        </w:rPr>
        <w:t xml:space="preserve">з заборгованості </w:t>
      </w:r>
      <w:r w:rsidRPr="00164E19">
        <w:rPr>
          <w:rFonts w:ascii="Times New Roman" w:eastAsia="Times New Roman" w:hAnsi="Times New Roman" w:cs="Times New Roman"/>
          <w:bCs/>
          <w:lang w:eastAsia="ru-RU"/>
        </w:rPr>
        <w:t xml:space="preserve"> </w:t>
      </w:r>
      <w:r w:rsidR="005663F4" w:rsidRPr="00164E19">
        <w:rPr>
          <w:rFonts w:ascii="Times New Roman" w:eastAsia="Times New Roman" w:hAnsi="Times New Roman" w:cs="Times New Roman"/>
          <w:bCs/>
          <w:lang w:eastAsia="ru-RU"/>
        </w:rPr>
        <w:t>перед</w:t>
      </w:r>
      <w:r w:rsidRPr="00164E19">
        <w:rPr>
          <w:rFonts w:ascii="Times New Roman" w:eastAsia="Times New Roman" w:hAnsi="Times New Roman" w:cs="Times New Roman"/>
          <w:bCs/>
          <w:lang w:eastAsia="ru-RU"/>
        </w:rPr>
        <w:t xml:space="preserve"> </w:t>
      </w:r>
      <w:r w:rsidR="00946E4A" w:rsidRPr="00164E19">
        <w:rPr>
          <w:rFonts w:ascii="Times New Roman" w:eastAsia="Times New Roman" w:hAnsi="Times New Roman" w:cs="Times New Roman"/>
          <w:bCs/>
          <w:lang w:eastAsia="ru-RU"/>
        </w:rPr>
        <w:t>ПАТ «Укргазбанк»</w:t>
      </w:r>
      <w:r w:rsidR="000E690F" w:rsidRPr="00164E19">
        <w:rPr>
          <w:rFonts w:ascii="Times New Roman" w:eastAsia="Times New Roman" w:hAnsi="Times New Roman" w:cs="Times New Roman"/>
          <w:bCs/>
          <w:lang w:eastAsia="ru-RU"/>
        </w:rPr>
        <w:t xml:space="preserve"> згідно генерального кредитного договору № 63/002-Ю/17-Г-1 від 23.05.2017 р.</w:t>
      </w:r>
      <w:r w:rsidR="00253CD0" w:rsidRPr="00164E19">
        <w:rPr>
          <w:rFonts w:ascii="Times New Roman" w:eastAsia="Times New Roman" w:hAnsi="Times New Roman" w:cs="Times New Roman"/>
          <w:bCs/>
          <w:lang w:eastAsia="ru-RU"/>
        </w:rPr>
        <w:t xml:space="preserve"> </w:t>
      </w:r>
    </w:p>
    <w:p w14:paraId="58244658" w14:textId="77777777" w:rsidR="003F1153" w:rsidRPr="00164E19" w:rsidRDefault="003F1153" w:rsidP="008F4080">
      <w:pPr>
        <w:widowControl w:val="0"/>
        <w:spacing w:after="0" w:line="240" w:lineRule="auto"/>
        <w:jc w:val="both"/>
        <w:rPr>
          <w:rFonts w:ascii="Times New Roman" w:eastAsia="Times New Roman" w:hAnsi="Times New Roman" w:cs="Times New Roman"/>
          <w:strike/>
          <w:lang w:eastAsia="ru-RU"/>
        </w:rPr>
      </w:pPr>
    </w:p>
    <w:p w14:paraId="02AB8DC4" w14:textId="77777777" w:rsidR="00AB695E" w:rsidRPr="00164E19" w:rsidRDefault="0049023B" w:rsidP="008F4080">
      <w:pPr>
        <w:widowControl w:val="0"/>
        <w:autoSpaceDE w:val="0"/>
        <w:autoSpaceDN w:val="0"/>
        <w:spacing w:after="0" w:line="240" w:lineRule="auto"/>
        <w:ind w:right="3142"/>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w:t>
      </w:r>
      <w:r w:rsidRPr="00164E19">
        <w:rPr>
          <w:rFonts w:ascii="Times New Roman" w:eastAsia="Times New Roman" w:hAnsi="Times New Roman" w:cs="Times New Roman"/>
          <w:b/>
          <w:bCs/>
          <w:lang w:val="en-US" w:eastAsia="ru-RU"/>
        </w:rPr>
        <w:t>20</w:t>
      </w:r>
      <w:r w:rsidR="00AB695E" w:rsidRPr="00164E19">
        <w:rPr>
          <w:rFonts w:ascii="Times New Roman" w:eastAsia="Times New Roman" w:hAnsi="Times New Roman" w:cs="Times New Roman"/>
          <w:b/>
          <w:bCs/>
          <w:lang w:eastAsia="ru-RU"/>
        </w:rPr>
        <w:t xml:space="preserve"> Поточні зобов’язання</w:t>
      </w:r>
    </w:p>
    <w:p w14:paraId="0A6A4BFB" w14:textId="77777777" w:rsidR="00AB695E" w:rsidRPr="00164E19" w:rsidRDefault="00AB695E" w:rsidP="008F4080">
      <w:pPr>
        <w:widowControl w:val="0"/>
        <w:spacing w:after="0" w:line="240" w:lineRule="auto"/>
        <w:jc w:val="both"/>
        <w:rPr>
          <w:rFonts w:ascii="Times New Roman" w:eastAsia="Times New Roman" w:hAnsi="Times New Roman" w:cs="Times New Roman"/>
          <w:lang w:eastAsia="ru-RU"/>
        </w:rPr>
      </w:pP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1252"/>
        <w:gridCol w:w="1206"/>
        <w:gridCol w:w="1206"/>
      </w:tblGrid>
      <w:tr w:rsidR="00164E19" w:rsidRPr="00164E19" w14:paraId="03184A2E" w14:textId="77777777" w:rsidTr="005663F4">
        <w:trPr>
          <w:cantSplit/>
          <w:trHeight w:val="20"/>
        </w:trPr>
        <w:tc>
          <w:tcPr>
            <w:tcW w:w="5714" w:type="dxa"/>
            <w:shd w:val="clear" w:color="auto" w:fill="auto"/>
            <w:vAlign w:val="center"/>
            <w:hideMark/>
          </w:tcPr>
          <w:p w14:paraId="2AF1A35F" w14:textId="77777777" w:rsidR="00AB695E" w:rsidRPr="00164E19" w:rsidRDefault="00AB695E" w:rsidP="008F4080">
            <w:pPr>
              <w:widowControl w:val="0"/>
              <w:spacing w:after="0" w:line="240" w:lineRule="auto"/>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Показник</w:t>
            </w:r>
          </w:p>
        </w:tc>
        <w:tc>
          <w:tcPr>
            <w:tcW w:w="1252" w:type="dxa"/>
          </w:tcPr>
          <w:p w14:paraId="13152D0D" w14:textId="77777777" w:rsidR="00AB695E" w:rsidRPr="00164E19" w:rsidRDefault="00AB695E" w:rsidP="008F4080">
            <w:pPr>
              <w:widowControl w:val="0"/>
              <w:spacing w:after="0" w:line="240" w:lineRule="auto"/>
              <w:ind w:right="-108"/>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206" w:type="dxa"/>
            <w:shd w:val="clear" w:color="000000" w:fill="FFFFFF"/>
            <w:vAlign w:val="center"/>
            <w:hideMark/>
          </w:tcPr>
          <w:p w14:paraId="2E6E0322" w14:textId="77777777" w:rsidR="00AB695E" w:rsidRPr="00164E19" w:rsidRDefault="008635AA" w:rsidP="00F04E40">
            <w:pPr>
              <w:widowControl w:val="0"/>
              <w:spacing w:after="0" w:line="240" w:lineRule="auto"/>
              <w:ind w:right="-108"/>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31.12.201</w:t>
            </w:r>
            <w:r w:rsidR="00F04E40" w:rsidRPr="00164E19">
              <w:rPr>
                <w:rFonts w:ascii="Times New Roman" w:eastAsia="Times New Roman" w:hAnsi="Times New Roman" w:cs="Times New Roman"/>
                <w:b/>
                <w:bCs/>
                <w:lang w:eastAsia="ru-RU"/>
              </w:rPr>
              <w:t>9</w:t>
            </w:r>
          </w:p>
        </w:tc>
        <w:tc>
          <w:tcPr>
            <w:tcW w:w="1206" w:type="dxa"/>
            <w:shd w:val="clear" w:color="auto" w:fill="auto"/>
            <w:vAlign w:val="center"/>
            <w:hideMark/>
          </w:tcPr>
          <w:p w14:paraId="4D7B0269" w14:textId="77777777" w:rsidR="00AB695E" w:rsidRPr="00164E19" w:rsidRDefault="008635AA" w:rsidP="00F04E40">
            <w:pPr>
              <w:widowControl w:val="0"/>
              <w:spacing w:after="0" w:line="240" w:lineRule="auto"/>
              <w:ind w:right="-108"/>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31.12.20</w:t>
            </w:r>
            <w:r w:rsidR="00F04E40" w:rsidRPr="00164E19">
              <w:rPr>
                <w:rFonts w:ascii="Times New Roman" w:eastAsia="Times New Roman" w:hAnsi="Times New Roman" w:cs="Times New Roman"/>
                <w:b/>
                <w:bCs/>
                <w:lang w:eastAsia="ru-RU"/>
              </w:rPr>
              <w:t>20</w:t>
            </w:r>
          </w:p>
        </w:tc>
      </w:tr>
      <w:tr w:rsidR="00164E19" w:rsidRPr="00164E19" w14:paraId="3F1140AC" w14:textId="7777777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28234" w14:textId="77777777" w:rsidR="00311F10" w:rsidRPr="00164E19" w:rsidRDefault="00311F10" w:rsidP="005663F4">
            <w:pPr>
              <w:widowControl w:val="0"/>
              <w:spacing w:after="0" w:line="240" w:lineRule="auto"/>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xml:space="preserve">Поточна кредиторська заборгованість за: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A9E745" w14:textId="77777777" w:rsidR="00311F10" w:rsidRPr="00164E19"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A45DE" w14:textId="77777777" w:rsidR="00311F10" w:rsidRPr="00164E19"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71C9B" w14:textId="77777777" w:rsidR="00311F10" w:rsidRPr="00164E19"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w:t>
            </w:r>
          </w:p>
        </w:tc>
      </w:tr>
      <w:tr w:rsidR="00164E19" w:rsidRPr="00164E19" w14:paraId="26101488" w14:textId="7777777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13EAE293" w14:textId="77777777" w:rsidR="00F04E40" w:rsidRPr="00164E19" w:rsidRDefault="00F04E40" w:rsidP="00F04E40">
            <w:pPr>
              <w:pStyle w:val="ab"/>
              <w:widowControl w:val="0"/>
              <w:numPr>
                <w:ilvl w:val="0"/>
                <w:numId w:val="28"/>
              </w:numPr>
              <w:rPr>
                <w:bCs/>
                <w:sz w:val="22"/>
                <w:szCs w:val="22"/>
                <w:lang w:val="uk-UA" w:eastAsia="ru-RU"/>
              </w:rPr>
            </w:pPr>
            <w:r w:rsidRPr="00164E19">
              <w:rPr>
                <w:bCs/>
                <w:sz w:val="22"/>
                <w:szCs w:val="22"/>
                <w:lang w:val="uk-UA" w:eastAsia="ru-RU"/>
              </w:rPr>
              <w:t>довгостроковими зобов</w:t>
            </w:r>
            <w:r w:rsidRPr="00164E19">
              <w:rPr>
                <w:bCs/>
                <w:sz w:val="22"/>
                <w:szCs w:val="22"/>
                <w:lang w:val="ru-RU" w:eastAsia="ru-RU"/>
              </w:rPr>
              <w:t>’</w:t>
            </w:r>
            <w:r w:rsidRPr="00164E19">
              <w:rPr>
                <w:bCs/>
                <w:sz w:val="22"/>
                <w:szCs w:val="22"/>
                <w:lang w:val="uk-UA" w:eastAsia="ru-RU"/>
              </w:rPr>
              <w:t>язаннями</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502DDF2"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1610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14:paraId="4A095DC3" w14:textId="77777777" w:rsidR="00F04E40" w:rsidRPr="00164E19" w:rsidRDefault="002F1EA3" w:rsidP="00F04E40">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35 280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45EDB4D"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5 204</w:t>
            </w:r>
          </w:p>
        </w:tc>
      </w:tr>
      <w:tr w:rsidR="00164E19" w:rsidRPr="00164E19" w14:paraId="6D921B77"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6D09" w14:textId="77777777" w:rsidR="00F04E40" w:rsidRPr="00164E19" w:rsidRDefault="00F04E40" w:rsidP="00F04E40">
            <w:pPr>
              <w:pStyle w:val="ab"/>
              <w:widowControl w:val="0"/>
              <w:numPr>
                <w:ilvl w:val="0"/>
                <w:numId w:val="28"/>
              </w:numPr>
              <w:rPr>
                <w:bCs/>
                <w:sz w:val="22"/>
                <w:szCs w:val="22"/>
                <w:lang w:val="uk-UA" w:eastAsia="ru-RU"/>
              </w:rPr>
            </w:pPr>
            <w:r w:rsidRPr="00164E19">
              <w:rPr>
                <w:bCs/>
                <w:sz w:val="22"/>
                <w:szCs w:val="22"/>
                <w:lang w:val="uk-UA" w:eastAsia="ru-RU"/>
              </w:rPr>
              <w:t xml:space="preserve">товари, роботи, послуги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F93E4FD"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1615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474E9" w14:textId="77777777" w:rsidR="00F04E40" w:rsidRPr="00164E19" w:rsidRDefault="002F1EA3" w:rsidP="00F04E40">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44 996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C5CE90" w14:textId="77777777" w:rsidR="00F04E40" w:rsidRPr="00164E19" w:rsidRDefault="00F04E40" w:rsidP="002F1EA3">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54 </w:t>
            </w:r>
            <w:r w:rsidR="002F1EA3" w:rsidRPr="00164E19">
              <w:rPr>
                <w:rFonts w:ascii="Times New Roman" w:eastAsia="Times New Roman" w:hAnsi="Times New Roman" w:cs="Times New Roman"/>
                <w:bCs/>
                <w:lang w:val="ru-RU" w:eastAsia="ru-RU"/>
              </w:rPr>
              <w:t>109</w:t>
            </w:r>
          </w:p>
        </w:tc>
      </w:tr>
      <w:tr w:rsidR="00164E19" w:rsidRPr="00164E19" w14:paraId="63B8171D"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8411" w14:textId="77777777" w:rsidR="00F04E40" w:rsidRPr="00164E19" w:rsidRDefault="00F04E40" w:rsidP="00F04E40">
            <w:pPr>
              <w:pStyle w:val="ab"/>
              <w:widowControl w:val="0"/>
              <w:numPr>
                <w:ilvl w:val="0"/>
                <w:numId w:val="28"/>
              </w:numPr>
              <w:rPr>
                <w:bCs/>
                <w:sz w:val="22"/>
                <w:szCs w:val="22"/>
                <w:lang w:val="uk-UA" w:eastAsia="ru-RU"/>
              </w:rPr>
            </w:pPr>
            <w:r w:rsidRPr="00164E19">
              <w:rPr>
                <w:bCs/>
                <w:sz w:val="22"/>
                <w:szCs w:val="22"/>
                <w:lang w:val="uk-UA" w:eastAsia="ru-RU"/>
              </w:rPr>
              <w:lastRenderedPageBreak/>
              <w:t>розрахунками з бюджетом</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EBB3FF1"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1620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0CA21"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359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DA73C11" w14:textId="77777777" w:rsidR="00F04E40" w:rsidRPr="00164E19" w:rsidRDefault="00F04E40" w:rsidP="00164324">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 xml:space="preserve">1 </w:t>
            </w:r>
            <w:r w:rsidR="00164324" w:rsidRPr="00164E19">
              <w:rPr>
                <w:rFonts w:ascii="Times New Roman" w:eastAsia="Times New Roman" w:hAnsi="Times New Roman" w:cs="Times New Roman"/>
                <w:bCs/>
                <w:lang w:val="en-US" w:eastAsia="ru-RU"/>
              </w:rPr>
              <w:t>3</w:t>
            </w:r>
            <w:r w:rsidRPr="00164E19">
              <w:rPr>
                <w:rFonts w:ascii="Times New Roman" w:eastAsia="Times New Roman" w:hAnsi="Times New Roman" w:cs="Times New Roman"/>
                <w:bCs/>
                <w:lang w:val="ru-RU" w:eastAsia="ru-RU"/>
              </w:rPr>
              <w:t>24</w:t>
            </w:r>
          </w:p>
        </w:tc>
      </w:tr>
      <w:tr w:rsidR="00164E19" w:rsidRPr="00164E19" w14:paraId="6EED5F4B"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A38E" w14:textId="77777777" w:rsidR="00F04E40" w:rsidRPr="00164E19" w:rsidRDefault="00F04E40" w:rsidP="00F04E40">
            <w:pPr>
              <w:pStyle w:val="ab"/>
              <w:widowControl w:val="0"/>
              <w:numPr>
                <w:ilvl w:val="0"/>
                <w:numId w:val="28"/>
              </w:numPr>
              <w:rPr>
                <w:bCs/>
                <w:sz w:val="22"/>
                <w:szCs w:val="22"/>
                <w:lang w:val="uk-UA" w:eastAsia="ru-RU"/>
              </w:rPr>
            </w:pPr>
            <w:r w:rsidRPr="00164E19">
              <w:rPr>
                <w:bCs/>
                <w:sz w:val="22"/>
                <w:szCs w:val="22"/>
                <w:lang w:val="uk-UA" w:eastAsia="ru-RU"/>
              </w:rPr>
              <w:t>у тому числі з податку на прибуток</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9E4744"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1621</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0DCE2"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CC6BA7E"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w:t>
            </w:r>
          </w:p>
        </w:tc>
      </w:tr>
      <w:tr w:rsidR="00164E19" w:rsidRPr="00164E19" w14:paraId="39F4F0D8"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B343" w14:textId="77777777" w:rsidR="00F04E40" w:rsidRPr="00164E19" w:rsidRDefault="00F04E40" w:rsidP="00F04E40">
            <w:pPr>
              <w:pStyle w:val="ab"/>
              <w:widowControl w:val="0"/>
              <w:numPr>
                <w:ilvl w:val="0"/>
                <w:numId w:val="28"/>
              </w:numPr>
              <w:rPr>
                <w:bCs/>
                <w:sz w:val="22"/>
                <w:szCs w:val="22"/>
                <w:lang w:val="uk-UA" w:eastAsia="ru-RU"/>
              </w:rPr>
            </w:pPr>
            <w:r w:rsidRPr="00164E19">
              <w:rPr>
                <w:bCs/>
                <w:sz w:val="22"/>
                <w:szCs w:val="22"/>
                <w:lang w:val="uk-UA" w:eastAsia="ru-RU"/>
              </w:rPr>
              <w:t>розрахунками зі страхування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282E449"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1625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CA148"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29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2441C0C"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w:t>
            </w:r>
          </w:p>
        </w:tc>
      </w:tr>
      <w:tr w:rsidR="00164E19" w:rsidRPr="00164E19" w14:paraId="4C6AE6F4"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6B4F" w14:textId="77777777" w:rsidR="00F04E40" w:rsidRPr="00164E19" w:rsidRDefault="00F04E40" w:rsidP="00F04E40">
            <w:pPr>
              <w:pStyle w:val="ab"/>
              <w:widowControl w:val="0"/>
              <w:numPr>
                <w:ilvl w:val="0"/>
                <w:numId w:val="28"/>
              </w:numPr>
              <w:rPr>
                <w:bCs/>
                <w:sz w:val="22"/>
                <w:szCs w:val="22"/>
                <w:lang w:val="uk-UA" w:eastAsia="ru-RU"/>
              </w:rPr>
            </w:pPr>
            <w:r w:rsidRPr="00164E19">
              <w:rPr>
                <w:bCs/>
                <w:sz w:val="22"/>
                <w:szCs w:val="22"/>
                <w:lang w:val="uk-UA" w:eastAsia="ru-RU"/>
              </w:rPr>
              <w:t>розрахунками з оплати праці</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7C96B33"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1630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25188" w14:textId="77777777" w:rsidR="00F04E40" w:rsidRPr="00164E19" w:rsidRDefault="002F1EA3"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294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09E8541" w14:textId="77777777" w:rsidR="00F04E40" w:rsidRPr="00164E19" w:rsidRDefault="002F1EA3"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w:t>
            </w:r>
          </w:p>
        </w:tc>
      </w:tr>
      <w:tr w:rsidR="00164E19" w:rsidRPr="00164E19" w14:paraId="69E51E44"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FE66" w14:textId="77777777" w:rsidR="00F04E40" w:rsidRPr="00164E19" w:rsidRDefault="00F04E40" w:rsidP="00F04E40">
            <w:pPr>
              <w:widowControl w:val="0"/>
              <w:spacing w:after="0" w:line="240" w:lineRule="auto"/>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Поточна кредиторська заборгованість за одержаними авансами</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14:paraId="586E6E23"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1635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421D0" w14:textId="77777777" w:rsidR="00F04E40" w:rsidRPr="00164E19" w:rsidRDefault="002F1EA3" w:rsidP="00F04E40">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B11EE06" w14:textId="77777777" w:rsidR="00F04E40" w:rsidRPr="00164E19" w:rsidRDefault="002F1EA3" w:rsidP="00F04E40">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503</w:t>
            </w:r>
          </w:p>
        </w:tc>
      </w:tr>
      <w:tr w:rsidR="00164E19" w:rsidRPr="00164E19" w14:paraId="0FFFCA4C" w14:textId="77777777" w:rsidTr="00F04E40">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F87D" w14:textId="77777777" w:rsidR="00F04E40" w:rsidRPr="00164E19" w:rsidRDefault="00F04E40" w:rsidP="00F04E40">
            <w:pPr>
              <w:widowControl w:val="0"/>
              <w:spacing w:after="0" w:line="240" w:lineRule="auto"/>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Поточні забезпечення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D378876"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1660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AE16C"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1 089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326BBCF"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1 241</w:t>
            </w:r>
          </w:p>
        </w:tc>
      </w:tr>
      <w:tr w:rsidR="00164E19" w:rsidRPr="00164E19" w14:paraId="794FFAF0" w14:textId="7777777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63006DC5" w14:textId="77777777" w:rsidR="00F04E40" w:rsidRPr="00164E19" w:rsidRDefault="00F04E40" w:rsidP="00F04E40">
            <w:pPr>
              <w:widowControl w:val="0"/>
              <w:spacing w:after="0" w:line="240" w:lineRule="auto"/>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Інші поточні зобов'язання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800632" w14:textId="77777777" w:rsidR="00F04E40" w:rsidRPr="00164E19" w:rsidRDefault="00F04E40" w:rsidP="00F04E40">
            <w:pPr>
              <w:widowControl w:val="0"/>
              <w:spacing w:after="0" w:line="240" w:lineRule="auto"/>
              <w:ind w:right="-108"/>
              <w:jc w:val="center"/>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1690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14:paraId="247A67A9" w14:textId="77777777" w:rsidR="00F04E40" w:rsidRPr="00164E19" w:rsidRDefault="00F04E40" w:rsidP="00164324">
            <w:pPr>
              <w:widowControl w:val="0"/>
              <w:spacing w:after="0" w:line="240" w:lineRule="auto"/>
              <w:ind w:right="-108"/>
              <w:jc w:val="center"/>
              <w:rPr>
                <w:rFonts w:ascii="Times New Roman" w:eastAsia="Times New Roman" w:hAnsi="Times New Roman" w:cs="Times New Roman"/>
                <w:bCs/>
                <w:lang w:val="en-US" w:eastAsia="ru-RU"/>
              </w:rPr>
            </w:pPr>
            <w:r w:rsidRPr="00164E19">
              <w:rPr>
                <w:rFonts w:ascii="Times New Roman" w:eastAsia="Times New Roman" w:hAnsi="Times New Roman" w:cs="Times New Roman"/>
                <w:bCs/>
                <w:lang w:val="ru-RU" w:eastAsia="ru-RU"/>
              </w:rPr>
              <w:t xml:space="preserve">41 </w:t>
            </w:r>
            <w:r w:rsidR="00164324" w:rsidRPr="00164E19">
              <w:rPr>
                <w:rFonts w:ascii="Times New Roman" w:eastAsia="Times New Roman" w:hAnsi="Times New Roman" w:cs="Times New Roman"/>
                <w:bCs/>
                <w:lang w:val="en-US" w:eastAsia="ru-RU"/>
              </w:rPr>
              <w:t>711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E77A6A" w14:textId="77777777" w:rsidR="00F04E40" w:rsidRPr="00164E19" w:rsidRDefault="00F04E40" w:rsidP="002F1EA3">
            <w:pPr>
              <w:widowControl w:val="0"/>
              <w:spacing w:after="0" w:line="240" w:lineRule="auto"/>
              <w:ind w:right="-108"/>
              <w:jc w:val="center"/>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 xml:space="preserve">78 </w:t>
            </w:r>
            <w:r w:rsidR="002F1EA3" w:rsidRPr="00164E19">
              <w:rPr>
                <w:rFonts w:ascii="Times New Roman" w:eastAsia="Times New Roman" w:hAnsi="Times New Roman" w:cs="Times New Roman"/>
                <w:bCs/>
                <w:lang w:val="ru-RU" w:eastAsia="ru-RU"/>
              </w:rPr>
              <w:t>123</w:t>
            </w:r>
          </w:p>
        </w:tc>
      </w:tr>
    </w:tbl>
    <w:p w14:paraId="0C5ABF81" w14:textId="77777777" w:rsidR="00AB695E" w:rsidRPr="00164E19" w:rsidRDefault="00AB695E" w:rsidP="008F4080">
      <w:pPr>
        <w:widowControl w:val="0"/>
        <w:spacing w:after="0" w:line="240" w:lineRule="auto"/>
        <w:jc w:val="both"/>
        <w:rPr>
          <w:rFonts w:ascii="Times New Roman" w:eastAsia="Times New Roman" w:hAnsi="Times New Roman" w:cs="Times New Roman"/>
          <w:bCs/>
          <w:lang w:eastAsia="ru-RU"/>
        </w:rPr>
      </w:pPr>
    </w:p>
    <w:p w14:paraId="10716426" w14:textId="77777777" w:rsidR="00311F10" w:rsidRPr="00164E19" w:rsidRDefault="00311F1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Поточні зобов’язання</w:t>
      </w:r>
      <w:r w:rsidR="005D2C2F" w:rsidRPr="00164E19">
        <w:rPr>
          <w:rFonts w:ascii="Times New Roman" w:eastAsia="Times New Roman" w:hAnsi="Times New Roman" w:cs="Times New Roman"/>
          <w:bCs/>
          <w:lang w:eastAsia="ru-RU"/>
        </w:rPr>
        <w:t xml:space="preserve"> Товариства станом на 31.12.201</w:t>
      </w:r>
      <w:r w:rsidR="009A0931" w:rsidRPr="00164E19">
        <w:rPr>
          <w:rFonts w:ascii="Times New Roman" w:eastAsia="Times New Roman" w:hAnsi="Times New Roman" w:cs="Times New Roman"/>
          <w:bCs/>
          <w:lang w:eastAsia="ru-RU"/>
        </w:rPr>
        <w:t>9</w:t>
      </w:r>
      <w:r w:rsidRPr="00164E19">
        <w:rPr>
          <w:rFonts w:ascii="Times New Roman" w:eastAsia="Times New Roman" w:hAnsi="Times New Roman" w:cs="Times New Roman"/>
          <w:bCs/>
          <w:lang w:eastAsia="ru-RU"/>
        </w:rPr>
        <w:t xml:space="preserve"> року становлять </w:t>
      </w:r>
      <w:r w:rsidR="002F1EA3" w:rsidRPr="00164E19">
        <w:rPr>
          <w:rFonts w:ascii="Times New Roman" w:eastAsia="Times New Roman" w:hAnsi="Times New Roman" w:cs="Times New Roman"/>
          <w:bCs/>
          <w:lang w:val="ru-RU" w:eastAsia="ru-RU"/>
        </w:rPr>
        <w:t>123 771</w:t>
      </w:r>
      <w:r w:rsidRPr="00164E19">
        <w:rPr>
          <w:rFonts w:ascii="Times New Roman" w:eastAsia="Times New Roman" w:hAnsi="Times New Roman" w:cs="Times New Roman"/>
          <w:bCs/>
          <w:lang w:eastAsia="ru-RU"/>
        </w:rPr>
        <w:t xml:space="preserve"> тис. грн.</w:t>
      </w:r>
    </w:p>
    <w:p w14:paraId="691BC6B1" w14:textId="77777777" w:rsidR="00311F10" w:rsidRPr="00164E19" w:rsidRDefault="00311F1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Поточні зобов’язання Товариства</w:t>
      </w:r>
      <w:r w:rsidR="009A0931" w:rsidRPr="00164E19">
        <w:rPr>
          <w:rFonts w:ascii="Times New Roman" w:eastAsia="Times New Roman" w:hAnsi="Times New Roman" w:cs="Times New Roman"/>
          <w:bCs/>
          <w:lang w:eastAsia="ru-RU"/>
        </w:rPr>
        <w:t xml:space="preserve"> станом на 31.12.2020</w:t>
      </w:r>
      <w:r w:rsidRPr="00164E19">
        <w:rPr>
          <w:rFonts w:ascii="Times New Roman" w:eastAsia="Times New Roman" w:hAnsi="Times New Roman" w:cs="Times New Roman"/>
          <w:bCs/>
          <w:lang w:eastAsia="ru-RU"/>
        </w:rPr>
        <w:t xml:space="preserve"> року становлять </w:t>
      </w:r>
      <w:r w:rsidR="002F1EA3" w:rsidRPr="00164E19">
        <w:rPr>
          <w:rFonts w:ascii="Times New Roman" w:eastAsia="Times New Roman" w:hAnsi="Times New Roman" w:cs="Times New Roman"/>
          <w:bCs/>
          <w:lang w:val="ru-RU" w:eastAsia="ru-RU"/>
        </w:rPr>
        <w:t xml:space="preserve">140 </w:t>
      </w:r>
      <w:r w:rsidR="00164324" w:rsidRPr="00164E19">
        <w:rPr>
          <w:rFonts w:ascii="Times New Roman" w:eastAsia="Times New Roman" w:hAnsi="Times New Roman" w:cs="Times New Roman"/>
          <w:bCs/>
          <w:lang w:val="ru-RU" w:eastAsia="ru-RU"/>
        </w:rPr>
        <w:t>5</w:t>
      </w:r>
      <w:r w:rsidR="002F1EA3" w:rsidRPr="00164E19">
        <w:rPr>
          <w:rFonts w:ascii="Times New Roman" w:eastAsia="Times New Roman" w:hAnsi="Times New Roman" w:cs="Times New Roman"/>
          <w:bCs/>
          <w:lang w:val="ru-RU" w:eastAsia="ru-RU"/>
        </w:rPr>
        <w:t>04</w:t>
      </w:r>
      <w:r w:rsidR="005D2C2F" w:rsidRPr="00164E19">
        <w:rPr>
          <w:rFonts w:ascii="Times New Roman" w:eastAsia="Times New Roman" w:hAnsi="Times New Roman" w:cs="Times New Roman"/>
          <w:bCs/>
          <w:lang w:eastAsia="ru-RU"/>
        </w:rPr>
        <w:t xml:space="preserve"> </w:t>
      </w:r>
      <w:r w:rsidRPr="00164E19">
        <w:rPr>
          <w:rFonts w:ascii="Times New Roman" w:eastAsia="Times New Roman" w:hAnsi="Times New Roman" w:cs="Times New Roman"/>
          <w:bCs/>
          <w:lang w:eastAsia="ru-RU"/>
        </w:rPr>
        <w:t>тис. грн.</w:t>
      </w:r>
    </w:p>
    <w:p w14:paraId="69A259AD" w14:textId="77777777" w:rsidR="006C62FC" w:rsidRPr="00164E19" w:rsidRDefault="006C62FC" w:rsidP="008F4080">
      <w:pPr>
        <w:widowControl w:val="0"/>
        <w:spacing w:after="0" w:line="240" w:lineRule="auto"/>
        <w:jc w:val="both"/>
        <w:rPr>
          <w:rFonts w:ascii="Times New Roman" w:eastAsia="Times New Roman" w:hAnsi="Times New Roman" w:cs="Times New Roman"/>
          <w:lang w:eastAsia="ru-RU"/>
        </w:rPr>
      </w:pPr>
    </w:p>
    <w:p w14:paraId="145738D6" w14:textId="77777777" w:rsidR="00BE3A91" w:rsidRPr="00164E19" w:rsidRDefault="009E1A87" w:rsidP="00477AC4">
      <w:pPr>
        <w:widowControl w:val="0"/>
        <w:tabs>
          <w:tab w:val="left" w:pos="9356"/>
        </w:tabs>
        <w:autoSpaceDE w:val="0"/>
        <w:autoSpaceDN w:val="0"/>
        <w:spacing w:after="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3.2 Звіт</w:t>
      </w:r>
      <w:r w:rsidR="00477AC4" w:rsidRPr="00164E19">
        <w:rPr>
          <w:rFonts w:ascii="Times New Roman" w:eastAsia="Times New Roman" w:hAnsi="Times New Roman" w:cs="Times New Roman"/>
          <w:b/>
          <w:bCs/>
          <w:lang w:eastAsia="ru-RU"/>
        </w:rPr>
        <w:t xml:space="preserve"> про фінансові результати (Звіт</w:t>
      </w:r>
      <w:r w:rsidRPr="00164E19">
        <w:rPr>
          <w:rFonts w:ascii="Times New Roman" w:eastAsia="Times New Roman" w:hAnsi="Times New Roman" w:cs="Times New Roman"/>
          <w:b/>
          <w:bCs/>
          <w:lang w:eastAsia="ru-RU"/>
        </w:rPr>
        <w:t xml:space="preserve"> про сукупний  дохід</w:t>
      </w:r>
      <w:r w:rsidR="00696574" w:rsidRPr="00164E19">
        <w:rPr>
          <w:rFonts w:ascii="Times New Roman" w:eastAsia="Times New Roman" w:hAnsi="Times New Roman" w:cs="Times New Roman"/>
          <w:b/>
          <w:bCs/>
          <w:lang w:eastAsia="ru-RU"/>
        </w:rPr>
        <w:t>)</w:t>
      </w:r>
      <w:r w:rsidR="00D91F1C" w:rsidRPr="00164E19">
        <w:rPr>
          <w:rFonts w:ascii="Times New Roman" w:eastAsia="Times New Roman" w:hAnsi="Times New Roman" w:cs="Times New Roman"/>
          <w:b/>
          <w:bCs/>
          <w:lang w:eastAsia="ru-RU"/>
        </w:rPr>
        <w:t xml:space="preserve"> </w:t>
      </w:r>
    </w:p>
    <w:p w14:paraId="712C2E4D" w14:textId="77777777" w:rsidR="00292C82" w:rsidRPr="00164E19" w:rsidRDefault="00292C82" w:rsidP="00477AC4">
      <w:pPr>
        <w:widowControl w:val="0"/>
        <w:tabs>
          <w:tab w:val="left" w:pos="9356"/>
        </w:tabs>
        <w:autoSpaceDE w:val="0"/>
        <w:autoSpaceDN w:val="0"/>
        <w:spacing w:after="0" w:line="240" w:lineRule="auto"/>
        <w:ind w:right="-1"/>
        <w:jc w:val="both"/>
        <w:outlineLvl w:val="1"/>
        <w:rPr>
          <w:rFonts w:ascii="Times New Roman" w:eastAsia="Times New Roman" w:hAnsi="Times New Roman" w:cs="Times New Roman"/>
          <w:b/>
          <w:bCs/>
          <w:lang w:eastAsia="ru-RU"/>
        </w:rPr>
      </w:pPr>
    </w:p>
    <w:p w14:paraId="46F92187"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3.2.</w:t>
      </w:r>
      <w:r w:rsidR="00CA66D2" w:rsidRPr="00164E19">
        <w:rPr>
          <w:rFonts w:ascii="Times New Roman" w:eastAsia="Times New Roman" w:hAnsi="Times New Roman" w:cs="Times New Roman"/>
          <w:b/>
          <w:lang w:eastAsia="ru-RU"/>
        </w:rPr>
        <w:t>1</w:t>
      </w:r>
      <w:r w:rsidRPr="00164E19">
        <w:rPr>
          <w:rFonts w:ascii="Times New Roman" w:eastAsia="Times New Roman" w:hAnsi="Times New Roman" w:cs="Times New Roman"/>
          <w:b/>
          <w:lang w:eastAsia="ru-RU"/>
        </w:rPr>
        <w:t xml:space="preserve"> Доходи</w:t>
      </w:r>
    </w:p>
    <w:p w14:paraId="5E882510"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lang w:eastAsia="ru-RU"/>
        </w:rPr>
        <w:t>(тис. грн.)</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9"/>
        <w:gridCol w:w="964"/>
        <w:gridCol w:w="1134"/>
        <w:gridCol w:w="1134"/>
      </w:tblGrid>
      <w:tr w:rsidR="00BE3A91" w:rsidRPr="00164E19" w14:paraId="3E556348" w14:textId="77777777" w:rsidTr="00F1520F">
        <w:trPr>
          <w:trHeight w:val="50"/>
          <w:tblHeader/>
        </w:trPr>
        <w:tc>
          <w:tcPr>
            <w:tcW w:w="6129" w:type="dxa"/>
            <w:shd w:val="clear" w:color="auto" w:fill="auto"/>
            <w:noWrap/>
            <w:vAlign w:val="bottom"/>
          </w:tcPr>
          <w:p w14:paraId="2802BBAB"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bCs/>
                <w:lang w:eastAsia="ru-RU"/>
              </w:rPr>
              <w:t>Найменування показника</w:t>
            </w:r>
          </w:p>
        </w:tc>
        <w:tc>
          <w:tcPr>
            <w:tcW w:w="964" w:type="dxa"/>
            <w:shd w:val="clear" w:color="auto" w:fill="auto"/>
            <w:vAlign w:val="bottom"/>
          </w:tcPr>
          <w:p w14:paraId="0BE65555" w14:textId="77777777" w:rsidR="00BE3A91" w:rsidRPr="00164E19" w:rsidRDefault="00BE3A91" w:rsidP="000D7A07">
            <w:pPr>
              <w:widowControl w:val="0"/>
              <w:tabs>
                <w:tab w:val="left" w:pos="284"/>
              </w:tabs>
              <w:spacing w:after="60" w:line="240" w:lineRule="auto"/>
              <w:ind w:right="-1"/>
              <w:jc w:val="center"/>
              <w:rPr>
                <w:rFonts w:ascii="Times New Roman" w:eastAsia="Times New Roman" w:hAnsi="Times New Roman" w:cs="Times New Roman"/>
                <w:b/>
                <w:lang w:eastAsia="ru-RU"/>
              </w:rPr>
            </w:pPr>
            <w:r w:rsidRPr="00164E19">
              <w:rPr>
                <w:rFonts w:ascii="Times New Roman" w:eastAsia="Times New Roman" w:hAnsi="Times New Roman" w:cs="Times New Roman"/>
                <w:b/>
                <w:bCs/>
                <w:lang w:eastAsia="ru-RU"/>
              </w:rPr>
              <w:t>Код рядка</w:t>
            </w:r>
          </w:p>
        </w:tc>
        <w:tc>
          <w:tcPr>
            <w:tcW w:w="1134" w:type="dxa"/>
            <w:shd w:val="clear" w:color="auto" w:fill="auto"/>
            <w:noWrap/>
            <w:vAlign w:val="center"/>
          </w:tcPr>
          <w:p w14:paraId="1E6458ED" w14:textId="77777777" w:rsidR="00BE3A91" w:rsidRPr="00164E19" w:rsidRDefault="00871236" w:rsidP="000E690F">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vAlign w:val="center"/>
          </w:tcPr>
          <w:p w14:paraId="0AB434AC" w14:textId="77777777" w:rsidR="00BE3A91"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871236" w:rsidRPr="00164E19" w14:paraId="2AF5281B" w14:textId="77777777" w:rsidTr="005C24B6">
        <w:trPr>
          <w:trHeight w:val="65"/>
        </w:trPr>
        <w:tc>
          <w:tcPr>
            <w:tcW w:w="6129" w:type="dxa"/>
            <w:shd w:val="clear" w:color="auto" w:fill="auto"/>
            <w:noWrap/>
          </w:tcPr>
          <w:p w14:paraId="6CCE8EDB" w14:textId="77777777" w:rsidR="00871236" w:rsidRPr="00164E19" w:rsidRDefault="00871236" w:rsidP="00871236">
            <w:pPr>
              <w:tabs>
                <w:tab w:val="num" w:pos="-284"/>
                <w:tab w:val="left" w:pos="284"/>
              </w:tabs>
              <w:spacing w:after="60" w:line="240" w:lineRule="auto"/>
              <w:ind w:right="-1"/>
              <w:jc w:val="both"/>
              <w:rPr>
                <w:rFonts w:ascii="Times New Roman" w:hAnsi="Times New Roman" w:cs="Times New Roman"/>
                <w:bCs/>
              </w:rPr>
            </w:pPr>
            <w:r w:rsidRPr="00164E19">
              <w:rPr>
                <w:rFonts w:ascii="Times New Roman" w:hAnsi="Times New Roman" w:cs="Times New Roman"/>
                <w:bCs/>
              </w:rPr>
              <w:t>Чистий дохід від реалізації продукції (товарів, робіт, послуг)</w:t>
            </w:r>
          </w:p>
        </w:tc>
        <w:tc>
          <w:tcPr>
            <w:tcW w:w="964" w:type="dxa"/>
            <w:shd w:val="clear" w:color="auto" w:fill="auto"/>
            <w:vAlign w:val="center"/>
          </w:tcPr>
          <w:p w14:paraId="4B4B4F42" w14:textId="77777777" w:rsidR="00871236"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2000</w:t>
            </w:r>
          </w:p>
        </w:tc>
        <w:tc>
          <w:tcPr>
            <w:tcW w:w="1134" w:type="dxa"/>
            <w:shd w:val="clear" w:color="auto" w:fill="auto"/>
            <w:noWrap/>
          </w:tcPr>
          <w:p w14:paraId="232C7FCE"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189 506 </w:t>
            </w:r>
          </w:p>
        </w:tc>
        <w:tc>
          <w:tcPr>
            <w:tcW w:w="1134" w:type="dxa"/>
          </w:tcPr>
          <w:p w14:paraId="7D2FB9BB"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157 100</w:t>
            </w:r>
          </w:p>
        </w:tc>
      </w:tr>
      <w:tr w:rsidR="00871236" w:rsidRPr="00164E19" w14:paraId="7FC5E900" w14:textId="77777777" w:rsidTr="005C24B6">
        <w:trPr>
          <w:trHeight w:val="65"/>
        </w:trPr>
        <w:tc>
          <w:tcPr>
            <w:tcW w:w="6129" w:type="dxa"/>
            <w:shd w:val="clear" w:color="auto" w:fill="auto"/>
            <w:noWrap/>
          </w:tcPr>
          <w:p w14:paraId="1A106050" w14:textId="77777777" w:rsidR="00871236" w:rsidRPr="00164E19" w:rsidRDefault="00871236" w:rsidP="00871236">
            <w:pPr>
              <w:tabs>
                <w:tab w:val="num" w:pos="-284"/>
                <w:tab w:val="left" w:pos="284"/>
              </w:tabs>
              <w:spacing w:after="60" w:line="240" w:lineRule="auto"/>
              <w:ind w:right="-1"/>
              <w:jc w:val="both"/>
              <w:rPr>
                <w:rFonts w:ascii="Times New Roman" w:hAnsi="Times New Roman" w:cs="Times New Roman"/>
                <w:bCs/>
              </w:rPr>
            </w:pPr>
            <w:r w:rsidRPr="00164E19">
              <w:rPr>
                <w:rFonts w:ascii="Times New Roman" w:hAnsi="Times New Roman" w:cs="Times New Roman"/>
                <w:bCs/>
              </w:rPr>
              <w:t>Інші операційні доходи</w:t>
            </w:r>
          </w:p>
        </w:tc>
        <w:tc>
          <w:tcPr>
            <w:tcW w:w="964" w:type="dxa"/>
            <w:shd w:val="clear" w:color="auto" w:fill="auto"/>
            <w:vAlign w:val="center"/>
          </w:tcPr>
          <w:p w14:paraId="014BA200" w14:textId="77777777" w:rsidR="00871236"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2120</w:t>
            </w:r>
          </w:p>
        </w:tc>
        <w:tc>
          <w:tcPr>
            <w:tcW w:w="1134" w:type="dxa"/>
            <w:shd w:val="clear" w:color="auto" w:fill="auto"/>
            <w:noWrap/>
          </w:tcPr>
          <w:p w14:paraId="4D9291AC"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49</w:t>
            </w:r>
            <w:r w:rsidR="00A90080" w:rsidRPr="00164E19">
              <w:rPr>
                <w:rFonts w:ascii="Times New Roman" w:eastAsia="Times New Roman" w:hAnsi="Times New Roman" w:cs="Times New Roman"/>
                <w:lang w:eastAsia="ru-RU"/>
              </w:rPr>
              <w:t xml:space="preserve"> </w:t>
            </w:r>
            <w:r w:rsidRPr="00164E19">
              <w:rPr>
                <w:rFonts w:ascii="Times New Roman" w:eastAsia="Times New Roman" w:hAnsi="Times New Roman" w:cs="Times New Roman"/>
                <w:lang w:eastAsia="ru-RU"/>
              </w:rPr>
              <w:t xml:space="preserve">027 </w:t>
            </w:r>
          </w:p>
        </w:tc>
        <w:tc>
          <w:tcPr>
            <w:tcW w:w="1134" w:type="dxa"/>
          </w:tcPr>
          <w:p w14:paraId="0AEB4BC1" w14:textId="77777777" w:rsidR="00871236" w:rsidRPr="00164E19" w:rsidRDefault="00871236" w:rsidP="00164324">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eastAsia="ru-RU"/>
              </w:rPr>
              <w:t xml:space="preserve">21 </w:t>
            </w:r>
            <w:r w:rsidR="00164324" w:rsidRPr="00164E19">
              <w:rPr>
                <w:rFonts w:ascii="Times New Roman" w:eastAsia="Times New Roman" w:hAnsi="Times New Roman" w:cs="Times New Roman"/>
                <w:lang w:val="en-US" w:eastAsia="ru-RU"/>
              </w:rPr>
              <w:t>324</w:t>
            </w:r>
          </w:p>
        </w:tc>
      </w:tr>
      <w:tr w:rsidR="00871236" w:rsidRPr="00164E19" w14:paraId="6B768EFE" w14:textId="77777777" w:rsidTr="005C24B6">
        <w:trPr>
          <w:trHeight w:val="65"/>
        </w:trPr>
        <w:tc>
          <w:tcPr>
            <w:tcW w:w="6129" w:type="dxa"/>
            <w:shd w:val="clear" w:color="auto" w:fill="auto"/>
            <w:noWrap/>
          </w:tcPr>
          <w:p w14:paraId="6688A68D" w14:textId="77777777" w:rsidR="00871236" w:rsidRPr="00164E19" w:rsidRDefault="00871236" w:rsidP="00871236">
            <w:pPr>
              <w:tabs>
                <w:tab w:val="num" w:pos="-284"/>
                <w:tab w:val="left" w:pos="284"/>
              </w:tabs>
              <w:spacing w:after="60" w:line="240" w:lineRule="auto"/>
              <w:ind w:right="-1"/>
              <w:jc w:val="both"/>
              <w:rPr>
                <w:rFonts w:ascii="Times New Roman" w:hAnsi="Times New Roman" w:cs="Times New Roman"/>
                <w:bCs/>
              </w:rPr>
            </w:pPr>
            <w:r w:rsidRPr="00164E19">
              <w:rPr>
                <w:rFonts w:ascii="Times New Roman" w:hAnsi="Times New Roman" w:cs="Times New Roman"/>
                <w:bCs/>
              </w:rPr>
              <w:t>Дохід від участі в капіталі</w:t>
            </w:r>
          </w:p>
        </w:tc>
        <w:tc>
          <w:tcPr>
            <w:tcW w:w="964" w:type="dxa"/>
            <w:shd w:val="clear" w:color="auto" w:fill="auto"/>
            <w:vAlign w:val="center"/>
          </w:tcPr>
          <w:p w14:paraId="236A4B50" w14:textId="77777777" w:rsidR="00871236"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2200</w:t>
            </w:r>
          </w:p>
        </w:tc>
        <w:tc>
          <w:tcPr>
            <w:tcW w:w="1134" w:type="dxa"/>
            <w:shd w:val="clear" w:color="auto" w:fill="auto"/>
            <w:noWrap/>
          </w:tcPr>
          <w:p w14:paraId="3FD7F89B"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 </w:t>
            </w:r>
          </w:p>
        </w:tc>
        <w:tc>
          <w:tcPr>
            <w:tcW w:w="1134" w:type="dxa"/>
          </w:tcPr>
          <w:p w14:paraId="5B692328"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871236" w:rsidRPr="00164E19" w14:paraId="164775A1" w14:textId="77777777" w:rsidTr="005C24B6">
        <w:trPr>
          <w:trHeight w:val="65"/>
        </w:trPr>
        <w:tc>
          <w:tcPr>
            <w:tcW w:w="6129" w:type="dxa"/>
            <w:shd w:val="clear" w:color="auto" w:fill="auto"/>
            <w:noWrap/>
          </w:tcPr>
          <w:p w14:paraId="3E58A1D5" w14:textId="77777777" w:rsidR="00871236" w:rsidRPr="00164E19" w:rsidRDefault="00871236" w:rsidP="00871236">
            <w:pPr>
              <w:tabs>
                <w:tab w:val="num" w:pos="-284"/>
                <w:tab w:val="left" w:pos="284"/>
              </w:tabs>
              <w:spacing w:after="60" w:line="240" w:lineRule="auto"/>
              <w:ind w:right="-1"/>
              <w:jc w:val="both"/>
              <w:rPr>
                <w:rFonts w:ascii="Times New Roman" w:hAnsi="Times New Roman" w:cs="Times New Roman"/>
                <w:bCs/>
              </w:rPr>
            </w:pPr>
            <w:r w:rsidRPr="00164E19">
              <w:rPr>
                <w:rFonts w:ascii="Times New Roman" w:hAnsi="Times New Roman" w:cs="Times New Roman"/>
                <w:bCs/>
              </w:rPr>
              <w:t>Інші фінансові доходи</w:t>
            </w:r>
          </w:p>
        </w:tc>
        <w:tc>
          <w:tcPr>
            <w:tcW w:w="964" w:type="dxa"/>
            <w:shd w:val="clear" w:color="auto" w:fill="auto"/>
            <w:vAlign w:val="center"/>
          </w:tcPr>
          <w:p w14:paraId="69453015" w14:textId="77777777" w:rsidR="00871236"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2220</w:t>
            </w:r>
          </w:p>
        </w:tc>
        <w:tc>
          <w:tcPr>
            <w:tcW w:w="1134" w:type="dxa"/>
            <w:shd w:val="clear" w:color="auto" w:fill="auto"/>
            <w:noWrap/>
          </w:tcPr>
          <w:p w14:paraId="1E528F51"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492 </w:t>
            </w:r>
          </w:p>
        </w:tc>
        <w:tc>
          <w:tcPr>
            <w:tcW w:w="1134" w:type="dxa"/>
          </w:tcPr>
          <w:p w14:paraId="6050C94D"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6</w:t>
            </w:r>
          </w:p>
        </w:tc>
      </w:tr>
      <w:tr w:rsidR="00871236" w:rsidRPr="00164E19" w14:paraId="58224E70" w14:textId="77777777" w:rsidTr="00C71C9B">
        <w:trPr>
          <w:trHeight w:val="65"/>
        </w:trPr>
        <w:tc>
          <w:tcPr>
            <w:tcW w:w="6129" w:type="dxa"/>
            <w:shd w:val="clear" w:color="auto" w:fill="auto"/>
            <w:noWrap/>
          </w:tcPr>
          <w:p w14:paraId="4E784F1E" w14:textId="77777777" w:rsidR="00871236" w:rsidRPr="00164E19" w:rsidRDefault="00871236" w:rsidP="00871236">
            <w:pPr>
              <w:tabs>
                <w:tab w:val="num" w:pos="-284"/>
                <w:tab w:val="left" w:pos="284"/>
              </w:tabs>
              <w:spacing w:after="60" w:line="240" w:lineRule="auto"/>
              <w:ind w:right="-1"/>
              <w:jc w:val="both"/>
              <w:rPr>
                <w:rFonts w:ascii="Times New Roman" w:hAnsi="Times New Roman" w:cs="Times New Roman"/>
                <w:bCs/>
              </w:rPr>
            </w:pPr>
            <w:r w:rsidRPr="00164E19">
              <w:rPr>
                <w:rFonts w:ascii="Times New Roman" w:hAnsi="Times New Roman" w:cs="Times New Roman"/>
                <w:bCs/>
              </w:rPr>
              <w:t>Інші доходи</w:t>
            </w:r>
          </w:p>
        </w:tc>
        <w:tc>
          <w:tcPr>
            <w:tcW w:w="964" w:type="dxa"/>
            <w:shd w:val="clear" w:color="auto" w:fill="auto"/>
            <w:vAlign w:val="center"/>
          </w:tcPr>
          <w:p w14:paraId="7880237D" w14:textId="77777777" w:rsidR="00871236"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2240</w:t>
            </w:r>
          </w:p>
        </w:tc>
        <w:tc>
          <w:tcPr>
            <w:tcW w:w="1134" w:type="dxa"/>
            <w:shd w:val="clear" w:color="auto" w:fill="auto"/>
            <w:noWrap/>
            <w:vAlign w:val="center"/>
          </w:tcPr>
          <w:p w14:paraId="66DE5A55"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38</w:t>
            </w:r>
            <w:r w:rsidR="00A90080" w:rsidRPr="00164E19">
              <w:rPr>
                <w:rFonts w:ascii="Times New Roman" w:eastAsia="Times New Roman" w:hAnsi="Times New Roman" w:cs="Times New Roman"/>
                <w:b/>
                <w:lang w:eastAsia="ru-RU"/>
              </w:rPr>
              <w:t xml:space="preserve"> </w:t>
            </w:r>
            <w:r w:rsidRPr="00164E19">
              <w:rPr>
                <w:rFonts w:ascii="Times New Roman" w:eastAsia="Times New Roman" w:hAnsi="Times New Roman" w:cs="Times New Roman"/>
                <w:b/>
                <w:lang w:eastAsia="ru-RU"/>
              </w:rPr>
              <w:t>402</w:t>
            </w:r>
          </w:p>
        </w:tc>
        <w:tc>
          <w:tcPr>
            <w:tcW w:w="1134" w:type="dxa"/>
            <w:vAlign w:val="center"/>
          </w:tcPr>
          <w:p w14:paraId="7B3C6CAE" w14:textId="77777777" w:rsidR="00871236" w:rsidRPr="00164E19" w:rsidRDefault="00871236" w:rsidP="00164324">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eastAsia="ru-RU"/>
              </w:rPr>
              <w:t>8 27</w:t>
            </w:r>
            <w:r w:rsidR="00164324" w:rsidRPr="00164E19">
              <w:rPr>
                <w:rFonts w:ascii="Times New Roman" w:eastAsia="Times New Roman" w:hAnsi="Times New Roman" w:cs="Times New Roman"/>
                <w:b/>
                <w:lang w:val="en-US" w:eastAsia="ru-RU"/>
              </w:rPr>
              <w:t>3</w:t>
            </w:r>
          </w:p>
        </w:tc>
      </w:tr>
      <w:tr w:rsidR="00871236" w:rsidRPr="00164E19" w14:paraId="6B8D9B17" w14:textId="77777777" w:rsidTr="00F1520F">
        <w:trPr>
          <w:trHeight w:val="65"/>
        </w:trPr>
        <w:tc>
          <w:tcPr>
            <w:tcW w:w="6129" w:type="dxa"/>
            <w:shd w:val="clear" w:color="auto" w:fill="auto"/>
            <w:noWrap/>
            <w:vAlign w:val="center"/>
          </w:tcPr>
          <w:p w14:paraId="37280903" w14:textId="77777777" w:rsidR="00871236" w:rsidRPr="00164E19" w:rsidRDefault="00871236" w:rsidP="00871236">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Разом доходи</w:t>
            </w:r>
          </w:p>
        </w:tc>
        <w:tc>
          <w:tcPr>
            <w:tcW w:w="964" w:type="dxa"/>
            <w:shd w:val="clear" w:color="auto" w:fill="auto"/>
            <w:vAlign w:val="center"/>
          </w:tcPr>
          <w:p w14:paraId="15EE8844" w14:textId="77777777" w:rsidR="00871236" w:rsidRPr="00164E19" w:rsidRDefault="00871236" w:rsidP="00871236">
            <w:pPr>
              <w:widowControl w:val="0"/>
              <w:tabs>
                <w:tab w:val="left" w:pos="284"/>
              </w:tabs>
              <w:spacing w:after="60" w:line="240" w:lineRule="auto"/>
              <w:ind w:right="-1"/>
              <w:jc w:val="center"/>
              <w:rPr>
                <w:rFonts w:ascii="Times New Roman" w:eastAsia="Times New Roman" w:hAnsi="Times New Roman" w:cs="Times New Roman"/>
                <w:b/>
                <w:lang w:eastAsia="ru-RU"/>
              </w:rPr>
            </w:pPr>
          </w:p>
        </w:tc>
        <w:tc>
          <w:tcPr>
            <w:tcW w:w="1134" w:type="dxa"/>
            <w:shd w:val="clear" w:color="auto" w:fill="auto"/>
            <w:noWrap/>
            <w:vAlign w:val="center"/>
          </w:tcPr>
          <w:p w14:paraId="7AEE59D0" w14:textId="77777777" w:rsidR="00871236" w:rsidRPr="00164E19" w:rsidRDefault="00871236" w:rsidP="00871236">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277 427</w:t>
            </w:r>
          </w:p>
        </w:tc>
        <w:tc>
          <w:tcPr>
            <w:tcW w:w="1134" w:type="dxa"/>
            <w:vAlign w:val="center"/>
          </w:tcPr>
          <w:p w14:paraId="24F87AD9" w14:textId="77777777" w:rsidR="00871236" w:rsidRPr="00164E19" w:rsidRDefault="00871236" w:rsidP="00164324">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eastAsia="ru-RU"/>
              </w:rPr>
              <w:t xml:space="preserve">186 </w:t>
            </w:r>
            <w:r w:rsidR="00164324" w:rsidRPr="00164E19">
              <w:rPr>
                <w:rFonts w:ascii="Times New Roman" w:eastAsia="Times New Roman" w:hAnsi="Times New Roman" w:cs="Times New Roman"/>
                <w:b/>
                <w:lang w:val="en-US" w:eastAsia="ru-RU"/>
              </w:rPr>
              <w:t>703</w:t>
            </w:r>
          </w:p>
        </w:tc>
      </w:tr>
    </w:tbl>
    <w:p w14:paraId="3283AD67" w14:textId="77777777" w:rsidR="00BE3A91" w:rsidRPr="00164E19" w:rsidRDefault="00BE3A91" w:rsidP="00BE3A91">
      <w:pPr>
        <w:widowControl w:val="0"/>
        <w:tabs>
          <w:tab w:val="left" w:pos="284"/>
        </w:tabs>
        <w:spacing w:after="60" w:line="240" w:lineRule="auto"/>
        <w:ind w:right="-1"/>
        <w:jc w:val="both"/>
        <w:rPr>
          <w:rFonts w:ascii="Times New Roman" w:hAnsi="Times New Roman" w:cs="Times New Roman"/>
          <w:lang w:eastAsia="ru-RU"/>
        </w:rPr>
      </w:pPr>
    </w:p>
    <w:p w14:paraId="00A01F90"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операційні доходи (структура доходів)</w:t>
      </w:r>
    </w:p>
    <w:p w14:paraId="19E7944F"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6FC9DD4F" w14:textId="77777777" w:rsidTr="007E2990">
        <w:trPr>
          <w:cantSplit/>
          <w:trHeight w:val="20"/>
        </w:trPr>
        <w:tc>
          <w:tcPr>
            <w:tcW w:w="6111" w:type="dxa"/>
            <w:shd w:val="clear" w:color="auto" w:fill="auto"/>
            <w:vAlign w:val="center"/>
            <w:hideMark/>
          </w:tcPr>
          <w:p w14:paraId="643148A1"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операційні доходи</w:t>
            </w:r>
          </w:p>
        </w:tc>
        <w:tc>
          <w:tcPr>
            <w:tcW w:w="993" w:type="dxa"/>
          </w:tcPr>
          <w:p w14:paraId="51BC3B17" w14:textId="77777777" w:rsidR="00BE3A91" w:rsidRPr="00164E19"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tcPr>
          <w:p w14:paraId="3D33C769" w14:textId="77777777" w:rsidR="00BE3A91" w:rsidRPr="00164E19" w:rsidRDefault="007E2990"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tcPr>
          <w:p w14:paraId="0675C9C2" w14:textId="77777777" w:rsidR="00BE3A91" w:rsidRPr="00164E19" w:rsidRDefault="007E2990"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3F3A612D" w14:textId="77777777" w:rsidTr="00F1520F">
        <w:trPr>
          <w:cantSplit/>
          <w:trHeight w:val="20"/>
        </w:trPr>
        <w:tc>
          <w:tcPr>
            <w:tcW w:w="6111" w:type="dxa"/>
            <w:shd w:val="clear" w:color="auto" w:fill="auto"/>
            <w:vAlign w:val="center"/>
            <w:hideMark/>
          </w:tcPr>
          <w:p w14:paraId="2E3C04A1"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операційних курсових різниць</w:t>
            </w:r>
          </w:p>
        </w:tc>
        <w:tc>
          <w:tcPr>
            <w:tcW w:w="993" w:type="dxa"/>
          </w:tcPr>
          <w:p w14:paraId="4F8A61BD"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0AD473EB"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184</w:t>
            </w:r>
          </w:p>
        </w:tc>
        <w:tc>
          <w:tcPr>
            <w:tcW w:w="1134" w:type="dxa"/>
            <w:shd w:val="clear" w:color="auto" w:fill="auto"/>
            <w:vAlign w:val="center"/>
          </w:tcPr>
          <w:p w14:paraId="136FB333"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120</w:t>
            </w:r>
          </w:p>
        </w:tc>
      </w:tr>
      <w:tr w:rsidR="00164E19" w:rsidRPr="00164E19" w14:paraId="4B711916" w14:textId="77777777" w:rsidTr="00F1520F">
        <w:trPr>
          <w:cantSplit/>
          <w:trHeight w:val="20"/>
        </w:trPr>
        <w:tc>
          <w:tcPr>
            <w:tcW w:w="6111" w:type="dxa"/>
            <w:shd w:val="clear" w:color="auto" w:fill="auto"/>
            <w:vAlign w:val="center"/>
          </w:tcPr>
          <w:p w14:paraId="3DAED749"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продажу необоротних активів</w:t>
            </w:r>
          </w:p>
        </w:tc>
        <w:tc>
          <w:tcPr>
            <w:tcW w:w="993" w:type="dxa"/>
          </w:tcPr>
          <w:p w14:paraId="7785E07C"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6601F47F"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48</w:t>
            </w:r>
            <w:r w:rsidR="00A90080" w:rsidRPr="00164E19">
              <w:rPr>
                <w:rFonts w:ascii="Times New Roman" w:eastAsia="Times New Roman" w:hAnsi="Times New Roman" w:cs="Times New Roman"/>
                <w:lang w:eastAsia="ru-RU"/>
              </w:rPr>
              <w:t xml:space="preserve"> </w:t>
            </w:r>
            <w:r w:rsidRPr="00164E19">
              <w:rPr>
                <w:rFonts w:ascii="Times New Roman" w:eastAsia="Times New Roman" w:hAnsi="Times New Roman" w:cs="Times New Roman"/>
                <w:lang w:eastAsia="ru-RU"/>
              </w:rPr>
              <w:t>657</w:t>
            </w:r>
          </w:p>
        </w:tc>
        <w:tc>
          <w:tcPr>
            <w:tcW w:w="1134" w:type="dxa"/>
            <w:shd w:val="clear" w:color="auto" w:fill="auto"/>
            <w:vAlign w:val="center"/>
          </w:tcPr>
          <w:p w14:paraId="740DAB4A"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20 996</w:t>
            </w:r>
          </w:p>
        </w:tc>
      </w:tr>
      <w:tr w:rsidR="00164E19" w:rsidRPr="00164E19" w14:paraId="3F400A94" w14:textId="77777777" w:rsidTr="00F1520F">
        <w:trPr>
          <w:cantSplit/>
          <w:trHeight w:val="20"/>
        </w:trPr>
        <w:tc>
          <w:tcPr>
            <w:tcW w:w="6111" w:type="dxa"/>
            <w:shd w:val="clear" w:color="auto" w:fill="auto"/>
            <w:vAlign w:val="center"/>
          </w:tcPr>
          <w:p w14:paraId="4CDC4DB6"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продажу матеріалів</w:t>
            </w:r>
          </w:p>
        </w:tc>
        <w:tc>
          <w:tcPr>
            <w:tcW w:w="993" w:type="dxa"/>
          </w:tcPr>
          <w:p w14:paraId="3A9E2E76"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61693B8F"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120</w:t>
            </w:r>
          </w:p>
        </w:tc>
        <w:tc>
          <w:tcPr>
            <w:tcW w:w="1134" w:type="dxa"/>
            <w:shd w:val="clear" w:color="auto" w:fill="auto"/>
            <w:vAlign w:val="center"/>
          </w:tcPr>
          <w:p w14:paraId="1D1EBCDC"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w:t>
            </w:r>
          </w:p>
        </w:tc>
      </w:tr>
      <w:tr w:rsidR="00164E19" w:rsidRPr="00164E19" w14:paraId="58D9CE7B" w14:textId="77777777" w:rsidTr="00F1520F">
        <w:trPr>
          <w:cantSplit/>
          <w:trHeight w:val="20"/>
        </w:trPr>
        <w:tc>
          <w:tcPr>
            <w:tcW w:w="6111" w:type="dxa"/>
            <w:shd w:val="clear" w:color="auto" w:fill="auto"/>
            <w:vAlign w:val="center"/>
          </w:tcPr>
          <w:p w14:paraId="16E2B49F"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Нараховані штрафи, пені, неустойки</w:t>
            </w:r>
          </w:p>
        </w:tc>
        <w:tc>
          <w:tcPr>
            <w:tcW w:w="993" w:type="dxa"/>
          </w:tcPr>
          <w:p w14:paraId="1237FDF9"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0916F481"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66</w:t>
            </w:r>
          </w:p>
        </w:tc>
        <w:tc>
          <w:tcPr>
            <w:tcW w:w="1134" w:type="dxa"/>
            <w:shd w:val="clear" w:color="auto" w:fill="auto"/>
            <w:vAlign w:val="center"/>
          </w:tcPr>
          <w:p w14:paraId="50AEB16F"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079E9740" w14:textId="77777777" w:rsidTr="00F1520F">
        <w:trPr>
          <w:cantSplit/>
          <w:trHeight w:val="20"/>
        </w:trPr>
        <w:tc>
          <w:tcPr>
            <w:tcW w:w="6111" w:type="dxa"/>
            <w:shd w:val="clear" w:color="auto" w:fill="auto"/>
            <w:vAlign w:val="center"/>
          </w:tcPr>
          <w:p w14:paraId="36D338C0"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Повернення МШП з експлуатації</w:t>
            </w:r>
          </w:p>
        </w:tc>
        <w:tc>
          <w:tcPr>
            <w:tcW w:w="993" w:type="dxa"/>
          </w:tcPr>
          <w:p w14:paraId="6034DF16"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675F37D1"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1134" w:type="dxa"/>
            <w:shd w:val="clear" w:color="auto" w:fill="auto"/>
            <w:vAlign w:val="center"/>
          </w:tcPr>
          <w:p w14:paraId="4AED2B2F"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5E1D1A3D" w14:textId="77777777" w:rsidTr="00F1520F">
        <w:trPr>
          <w:cantSplit/>
          <w:trHeight w:val="20"/>
        </w:trPr>
        <w:tc>
          <w:tcPr>
            <w:tcW w:w="6111" w:type="dxa"/>
            <w:shd w:val="clear" w:color="auto" w:fill="auto"/>
            <w:vAlign w:val="center"/>
          </w:tcPr>
          <w:p w14:paraId="6A1D1850"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Неустойки</w:t>
            </w:r>
          </w:p>
        </w:tc>
        <w:tc>
          <w:tcPr>
            <w:tcW w:w="993" w:type="dxa"/>
          </w:tcPr>
          <w:p w14:paraId="793A9963"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581B737C"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1134" w:type="dxa"/>
            <w:shd w:val="clear" w:color="auto" w:fill="auto"/>
            <w:vAlign w:val="center"/>
          </w:tcPr>
          <w:p w14:paraId="302A3417"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04B7C559" w14:textId="77777777" w:rsidTr="00F1520F">
        <w:trPr>
          <w:cantSplit/>
          <w:trHeight w:val="20"/>
        </w:trPr>
        <w:tc>
          <w:tcPr>
            <w:tcW w:w="6111" w:type="dxa"/>
            <w:shd w:val="clear" w:color="auto" w:fill="auto"/>
            <w:vAlign w:val="center"/>
          </w:tcPr>
          <w:p w14:paraId="1D8485BB"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Зменшення резерву відпусток</w:t>
            </w:r>
          </w:p>
        </w:tc>
        <w:tc>
          <w:tcPr>
            <w:tcW w:w="993" w:type="dxa"/>
          </w:tcPr>
          <w:p w14:paraId="000B1C2C"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14:paraId="4544712B"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1134" w:type="dxa"/>
            <w:shd w:val="clear" w:color="auto" w:fill="auto"/>
            <w:vAlign w:val="center"/>
          </w:tcPr>
          <w:p w14:paraId="6DB64667"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7C678B1F" w14:textId="77777777" w:rsidTr="00F1520F">
        <w:trPr>
          <w:cantSplit/>
          <w:trHeight w:val="20"/>
        </w:trPr>
        <w:tc>
          <w:tcPr>
            <w:tcW w:w="6111" w:type="dxa"/>
            <w:vAlign w:val="center"/>
          </w:tcPr>
          <w:p w14:paraId="789F5AA0" w14:textId="1FF253D8" w:rsidR="00AA4D46" w:rsidRPr="00164E19" w:rsidRDefault="00AA4D46" w:rsidP="007E299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Інші доходи</w:t>
            </w:r>
          </w:p>
        </w:tc>
        <w:tc>
          <w:tcPr>
            <w:tcW w:w="993" w:type="dxa"/>
            <w:vAlign w:val="center"/>
          </w:tcPr>
          <w:p w14:paraId="1464A8F6" w14:textId="77777777" w:rsidR="00AA4D46" w:rsidRPr="00164E19" w:rsidRDefault="00AA4D46" w:rsidP="007E2990">
            <w:pPr>
              <w:widowControl w:val="0"/>
              <w:tabs>
                <w:tab w:val="left" w:pos="284"/>
              </w:tabs>
              <w:spacing w:after="60" w:line="240" w:lineRule="auto"/>
              <w:ind w:right="-1"/>
              <w:jc w:val="center"/>
              <w:rPr>
                <w:rFonts w:ascii="Times New Roman" w:eastAsia="Times New Roman" w:hAnsi="Times New Roman" w:cs="Times New Roman"/>
                <w:b/>
                <w:lang w:eastAsia="ru-RU"/>
              </w:rPr>
            </w:pPr>
          </w:p>
        </w:tc>
        <w:tc>
          <w:tcPr>
            <w:tcW w:w="1133" w:type="dxa"/>
            <w:shd w:val="clear" w:color="auto" w:fill="auto"/>
            <w:vAlign w:val="center"/>
          </w:tcPr>
          <w:p w14:paraId="74B29864" w14:textId="16086C86" w:rsidR="00AA4D46" w:rsidRPr="00164E19" w:rsidRDefault="00AA4D46" w:rsidP="007E2990">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w:t>
            </w:r>
          </w:p>
        </w:tc>
        <w:tc>
          <w:tcPr>
            <w:tcW w:w="1134" w:type="dxa"/>
            <w:shd w:val="clear" w:color="auto" w:fill="auto"/>
            <w:vAlign w:val="center"/>
          </w:tcPr>
          <w:p w14:paraId="028D28EC" w14:textId="3E9703CC" w:rsidR="00AA4D46" w:rsidRPr="00164E19" w:rsidRDefault="00AA4D46" w:rsidP="00122E19">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204</w:t>
            </w:r>
          </w:p>
        </w:tc>
      </w:tr>
      <w:tr w:rsidR="007E2990" w:rsidRPr="00164E19" w14:paraId="289B0EE3" w14:textId="77777777" w:rsidTr="00F1520F">
        <w:trPr>
          <w:cantSplit/>
          <w:trHeight w:val="20"/>
        </w:trPr>
        <w:tc>
          <w:tcPr>
            <w:tcW w:w="6111" w:type="dxa"/>
            <w:vAlign w:val="center"/>
            <w:hideMark/>
          </w:tcPr>
          <w:p w14:paraId="191A986A" w14:textId="77777777" w:rsidR="007E2990" w:rsidRPr="00164E19" w:rsidRDefault="007E2990" w:rsidP="007E2990">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vAlign w:val="center"/>
          </w:tcPr>
          <w:p w14:paraId="2C55CD03" w14:textId="77777777" w:rsidR="007E2990" w:rsidRPr="00164E19" w:rsidRDefault="007E2990" w:rsidP="007E2990">
            <w:pPr>
              <w:widowControl w:val="0"/>
              <w:tabs>
                <w:tab w:val="left" w:pos="284"/>
              </w:tabs>
              <w:spacing w:after="60" w:line="240" w:lineRule="auto"/>
              <w:ind w:right="-1"/>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2120</w:t>
            </w:r>
          </w:p>
        </w:tc>
        <w:tc>
          <w:tcPr>
            <w:tcW w:w="1133" w:type="dxa"/>
            <w:shd w:val="clear" w:color="auto" w:fill="auto"/>
            <w:vAlign w:val="center"/>
          </w:tcPr>
          <w:p w14:paraId="72A6AFE6" w14:textId="77777777" w:rsidR="007E2990" w:rsidRPr="00164E19" w:rsidRDefault="007E2990" w:rsidP="007E2990">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49</w:t>
            </w:r>
            <w:r w:rsidR="00A90080" w:rsidRPr="00164E19">
              <w:rPr>
                <w:rFonts w:ascii="Times New Roman" w:eastAsia="Times New Roman" w:hAnsi="Times New Roman" w:cs="Times New Roman"/>
                <w:b/>
                <w:lang w:eastAsia="ru-RU"/>
              </w:rPr>
              <w:t xml:space="preserve"> </w:t>
            </w:r>
            <w:r w:rsidRPr="00164E19">
              <w:rPr>
                <w:rFonts w:ascii="Times New Roman" w:eastAsia="Times New Roman" w:hAnsi="Times New Roman" w:cs="Times New Roman"/>
                <w:b/>
                <w:lang w:eastAsia="ru-RU"/>
              </w:rPr>
              <w:t>027</w:t>
            </w:r>
          </w:p>
        </w:tc>
        <w:tc>
          <w:tcPr>
            <w:tcW w:w="1134" w:type="dxa"/>
            <w:shd w:val="clear" w:color="auto" w:fill="auto"/>
            <w:vAlign w:val="center"/>
          </w:tcPr>
          <w:p w14:paraId="7FB6F327" w14:textId="77777777" w:rsidR="007E2990" w:rsidRPr="00164E19" w:rsidRDefault="007E2990" w:rsidP="00122E19">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eastAsia="ru-RU"/>
              </w:rPr>
              <w:t xml:space="preserve">21 </w:t>
            </w:r>
            <w:r w:rsidR="00122E19" w:rsidRPr="00164E19">
              <w:rPr>
                <w:rFonts w:ascii="Times New Roman" w:eastAsia="Times New Roman" w:hAnsi="Times New Roman" w:cs="Times New Roman"/>
                <w:b/>
                <w:lang w:val="en-US" w:eastAsia="ru-RU"/>
              </w:rPr>
              <w:t>324</w:t>
            </w:r>
          </w:p>
        </w:tc>
      </w:tr>
    </w:tbl>
    <w:p w14:paraId="5F96EDB5" w14:textId="77777777" w:rsidR="00BE3A91" w:rsidRPr="00164E19" w:rsidRDefault="00BE3A91" w:rsidP="00BE3A91">
      <w:pPr>
        <w:widowControl w:val="0"/>
        <w:tabs>
          <w:tab w:val="left" w:pos="284"/>
        </w:tabs>
        <w:spacing w:after="60" w:line="240" w:lineRule="auto"/>
        <w:ind w:right="-1"/>
        <w:jc w:val="both"/>
        <w:rPr>
          <w:rFonts w:ascii="Times New Roman" w:hAnsi="Times New Roman" w:cs="Times New Roman"/>
          <w:b/>
          <w:lang w:eastAsia="ru-RU"/>
        </w:rPr>
      </w:pPr>
    </w:p>
    <w:p w14:paraId="3C2A3164" w14:textId="77777777" w:rsidR="00CC5465" w:rsidRPr="00164E19" w:rsidRDefault="00CC5465" w:rsidP="00CC5465">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Дохід від участі в капіталі (структура доходів)</w:t>
      </w:r>
    </w:p>
    <w:p w14:paraId="39B58DBD" w14:textId="77777777" w:rsidR="00CC5465" w:rsidRPr="00164E19" w:rsidRDefault="00CC5465" w:rsidP="00CC5465">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1E52D893" w14:textId="77777777" w:rsidTr="000061D6">
        <w:trPr>
          <w:cantSplit/>
          <w:trHeight w:val="20"/>
        </w:trPr>
        <w:tc>
          <w:tcPr>
            <w:tcW w:w="6111" w:type="dxa"/>
            <w:shd w:val="clear" w:color="auto" w:fill="auto"/>
            <w:vAlign w:val="center"/>
            <w:hideMark/>
          </w:tcPr>
          <w:p w14:paraId="050B5F49" w14:textId="77777777" w:rsidR="00CC5465" w:rsidRPr="00164E19"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Дохід від участі в капіталі</w:t>
            </w:r>
          </w:p>
        </w:tc>
        <w:tc>
          <w:tcPr>
            <w:tcW w:w="993" w:type="dxa"/>
          </w:tcPr>
          <w:p w14:paraId="20531BE8" w14:textId="77777777" w:rsidR="00CC5465" w:rsidRPr="00164E19" w:rsidRDefault="00CC5465" w:rsidP="000061D6">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2F626973" w14:textId="77777777" w:rsidR="00CC5465" w:rsidRPr="00164E19" w:rsidRDefault="00F52AB1" w:rsidP="000061D6">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6D743645" w14:textId="77777777" w:rsidR="00CC5465" w:rsidRPr="00164E19" w:rsidRDefault="00F52AB1" w:rsidP="001F50FD">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21BC6C80" w14:textId="77777777" w:rsidTr="000061D6">
        <w:trPr>
          <w:cantSplit/>
          <w:trHeight w:val="20"/>
        </w:trPr>
        <w:tc>
          <w:tcPr>
            <w:tcW w:w="6111" w:type="dxa"/>
            <w:shd w:val="clear" w:color="auto" w:fill="auto"/>
            <w:vAlign w:val="center"/>
            <w:hideMark/>
          </w:tcPr>
          <w:p w14:paraId="6B4B3B45" w14:textId="77777777" w:rsidR="00CC5465" w:rsidRPr="00164E19" w:rsidRDefault="00CC5465" w:rsidP="00CC5465">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участі в капіталі інших підприємств</w:t>
            </w:r>
          </w:p>
        </w:tc>
        <w:tc>
          <w:tcPr>
            <w:tcW w:w="993" w:type="dxa"/>
          </w:tcPr>
          <w:p w14:paraId="402DA4ED" w14:textId="77777777" w:rsidR="00CC5465" w:rsidRPr="00164E19" w:rsidRDefault="00CC5465" w:rsidP="000061D6">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321CF070" w14:textId="77777777" w:rsidR="00CC5465" w:rsidRPr="00164E19" w:rsidRDefault="00F52AB1" w:rsidP="000061D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1134" w:type="dxa"/>
            <w:shd w:val="clear" w:color="auto" w:fill="auto"/>
            <w:vAlign w:val="center"/>
          </w:tcPr>
          <w:p w14:paraId="1B40D873" w14:textId="77777777" w:rsidR="00CC5465" w:rsidRPr="00164E19" w:rsidRDefault="001F50FD" w:rsidP="001F50F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CC5465" w:rsidRPr="00164E19" w14:paraId="6FBF93A1" w14:textId="77777777" w:rsidTr="000061D6">
        <w:trPr>
          <w:cantSplit/>
          <w:trHeight w:val="20"/>
        </w:trPr>
        <w:tc>
          <w:tcPr>
            <w:tcW w:w="6111" w:type="dxa"/>
            <w:vAlign w:val="center"/>
            <w:hideMark/>
          </w:tcPr>
          <w:p w14:paraId="549B313B" w14:textId="77777777" w:rsidR="00CC5465" w:rsidRPr="00164E19" w:rsidRDefault="00CC5465" w:rsidP="000061D6">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vAlign w:val="center"/>
          </w:tcPr>
          <w:p w14:paraId="60BC9041" w14:textId="77777777" w:rsidR="00CC5465" w:rsidRPr="00164E19" w:rsidRDefault="00CC5465" w:rsidP="000061D6">
            <w:pPr>
              <w:widowControl w:val="0"/>
              <w:tabs>
                <w:tab w:val="left" w:pos="284"/>
              </w:tabs>
              <w:spacing w:after="60" w:line="240" w:lineRule="auto"/>
              <w:ind w:right="-1"/>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2200</w:t>
            </w:r>
          </w:p>
        </w:tc>
        <w:tc>
          <w:tcPr>
            <w:tcW w:w="1133" w:type="dxa"/>
            <w:shd w:val="clear" w:color="auto" w:fill="auto"/>
            <w:vAlign w:val="center"/>
          </w:tcPr>
          <w:p w14:paraId="3CF6F610" w14:textId="77777777" w:rsidR="00CC5465" w:rsidRPr="00164E19" w:rsidRDefault="00F52AB1"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w:t>
            </w:r>
          </w:p>
        </w:tc>
        <w:tc>
          <w:tcPr>
            <w:tcW w:w="1134" w:type="dxa"/>
            <w:shd w:val="clear" w:color="auto" w:fill="auto"/>
            <w:vAlign w:val="center"/>
          </w:tcPr>
          <w:p w14:paraId="694AA597" w14:textId="77777777" w:rsidR="00CC5465" w:rsidRPr="00164E19" w:rsidRDefault="001F50FD"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w:t>
            </w:r>
          </w:p>
        </w:tc>
      </w:tr>
    </w:tbl>
    <w:p w14:paraId="238F7868" w14:textId="77777777" w:rsidR="00CC5465" w:rsidRPr="00164E19" w:rsidRDefault="00CC5465" w:rsidP="00BE3A91">
      <w:pPr>
        <w:widowControl w:val="0"/>
        <w:tabs>
          <w:tab w:val="left" w:pos="284"/>
        </w:tabs>
        <w:spacing w:after="60" w:line="240" w:lineRule="auto"/>
        <w:ind w:right="-1"/>
        <w:jc w:val="both"/>
        <w:rPr>
          <w:rFonts w:ascii="Times New Roman" w:hAnsi="Times New Roman" w:cs="Times New Roman"/>
          <w:b/>
          <w:lang w:eastAsia="ru-RU"/>
        </w:rPr>
      </w:pPr>
    </w:p>
    <w:p w14:paraId="520AFD6E"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фінансові доходи (структура доходів)</w:t>
      </w:r>
    </w:p>
    <w:p w14:paraId="0AA94207"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6BACE1C4" w14:textId="77777777" w:rsidTr="00F52AB1">
        <w:trPr>
          <w:cantSplit/>
          <w:trHeight w:val="20"/>
        </w:trPr>
        <w:tc>
          <w:tcPr>
            <w:tcW w:w="6111" w:type="dxa"/>
            <w:shd w:val="clear" w:color="auto" w:fill="auto"/>
            <w:vAlign w:val="center"/>
            <w:hideMark/>
          </w:tcPr>
          <w:p w14:paraId="1A56AA96"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lastRenderedPageBreak/>
              <w:t>Інші фінансові доходи</w:t>
            </w:r>
          </w:p>
        </w:tc>
        <w:tc>
          <w:tcPr>
            <w:tcW w:w="993" w:type="dxa"/>
          </w:tcPr>
          <w:p w14:paraId="09DAFE22" w14:textId="77777777" w:rsidR="00BE3A91" w:rsidRPr="00164E19"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tcPr>
          <w:p w14:paraId="31541653" w14:textId="77777777" w:rsidR="00BE3A91" w:rsidRPr="00164E19" w:rsidRDefault="00F52AB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tcPr>
          <w:p w14:paraId="01E93BEF" w14:textId="77777777" w:rsidR="00BE3A91" w:rsidRPr="00164E19" w:rsidRDefault="00F52AB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44D315A2" w14:textId="77777777" w:rsidTr="00F1520F">
        <w:trPr>
          <w:cantSplit/>
          <w:trHeight w:val="20"/>
        </w:trPr>
        <w:tc>
          <w:tcPr>
            <w:tcW w:w="6111" w:type="dxa"/>
            <w:shd w:val="clear" w:color="auto" w:fill="auto"/>
            <w:vAlign w:val="center"/>
            <w:hideMark/>
          </w:tcPr>
          <w:p w14:paraId="625E00E8"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Відсотки банку на залишок коштів на рахунку</w:t>
            </w:r>
          </w:p>
        </w:tc>
        <w:tc>
          <w:tcPr>
            <w:tcW w:w="993" w:type="dxa"/>
          </w:tcPr>
          <w:p w14:paraId="4B55B9FE"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32CD2CD3" w14:textId="77777777" w:rsidR="00BE3A91" w:rsidRPr="00164E19" w:rsidRDefault="00F52AB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492</w:t>
            </w:r>
          </w:p>
        </w:tc>
        <w:tc>
          <w:tcPr>
            <w:tcW w:w="1134" w:type="dxa"/>
            <w:shd w:val="clear" w:color="auto" w:fill="auto"/>
            <w:vAlign w:val="center"/>
          </w:tcPr>
          <w:p w14:paraId="043D758B" w14:textId="77777777" w:rsidR="00BE3A91" w:rsidRPr="00164E19" w:rsidRDefault="00F52AB1" w:rsidP="00772AA9">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6</w:t>
            </w:r>
          </w:p>
        </w:tc>
      </w:tr>
      <w:tr w:rsidR="00164E19" w:rsidRPr="00164E19" w14:paraId="099F1E7F" w14:textId="77777777" w:rsidTr="00F1520F">
        <w:trPr>
          <w:cantSplit/>
          <w:trHeight w:val="20"/>
        </w:trPr>
        <w:tc>
          <w:tcPr>
            <w:tcW w:w="6111" w:type="dxa"/>
            <w:shd w:val="clear" w:color="auto" w:fill="auto"/>
            <w:vAlign w:val="center"/>
          </w:tcPr>
          <w:p w14:paraId="70F1D445"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Інші доходи від фінансової діяльності</w:t>
            </w:r>
          </w:p>
        </w:tc>
        <w:tc>
          <w:tcPr>
            <w:tcW w:w="993" w:type="dxa"/>
          </w:tcPr>
          <w:p w14:paraId="086954E7"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4BEAE2E1" w14:textId="77777777" w:rsidR="00BE3A91" w:rsidRPr="00164E19"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p>
        </w:tc>
        <w:tc>
          <w:tcPr>
            <w:tcW w:w="1134" w:type="dxa"/>
            <w:shd w:val="clear" w:color="auto" w:fill="auto"/>
            <w:vAlign w:val="center"/>
          </w:tcPr>
          <w:p w14:paraId="0D0EBE17" w14:textId="77777777" w:rsidR="00BE3A91" w:rsidRPr="00164E19"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BE3A91" w:rsidRPr="00164E19" w14:paraId="32936FDA" w14:textId="77777777" w:rsidTr="00F1520F">
        <w:trPr>
          <w:cantSplit/>
          <w:trHeight w:val="20"/>
        </w:trPr>
        <w:tc>
          <w:tcPr>
            <w:tcW w:w="6111" w:type="dxa"/>
            <w:vAlign w:val="center"/>
            <w:hideMark/>
          </w:tcPr>
          <w:p w14:paraId="3861B312"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vAlign w:val="center"/>
          </w:tcPr>
          <w:p w14:paraId="171F9794" w14:textId="77777777" w:rsidR="00BE3A91" w:rsidRPr="00164E19" w:rsidRDefault="00BE3A91" w:rsidP="000D7A07">
            <w:pPr>
              <w:widowControl w:val="0"/>
              <w:tabs>
                <w:tab w:val="left" w:pos="284"/>
              </w:tabs>
              <w:spacing w:after="60" w:line="240" w:lineRule="auto"/>
              <w:ind w:right="-1"/>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2220</w:t>
            </w:r>
          </w:p>
        </w:tc>
        <w:tc>
          <w:tcPr>
            <w:tcW w:w="1133" w:type="dxa"/>
            <w:shd w:val="clear" w:color="auto" w:fill="auto"/>
            <w:vAlign w:val="center"/>
          </w:tcPr>
          <w:p w14:paraId="3206BAAB" w14:textId="77777777" w:rsidR="00BE3A91" w:rsidRPr="00164E19" w:rsidRDefault="00F52AB1"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492</w:t>
            </w:r>
          </w:p>
        </w:tc>
        <w:tc>
          <w:tcPr>
            <w:tcW w:w="1134" w:type="dxa"/>
            <w:shd w:val="clear" w:color="auto" w:fill="auto"/>
            <w:vAlign w:val="center"/>
          </w:tcPr>
          <w:p w14:paraId="47340AE9" w14:textId="77777777" w:rsidR="00BE3A91" w:rsidRPr="00164E19" w:rsidRDefault="00F52AB1"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6</w:t>
            </w:r>
          </w:p>
        </w:tc>
      </w:tr>
    </w:tbl>
    <w:p w14:paraId="5D36C48D" w14:textId="77777777" w:rsidR="00BE3A91" w:rsidRPr="00164E19" w:rsidRDefault="00BE3A91" w:rsidP="00BE3A91">
      <w:pPr>
        <w:widowControl w:val="0"/>
        <w:tabs>
          <w:tab w:val="left" w:pos="284"/>
        </w:tabs>
        <w:spacing w:after="60" w:line="240" w:lineRule="auto"/>
        <w:ind w:right="-1"/>
        <w:jc w:val="both"/>
        <w:rPr>
          <w:rFonts w:ascii="Times New Roman" w:hAnsi="Times New Roman" w:cs="Times New Roman"/>
          <w:b/>
          <w:lang w:eastAsia="ru-RU"/>
        </w:rPr>
      </w:pPr>
    </w:p>
    <w:p w14:paraId="191F4492"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доходи (структура доходів)</w:t>
      </w:r>
    </w:p>
    <w:p w14:paraId="5F96455E"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25B4CCE1" w14:textId="77777777" w:rsidTr="00F1520F">
        <w:trPr>
          <w:cantSplit/>
          <w:trHeight w:val="20"/>
        </w:trPr>
        <w:tc>
          <w:tcPr>
            <w:tcW w:w="6111" w:type="dxa"/>
            <w:shd w:val="clear" w:color="auto" w:fill="auto"/>
            <w:vAlign w:val="center"/>
            <w:hideMark/>
          </w:tcPr>
          <w:p w14:paraId="22F0070F"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доходи</w:t>
            </w:r>
          </w:p>
        </w:tc>
        <w:tc>
          <w:tcPr>
            <w:tcW w:w="993" w:type="dxa"/>
          </w:tcPr>
          <w:p w14:paraId="6D4B911B" w14:textId="77777777" w:rsidR="00BE3A91" w:rsidRPr="00164E19"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070A9DAA" w14:textId="77777777" w:rsidR="00BE3A91" w:rsidRPr="00164E19" w:rsidRDefault="00A90080"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3D4F491E" w14:textId="77777777" w:rsidR="00BE3A91" w:rsidRPr="00164E19" w:rsidRDefault="00A90080" w:rsidP="00A90080">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2A393B08" w14:textId="77777777" w:rsidTr="00F1520F">
        <w:trPr>
          <w:cantSplit/>
          <w:trHeight w:val="20"/>
        </w:trPr>
        <w:tc>
          <w:tcPr>
            <w:tcW w:w="6111" w:type="dxa"/>
            <w:shd w:val="clear" w:color="auto" w:fill="auto"/>
            <w:vAlign w:val="center"/>
            <w:hideMark/>
          </w:tcPr>
          <w:p w14:paraId="2424AA6F"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реалізації фінансових інвестицій</w:t>
            </w:r>
          </w:p>
        </w:tc>
        <w:tc>
          <w:tcPr>
            <w:tcW w:w="993" w:type="dxa"/>
          </w:tcPr>
          <w:p w14:paraId="2DAB1DDF"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18A5BAAC"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w:t>
            </w:r>
          </w:p>
        </w:tc>
        <w:tc>
          <w:tcPr>
            <w:tcW w:w="1134" w:type="dxa"/>
            <w:shd w:val="clear" w:color="auto" w:fill="auto"/>
            <w:vAlign w:val="center"/>
          </w:tcPr>
          <w:p w14:paraId="28F716FA"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3FACB3BC" w14:textId="77777777" w:rsidTr="00F1520F">
        <w:trPr>
          <w:cantSplit/>
          <w:trHeight w:val="20"/>
        </w:trPr>
        <w:tc>
          <w:tcPr>
            <w:tcW w:w="6111" w:type="dxa"/>
            <w:shd w:val="clear" w:color="auto" w:fill="auto"/>
            <w:vAlign w:val="center"/>
          </w:tcPr>
          <w:p w14:paraId="709A5CF2"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неопераційної курсової різниці</w:t>
            </w:r>
          </w:p>
        </w:tc>
        <w:tc>
          <w:tcPr>
            <w:tcW w:w="993" w:type="dxa"/>
          </w:tcPr>
          <w:p w14:paraId="6CECB536"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4FF0B7DA"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28 552</w:t>
            </w:r>
          </w:p>
        </w:tc>
        <w:tc>
          <w:tcPr>
            <w:tcW w:w="1134" w:type="dxa"/>
            <w:shd w:val="clear" w:color="auto" w:fill="auto"/>
            <w:vAlign w:val="center"/>
          </w:tcPr>
          <w:p w14:paraId="60C9FAF0" w14:textId="77777777" w:rsidR="00A90080" w:rsidRPr="00164E19" w:rsidRDefault="00A90080" w:rsidP="0093184A">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eastAsia="ru-RU"/>
              </w:rPr>
              <w:t>6 75</w:t>
            </w:r>
            <w:r w:rsidR="0093184A" w:rsidRPr="00164E19">
              <w:rPr>
                <w:rFonts w:ascii="Times New Roman" w:eastAsia="Times New Roman" w:hAnsi="Times New Roman" w:cs="Times New Roman"/>
                <w:lang w:val="en-US" w:eastAsia="ru-RU"/>
              </w:rPr>
              <w:t>2</w:t>
            </w:r>
          </w:p>
        </w:tc>
      </w:tr>
      <w:tr w:rsidR="00164E19" w:rsidRPr="00164E19" w14:paraId="3EBE4E9F" w14:textId="77777777" w:rsidTr="00F1520F">
        <w:trPr>
          <w:cantSplit/>
          <w:trHeight w:val="20"/>
        </w:trPr>
        <w:tc>
          <w:tcPr>
            <w:tcW w:w="6111" w:type="dxa"/>
            <w:shd w:val="clear" w:color="auto" w:fill="auto"/>
            <w:vAlign w:val="center"/>
          </w:tcPr>
          <w:p w14:paraId="5F781860"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Дохід від списання дебіторської заборгованості</w:t>
            </w:r>
          </w:p>
        </w:tc>
        <w:tc>
          <w:tcPr>
            <w:tcW w:w="993" w:type="dxa"/>
          </w:tcPr>
          <w:p w14:paraId="1D4BF5FE"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0628BFF5"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9 849</w:t>
            </w:r>
          </w:p>
        </w:tc>
        <w:tc>
          <w:tcPr>
            <w:tcW w:w="1134" w:type="dxa"/>
            <w:shd w:val="clear" w:color="auto" w:fill="auto"/>
            <w:vAlign w:val="center"/>
          </w:tcPr>
          <w:p w14:paraId="6458D3B2"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4C145614" w14:textId="77777777" w:rsidTr="00F1520F">
        <w:trPr>
          <w:cantSplit/>
          <w:trHeight w:val="20"/>
        </w:trPr>
        <w:tc>
          <w:tcPr>
            <w:tcW w:w="6111" w:type="dxa"/>
            <w:shd w:val="clear" w:color="auto" w:fill="auto"/>
            <w:vAlign w:val="center"/>
          </w:tcPr>
          <w:p w14:paraId="25DB0660"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Відшкодування страхових випадків</w:t>
            </w:r>
          </w:p>
        </w:tc>
        <w:tc>
          <w:tcPr>
            <w:tcW w:w="993" w:type="dxa"/>
          </w:tcPr>
          <w:p w14:paraId="5E9057D5"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628660BE"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p>
        </w:tc>
        <w:tc>
          <w:tcPr>
            <w:tcW w:w="1134" w:type="dxa"/>
            <w:shd w:val="clear" w:color="auto" w:fill="auto"/>
            <w:vAlign w:val="center"/>
          </w:tcPr>
          <w:p w14:paraId="583A351C"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1 521</w:t>
            </w:r>
          </w:p>
        </w:tc>
      </w:tr>
      <w:tr w:rsidR="00A90080" w:rsidRPr="00164E19" w14:paraId="08151477" w14:textId="77777777" w:rsidTr="00F1520F">
        <w:trPr>
          <w:cantSplit/>
          <w:trHeight w:val="20"/>
        </w:trPr>
        <w:tc>
          <w:tcPr>
            <w:tcW w:w="6111" w:type="dxa"/>
            <w:vAlign w:val="center"/>
            <w:hideMark/>
          </w:tcPr>
          <w:p w14:paraId="43370E1D"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vAlign w:val="center"/>
          </w:tcPr>
          <w:p w14:paraId="32254800" w14:textId="77777777" w:rsidR="00A90080" w:rsidRPr="00164E19" w:rsidRDefault="00A90080" w:rsidP="00A90080">
            <w:pPr>
              <w:widowControl w:val="0"/>
              <w:tabs>
                <w:tab w:val="left" w:pos="284"/>
              </w:tabs>
              <w:spacing w:after="60" w:line="240" w:lineRule="auto"/>
              <w:ind w:right="-1"/>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2240</w:t>
            </w:r>
          </w:p>
        </w:tc>
        <w:tc>
          <w:tcPr>
            <w:tcW w:w="1133" w:type="dxa"/>
            <w:shd w:val="clear" w:color="auto" w:fill="auto"/>
            <w:vAlign w:val="center"/>
          </w:tcPr>
          <w:p w14:paraId="5B47FD31"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38 402</w:t>
            </w:r>
          </w:p>
        </w:tc>
        <w:tc>
          <w:tcPr>
            <w:tcW w:w="1134" w:type="dxa"/>
            <w:shd w:val="clear" w:color="auto" w:fill="auto"/>
            <w:vAlign w:val="center"/>
          </w:tcPr>
          <w:p w14:paraId="73C92ECB" w14:textId="77777777" w:rsidR="00A90080" w:rsidRPr="00164E19" w:rsidRDefault="00A90080" w:rsidP="0093184A">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eastAsia="ru-RU"/>
              </w:rPr>
              <w:t>8 27</w:t>
            </w:r>
            <w:r w:rsidR="0093184A" w:rsidRPr="00164E19">
              <w:rPr>
                <w:rFonts w:ascii="Times New Roman" w:eastAsia="Times New Roman" w:hAnsi="Times New Roman" w:cs="Times New Roman"/>
                <w:b/>
                <w:lang w:val="en-US" w:eastAsia="ru-RU"/>
              </w:rPr>
              <w:t>3</w:t>
            </w:r>
          </w:p>
        </w:tc>
      </w:tr>
    </w:tbl>
    <w:p w14:paraId="2BBED04E" w14:textId="77777777" w:rsidR="00BE3A91" w:rsidRPr="00164E19" w:rsidRDefault="00BE3A91" w:rsidP="00BE3A91">
      <w:pPr>
        <w:widowControl w:val="0"/>
        <w:tabs>
          <w:tab w:val="left" w:pos="284"/>
        </w:tabs>
        <w:spacing w:after="60" w:line="240" w:lineRule="auto"/>
        <w:ind w:right="-1"/>
        <w:jc w:val="both"/>
        <w:rPr>
          <w:rFonts w:ascii="Times New Roman" w:hAnsi="Times New Roman" w:cs="Times New Roman"/>
          <w:b/>
          <w:lang w:eastAsia="ru-RU"/>
        </w:rPr>
      </w:pPr>
    </w:p>
    <w:p w14:paraId="524A0738" w14:textId="77777777" w:rsidR="00BE3A91" w:rsidRPr="00164E19" w:rsidRDefault="00BE3A91" w:rsidP="00BE3A91">
      <w:pPr>
        <w:widowControl w:val="0"/>
        <w:tabs>
          <w:tab w:val="left" w:pos="284"/>
        </w:tabs>
        <w:spacing w:after="60" w:line="240" w:lineRule="auto"/>
        <w:ind w:right="-1"/>
        <w:jc w:val="both"/>
        <w:rPr>
          <w:rFonts w:ascii="Times New Roman" w:hAnsi="Times New Roman" w:cs="Times New Roman"/>
          <w:b/>
          <w:lang w:eastAsia="ru-RU"/>
        </w:rPr>
      </w:pPr>
      <w:r w:rsidRPr="00164E19">
        <w:rPr>
          <w:rFonts w:ascii="Times New Roman" w:hAnsi="Times New Roman" w:cs="Times New Roman"/>
          <w:b/>
          <w:lang w:eastAsia="ru-RU"/>
        </w:rPr>
        <w:t>3.</w:t>
      </w:r>
      <w:r w:rsidR="000A50BF" w:rsidRPr="00164E19">
        <w:rPr>
          <w:rFonts w:ascii="Times New Roman" w:hAnsi="Times New Roman" w:cs="Times New Roman"/>
          <w:b/>
          <w:lang w:eastAsia="ru-RU"/>
        </w:rPr>
        <w:t>2</w:t>
      </w:r>
      <w:r w:rsidRPr="00164E19">
        <w:rPr>
          <w:rFonts w:ascii="Times New Roman" w:hAnsi="Times New Roman" w:cs="Times New Roman"/>
          <w:b/>
          <w:lang w:eastAsia="ru-RU"/>
        </w:rPr>
        <w:t>.</w:t>
      </w:r>
      <w:r w:rsidR="00CA66D2" w:rsidRPr="00164E19">
        <w:rPr>
          <w:rFonts w:ascii="Times New Roman" w:hAnsi="Times New Roman" w:cs="Times New Roman"/>
          <w:b/>
          <w:lang w:eastAsia="ru-RU"/>
        </w:rPr>
        <w:t>2</w:t>
      </w:r>
      <w:r w:rsidRPr="00164E19">
        <w:rPr>
          <w:rFonts w:ascii="Times New Roman" w:hAnsi="Times New Roman" w:cs="Times New Roman"/>
          <w:b/>
          <w:lang w:eastAsia="ru-RU"/>
        </w:rPr>
        <w:t xml:space="preserve"> Витрати</w:t>
      </w:r>
    </w:p>
    <w:p w14:paraId="7D03C2BC" w14:textId="77777777" w:rsidR="00BE3A91" w:rsidRPr="00164E19" w:rsidRDefault="00BE3A91" w:rsidP="00BE3A91">
      <w:pPr>
        <w:widowControl w:val="0"/>
        <w:tabs>
          <w:tab w:val="left" w:pos="284"/>
        </w:tabs>
        <w:spacing w:after="60" w:line="240" w:lineRule="auto"/>
        <w:ind w:right="-1"/>
        <w:jc w:val="both"/>
        <w:rPr>
          <w:rFonts w:ascii="Times New Roman" w:hAnsi="Times New Roman" w:cs="Times New Roman"/>
          <w:b/>
          <w:lang w:eastAsia="ru-RU"/>
        </w:rPr>
      </w:pPr>
      <w:r w:rsidRPr="00164E19">
        <w:rPr>
          <w:rFonts w:ascii="Times New Roman" w:eastAsia="Times New Roman" w:hAnsi="Times New Roman" w:cs="Times New Roman"/>
          <w:lang w:eastAsia="ru-RU"/>
        </w:rPr>
        <w:t>(тис. грн.)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993"/>
        <w:gridCol w:w="1134"/>
        <w:gridCol w:w="992"/>
      </w:tblGrid>
      <w:tr w:rsidR="00164E19" w:rsidRPr="00164E19" w14:paraId="3C333F90" w14:textId="77777777" w:rsidTr="00F1520F">
        <w:tc>
          <w:tcPr>
            <w:tcW w:w="6124" w:type="dxa"/>
            <w:shd w:val="clear" w:color="auto" w:fill="auto"/>
          </w:tcPr>
          <w:p w14:paraId="1452ACDF"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bCs/>
                <w:lang w:eastAsia="ru-RU"/>
              </w:rPr>
              <w:t>Найменування показника</w:t>
            </w:r>
          </w:p>
        </w:tc>
        <w:tc>
          <w:tcPr>
            <w:tcW w:w="993" w:type="dxa"/>
            <w:shd w:val="clear" w:color="auto" w:fill="auto"/>
          </w:tcPr>
          <w:p w14:paraId="42BEA32E"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Код рядка</w:t>
            </w:r>
          </w:p>
        </w:tc>
        <w:tc>
          <w:tcPr>
            <w:tcW w:w="1134" w:type="dxa"/>
            <w:shd w:val="clear" w:color="auto" w:fill="auto"/>
          </w:tcPr>
          <w:p w14:paraId="2686F015" w14:textId="77777777" w:rsidR="00BE3A91" w:rsidRPr="00164E19" w:rsidRDefault="00202D53" w:rsidP="00A90080">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201</w:t>
            </w:r>
            <w:r w:rsidR="00A90080" w:rsidRPr="00164E19">
              <w:rPr>
                <w:rFonts w:ascii="Times New Roman" w:eastAsia="Times New Roman" w:hAnsi="Times New Roman" w:cs="Times New Roman"/>
                <w:b/>
                <w:lang w:eastAsia="ru-RU"/>
              </w:rPr>
              <w:t>9</w:t>
            </w:r>
          </w:p>
        </w:tc>
        <w:tc>
          <w:tcPr>
            <w:tcW w:w="992" w:type="dxa"/>
            <w:shd w:val="clear" w:color="auto" w:fill="auto"/>
          </w:tcPr>
          <w:p w14:paraId="21B51D56" w14:textId="77777777" w:rsidR="00BE3A91" w:rsidRPr="00164E19" w:rsidRDefault="00202D53"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w:t>
            </w:r>
            <w:r w:rsidR="00A90080" w:rsidRPr="00164E19">
              <w:rPr>
                <w:rFonts w:ascii="Times New Roman" w:eastAsia="Times New Roman" w:hAnsi="Times New Roman" w:cs="Times New Roman"/>
                <w:b/>
                <w:lang w:eastAsia="ru-RU"/>
              </w:rPr>
              <w:t>020</w:t>
            </w:r>
          </w:p>
        </w:tc>
      </w:tr>
      <w:tr w:rsidR="00164E19" w:rsidRPr="00164E19" w14:paraId="1CD08597" w14:textId="77777777" w:rsidTr="00F1520F">
        <w:tc>
          <w:tcPr>
            <w:tcW w:w="6124" w:type="dxa"/>
            <w:shd w:val="clear" w:color="auto" w:fill="auto"/>
          </w:tcPr>
          <w:p w14:paraId="151A508E"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Собівартість реалізованої продукції (товарів, робіт, послуг)</w:t>
            </w:r>
          </w:p>
        </w:tc>
        <w:tc>
          <w:tcPr>
            <w:tcW w:w="993" w:type="dxa"/>
            <w:shd w:val="clear" w:color="auto" w:fill="auto"/>
          </w:tcPr>
          <w:p w14:paraId="2D9117E0"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2050</w:t>
            </w:r>
          </w:p>
        </w:tc>
        <w:tc>
          <w:tcPr>
            <w:tcW w:w="1134" w:type="dxa"/>
            <w:shd w:val="clear" w:color="auto" w:fill="auto"/>
          </w:tcPr>
          <w:p w14:paraId="324DC05F"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153 288</w:t>
            </w:r>
          </w:p>
        </w:tc>
        <w:tc>
          <w:tcPr>
            <w:tcW w:w="992" w:type="dxa"/>
            <w:shd w:val="clear" w:color="auto" w:fill="auto"/>
          </w:tcPr>
          <w:p w14:paraId="6BD9C7BD"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109 483</w:t>
            </w:r>
          </w:p>
        </w:tc>
      </w:tr>
      <w:tr w:rsidR="00164E19" w:rsidRPr="00164E19" w14:paraId="0CD6A74A" w14:textId="77777777" w:rsidTr="00F1520F">
        <w:tc>
          <w:tcPr>
            <w:tcW w:w="6124" w:type="dxa"/>
            <w:shd w:val="clear" w:color="auto" w:fill="auto"/>
          </w:tcPr>
          <w:p w14:paraId="06A1A2F0"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Адміністративні витрати</w:t>
            </w:r>
          </w:p>
        </w:tc>
        <w:tc>
          <w:tcPr>
            <w:tcW w:w="993" w:type="dxa"/>
            <w:shd w:val="clear" w:color="auto" w:fill="auto"/>
          </w:tcPr>
          <w:p w14:paraId="01F483B1"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2130</w:t>
            </w:r>
          </w:p>
        </w:tc>
        <w:tc>
          <w:tcPr>
            <w:tcW w:w="1134" w:type="dxa"/>
            <w:shd w:val="clear" w:color="auto" w:fill="auto"/>
          </w:tcPr>
          <w:p w14:paraId="1C6CE11D"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val="ru-RU" w:eastAsia="ru-RU"/>
              </w:rPr>
            </w:pPr>
            <w:r w:rsidRPr="00164E19">
              <w:rPr>
                <w:rFonts w:ascii="Times New Roman" w:eastAsia="Times New Roman" w:hAnsi="Times New Roman" w:cs="Times New Roman"/>
                <w:lang w:val="ru-RU" w:eastAsia="ru-RU"/>
              </w:rPr>
              <w:t>23280</w:t>
            </w:r>
          </w:p>
        </w:tc>
        <w:tc>
          <w:tcPr>
            <w:tcW w:w="992" w:type="dxa"/>
            <w:shd w:val="clear" w:color="auto" w:fill="auto"/>
          </w:tcPr>
          <w:p w14:paraId="1804D7C7"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17 026</w:t>
            </w:r>
          </w:p>
        </w:tc>
      </w:tr>
      <w:tr w:rsidR="00164E19" w:rsidRPr="00164E19" w14:paraId="43C6343E" w14:textId="77777777" w:rsidTr="00F1520F">
        <w:tc>
          <w:tcPr>
            <w:tcW w:w="6124" w:type="dxa"/>
            <w:shd w:val="clear" w:color="auto" w:fill="auto"/>
          </w:tcPr>
          <w:p w14:paraId="21DC8BFD"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Витрати на збут</w:t>
            </w:r>
          </w:p>
        </w:tc>
        <w:tc>
          <w:tcPr>
            <w:tcW w:w="993" w:type="dxa"/>
            <w:shd w:val="clear" w:color="auto" w:fill="auto"/>
          </w:tcPr>
          <w:p w14:paraId="24F3350A"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2150</w:t>
            </w:r>
          </w:p>
        </w:tc>
        <w:tc>
          <w:tcPr>
            <w:tcW w:w="1134" w:type="dxa"/>
            <w:shd w:val="clear" w:color="auto" w:fill="auto"/>
          </w:tcPr>
          <w:p w14:paraId="21468917"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644</w:t>
            </w:r>
          </w:p>
        </w:tc>
        <w:tc>
          <w:tcPr>
            <w:tcW w:w="992" w:type="dxa"/>
            <w:shd w:val="clear" w:color="auto" w:fill="auto"/>
          </w:tcPr>
          <w:p w14:paraId="2A0603A2"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254 </w:t>
            </w:r>
          </w:p>
        </w:tc>
      </w:tr>
      <w:tr w:rsidR="00164E19" w:rsidRPr="00164E19" w14:paraId="75B17A2B" w14:textId="77777777" w:rsidTr="00F1520F">
        <w:tc>
          <w:tcPr>
            <w:tcW w:w="6124" w:type="dxa"/>
            <w:shd w:val="clear" w:color="auto" w:fill="auto"/>
          </w:tcPr>
          <w:p w14:paraId="25CF18EC"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Інші операційні витрати</w:t>
            </w:r>
          </w:p>
        </w:tc>
        <w:tc>
          <w:tcPr>
            <w:tcW w:w="993" w:type="dxa"/>
            <w:shd w:val="clear" w:color="auto" w:fill="auto"/>
          </w:tcPr>
          <w:p w14:paraId="14FBECE1"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2180</w:t>
            </w:r>
          </w:p>
        </w:tc>
        <w:tc>
          <w:tcPr>
            <w:tcW w:w="1134" w:type="dxa"/>
            <w:shd w:val="clear" w:color="auto" w:fill="auto"/>
          </w:tcPr>
          <w:p w14:paraId="1FBB30BB"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53 773</w:t>
            </w:r>
          </w:p>
        </w:tc>
        <w:tc>
          <w:tcPr>
            <w:tcW w:w="992" w:type="dxa"/>
            <w:shd w:val="clear" w:color="auto" w:fill="auto"/>
          </w:tcPr>
          <w:p w14:paraId="6B494A3A"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18 533</w:t>
            </w:r>
          </w:p>
        </w:tc>
      </w:tr>
      <w:tr w:rsidR="00164E19" w:rsidRPr="00164E19" w14:paraId="5FF7775A" w14:textId="77777777" w:rsidTr="00F1520F">
        <w:tc>
          <w:tcPr>
            <w:tcW w:w="6124" w:type="dxa"/>
            <w:shd w:val="clear" w:color="auto" w:fill="auto"/>
          </w:tcPr>
          <w:p w14:paraId="34A8C16D"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Фінансові витрати</w:t>
            </w:r>
          </w:p>
        </w:tc>
        <w:tc>
          <w:tcPr>
            <w:tcW w:w="993" w:type="dxa"/>
            <w:shd w:val="clear" w:color="auto" w:fill="auto"/>
          </w:tcPr>
          <w:p w14:paraId="49114B8A"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2250</w:t>
            </w:r>
          </w:p>
        </w:tc>
        <w:tc>
          <w:tcPr>
            <w:tcW w:w="1134" w:type="dxa"/>
            <w:shd w:val="clear" w:color="auto" w:fill="auto"/>
          </w:tcPr>
          <w:p w14:paraId="378BB7E9" w14:textId="77777777" w:rsidR="00A90080" w:rsidRPr="00164E19" w:rsidRDefault="00A90080" w:rsidP="0093184A">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eastAsia="ru-RU"/>
              </w:rPr>
              <w:t>24 5</w:t>
            </w:r>
            <w:r w:rsidR="0093184A" w:rsidRPr="00164E19">
              <w:rPr>
                <w:rFonts w:ascii="Times New Roman" w:eastAsia="Times New Roman" w:hAnsi="Times New Roman" w:cs="Times New Roman"/>
                <w:lang w:val="en-US" w:eastAsia="ru-RU"/>
              </w:rPr>
              <w:t>25</w:t>
            </w:r>
          </w:p>
        </w:tc>
        <w:tc>
          <w:tcPr>
            <w:tcW w:w="992" w:type="dxa"/>
            <w:shd w:val="clear" w:color="auto" w:fill="auto"/>
          </w:tcPr>
          <w:p w14:paraId="061B4A21"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27 789</w:t>
            </w:r>
          </w:p>
        </w:tc>
      </w:tr>
      <w:tr w:rsidR="00164E19" w:rsidRPr="00164E19" w14:paraId="78FF9149" w14:textId="77777777" w:rsidTr="00F1520F">
        <w:tc>
          <w:tcPr>
            <w:tcW w:w="6124" w:type="dxa"/>
            <w:shd w:val="clear" w:color="auto" w:fill="auto"/>
          </w:tcPr>
          <w:p w14:paraId="33AAADB5"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Втрати від участі в капіталі</w:t>
            </w:r>
          </w:p>
        </w:tc>
        <w:tc>
          <w:tcPr>
            <w:tcW w:w="993" w:type="dxa"/>
            <w:shd w:val="clear" w:color="auto" w:fill="auto"/>
          </w:tcPr>
          <w:p w14:paraId="35D6D5D1"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2255</w:t>
            </w:r>
          </w:p>
        </w:tc>
        <w:tc>
          <w:tcPr>
            <w:tcW w:w="1134" w:type="dxa"/>
            <w:shd w:val="clear" w:color="auto" w:fill="auto"/>
          </w:tcPr>
          <w:p w14:paraId="0DD57D55"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992" w:type="dxa"/>
            <w:shd w:val="clear" w:color="auto" w:fill="auto"/>
          </w:tcPr>
          <w:p w14:paraId="5235E784"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3 011</w:t>
            </w:r>
          </w:p>
        </w:tc>
      </w:tr>
      <w:tr w:rsidR="00164E19" w:rsidRPr="00164E19" w14:paraId="3727199F" w14:textId="77777777" w:rsidTr="00F1520F">
        <w:tc>
          <w:tcPr>
            <w:tcW w:w="6124" w:type="dxa"/>
            <w:shd w:val="clear" w:color="auto" w:fill="auto"/>
          </w:tcPr>
          <w:p w14:paraId="7F7591A8"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Інші витрати</w:t>
            </w:r>
          </w:p>
        </w:tc>
        <w:tc>
          <w:tcPr>
            <w:tcW w:w="993" w:type="dxa"/>
            <w:shd w:val="clear" w:color="auto" w:fill="auto"/>
          </w:tcPr>
          <w:p w14:paraId="5C61C8D9"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2270</w:t>
            </w:r>
          </w:p>
        </w:tc>
        <w:tc>
          <w:tcPr>
            <w:tcW w:w="1134" w:type="dxa"/>
            <w:shd w:val="clear" w:color="auto" w:fill="auto"/>
          </w:tcPr>
          <w:p w14:paraId="2E631F8C"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4631</w:t>
            </w:r>
          </w:p>
        </w:tc>
        <w:tc>
          <w:tcPr>
            <w:tcW w:w="992" w:type="dxa"/>
            <w:shd w:val="clear" w:color="auto" w:fill="auto"/>
          </w:tcPr>
          <w:p w14:paraId="2BBE1B39" w14:textId="77777777" w:rsidR="00A90080" w:rsidRPr="00164E19" w:rsidRDefault="00A90080" w:rsidP="00A90080">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54 550</w:t>
            </w:r>
          </w:p>
        </w:tc>
      </w:tr>
      <w:tr w:rsidR="00A90080" w:rsidRPr="00164E19" w14:paraId="5FB979E0" w14:textId="77777777" w:rsidTr="00F1520F">
        <w:trPr>
          <w:trHeight w:val="243"/>
        </w:trPr>
        <w:tc>
          <w:tcPr>
            <w:tcW w:w="6124" w:type="dxa"/>
            <w:shd w:val="clear" w:color="auto" w:fill="auto"/>
          </w:tcPr>
          <w:p w14:paraId="720EC046"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Разом витрати</w:t>
            </w:r>
          </w:p>
        </w:tc>
        <w:tc>
          <w:tcPr>
            <w:tcW w:w="993" w:type="dxa"/>
            <w:shd w:val="clear" w:color="auto" w:fill="auto"/>
          </w:tcPr>
          <w:p w14:paraId="3AF343A0" w14:textId="77777777" w:rsidR="00A90080" w:rsidRPr="00164E19" w:rsidRDefault="00A90080" w:rsidP="00A90080">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2285</w:t>
            </w:r>
          </w:p>
        </w:tc>
        <w:tc>
          <w:tcPr>
            <w:tcW w:w="1134" w:type="dxa"/>
            <w:shd w:val="clear" w:color="auto" w:fill="auto"/>
          </w:tcPr>
          <w:p w14:paraId="21763741" w14:textId="77777777" w:rsidR="00A90080" w:rsidRPr="00164E19" w:rsidRDefault="0093184A" w:rsidP="00A90080">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val="en-US" w:eastAsia="ru-RU"/>
              </w:rPr>
              <w:t>260 141</w:t>
            </w:r>
          </w:p>
        </w:tc>
        <w:tc>
          <w:tcPr>
            <w:tcW w:w="992" w:type="dxa"/>
            <w:shd w:val="clear" w:color="auto" w:fill="auto"/>
          </w:tcPr>
          <w:p w14:paraId="4F328231" w14:textId="77777777" w:rsidR="00A90080" w:rsidRPr="00164E19" w:rsidRDefault="0093184A" w:rsidP="00D66A4C">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val="en-US" w:eastAsia="ru-RU"/>
              </w:rPr>
              <w:t>230 646</w:t>
            </w:r>
          </w:p>
        </w:tc>
      </w:tr>
    </w:tbl>
    <w:p w14:paraId="69856BAD"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14:paraId="3E80BBDE"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Адміністративні витрати (структура витрат)</w:t>
      </w:r>
    </w:p>
    <w:p w14:paraId="6BB3FC54"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63031E3E" w14:textId="77777777" w:rsidTr="00A36CBB">
        <w:trPr>
          <w:cantSplit/>
          <w:trHeight w:val="637"/>
        </w:trPr>
        <w:tc>
          <w:tcPr>
            <w:tcW w:w="6111" w:type="dxa"/>
            <w:shd w:val="clear" w:color="auto" w:fill="auto"/>
            <w:vAlign w:val="center"/>
            <w:hideMark/>
          </w:tcPr>
          <w:p w14:paraId="72E403B2"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Адміністративні витрати</w:t>
            </w:r>
          </w:p>
        </w:tc>
        <w:tc>
          <w:tcPr>
            <w:tcW w:w="993" w:type="dxa"/>
          </w:tcPr>
          <w:p w14:paraId="306EB422"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2201488E" w14:textId="77777777" w:rsidR="00BE3A91" w:rsidRPr="00164E19" w:rsidRDefault="006A76F2"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26493F03" w14:textId="77777777" w:rsidR="00BE3A91" w:rsidRPr="00164E19" w:rsidRDefault="006A76F2"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22006E6C" w14:textId="77777777" w:rsidTr="00F721FE">
        <w:trPr>
          <w:cantSplit/>
          <w:trHeight w:val="20"/>
        </w:trPr>
        <w:tc>
          <w:tcPr>
            <w:tcW w:w="6111" w:type="dxa"/>
            <w:tcBorders>
              <w:bottom w:val="single" w:sz="4" w:space="0" w:color="auto"/>
            </w:tcBorders>
            <w:shd w:val="clear" w:color="auto" w:fill="auto"/>
            <w:vAlign w:val="center"/>
            <w:hideMark/>
          </w:tcPr>
          <w:p w14:paraId="09AC2DA8"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Амортизація</w:t>
            </w:r>
          </w:p>
        </w:tc>
        <w:tc>
          <w:tcPr>
            <w:tcW w:w="993" w:type="dxa"/>
            <w:tcBorders>
              <w:bottom w:val="single" w:sz="4" w:space="0" w:color="auto"/>
            </w:tcBorders>
          </w:tcPr>
          <w:p w14:paraId="2D60468C"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bottom w:val="single" w:sz="4" w:space="0" w:color="auto"/>
            </w:tcBorders>
            <w:shd w:val="clear" w:color="auto" w:fill="auto"/>
            <w:vAlign w:val="center"/>
          </w:tcPr>
          <w:p w14:paraId="617F2B65"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1256</w:t>
            </w:r>
          </w:p>
        </w:tc>
        <w:tc>
          <w:tcPr>
            <w:tcW w:w="1134" w:type="dxa"/>
            <w:tcBorders>
              <w:bottom w:val="single" w:sz="4" w:space="0" w:color="auto"/>
            </w:tcBorders>
            <w:shd w:val="clear" w:color="auto" w:fill="auto"/>
            <w:vAlign w:val="center"/>
          </w:tcPr>
          <w:p w14:paraId="66B0A6EB" w14:textId="77777777" w:rsidR="006A76F2" w:rsidRPr="00164E19" w:rsidRDefault="00F721FE"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823</w:t>
            </w:r>
          </w:p>
        </w:tc>
      </w:tr>
      <w:tr w:rsidR="00164E19" w:rsidRPr="00164E19" w14:paraId="736AD000"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0598F20A"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Консультаційні, юридичні та аудиторські послуги</w:t>
            </w:r>
          </w:p>
        </w:tc>
        <w:tc>
          <w:tcPr>
            <w:tcW w:w="993" w:type="dxa"/>
            <w:tcBorders>
              <w:top w:val="single" w:sz="4" w:space="0" w:color="auto"/>
              <w:left w:val="single" w:sz="4" w:space="0" w:color="auto"/>
              <w:bottom w:val="single" w:sz="4" w:space="0" w:color="auto"/>
              <w:right w:val="single" w:sz="4" w:space="0" w:color="auto"/>
            </w:tcBorders>
          </w:tcPr>
          <w:p w14:paraId="578A2413"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96E0D0"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4345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B8BB0" w14:textId="77777777" w:rsidR="006A76F2" w:rsidRPr="00164E19" w:rsidRDefault="00F721FE" w:rsidP="00F721FE">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3 921</w:t>
            </w:r>
          </w:p>
        </w:tc>
      </w:tr>
      <w:tr w:rsidR="00164E19" w:rsidRPr="00164E19" w14:paraId="60F22E3B"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63BA93DF" w14:textId="77777777" w:rsidR="006A76F2" w:rsidRPr="00164E19" w:rsidRDefault="006A76F2" w:rsidP="00F721FE">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Заробітна плата </w:t>
            </w:r>
          </w:p>
        </w:tc>
        <w:tc>
          <w:tcPr>
            <w:tcW w:w="993" w:type="dxa"/>
            <w:tcBorders>
              <w:top w:val="single" w:sz="4" w:space="0" w:color="auto"/>
              <w:left w:val="single" w:sz="4" w:space="0" w:color="auto"/>
              <w:bottom w:val="single" w:sz="4" w:space="0" w:color="auto"/>
              <w:right w:val="single" w:sz="4" w:space="0" w:color="auto"/>
            </w:tcBorders>
          </w:tcPr>
          <w:p w14:paraId="07C7C63B"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60C6E59"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5503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2068C" w14:textId="77777777" w:rsidR="006A76F2" w:rsidRPr="00164E19" w:rsidRDefault="00F721FE"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3 947</w:t>
            </w:r>
          </w:p>
        </w:tc>
      </w:tr>
      <w:tr w:rsidR="00164E19" w:rsidRPr="00164E19" w14:paraId="7023C15C"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45E47390"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Внески на заробітну плату</w:t>
            </w:r>
          </w:p>
        </w:tc>
        <w:tc>
          <w:tcPr>
            <w:tcW w:w="993" w:type="dxa"/>
            <w:tcBorders>
              <w:top w:val="single" w:sz="4" w:space="0" w:color="auto"/>
              <w:left w:val="single" w:sz="4" w:space="0" w:color="auto"/>
              <w:bottom w:val="single" w:sz="4" w:space="0" w:color="auto"/>
              <w:right w:val="single" w:sz="4" w:space="0" w:color="auto"/>
            </w:tcBorders>
          </w:tcPr>
          <w:p w14:paraId="683224E4"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BE26E7"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75139" w14:textId="77777777" w:rsidR="006A76F2" w:rsidRPr="00164E19" w:rsidRDefault="00F721FE" w:rsidP="00F721FE">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795</w:t>
            </w:r>
          </w:p>
        </w:tc>
      </w:tr>
      <w:tr w:rsidR="00164E19" w:rsidRPr="00164E19" w14:paraId="65DFF03A"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26BDD578"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Послуги банку</w:t>
            </w:r>
          </w:p>
        </w:tc>
        <w:tc>
          <w:tcPr>
            <w:tcW w:w="993" w:type="dxa"/>
            <w:tcBorders>
              <w:top w:val="single" w:sz="4" w:space="0" w:color="auto"/>
              <w:left w:val="single" w:sz="4" w:space="0" w:color="auto"/>
              <w:bottom w:val="single" w:sz="4" w:space="0" w:color="auto"/>
              <w:right w:val="single" w:sz="4" w:space="0" w:color="auto"/>
            </w:tcBorders>
          </w:tcPr>
          <w:p w14:paraId="5BB31790"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09BC748"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8D212" w14:textId="77777777" w:rsidR="006A76F2" w:rsidRPr="00164E19" w:rsidRDefault="00F721FE"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491</w:t>
            </w:r>
          </w:p>
        </w:tc>
      </w:tr>
      <w:tr w:rsidR="00164E19" w:rsidRPr="00164E19" w14:paraId="7484625A"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5B0FD7D5"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Загальні корпоративні витрати</w:t>
            </w:r>
          </w:p>
        </w:tc>
        <w:tc>
          <w:tcPr>
            <w:tcW w:w="993" w:type="dxa"/>
            <w:tcBorders>
              <w:top w:val="single" w:sz="4" w:space="0" w:color="auto"/>
              <w:left w:val="single" w:sz="4" w:space="0" w:color="auto"/>
              <w:bottom w:val="single" w:sz="4" w:space="0" w:color="auto"/>
              <w:right w:val="single" w:sz="4" w:space="0" w:color="auto"/>
            </w:tcBorders>
          </w:tcPr>
          <w:p w14:paraId="09D7DC66"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92EFC9D"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DD86B" w14:textId="77777777" w:rsidR="006A76F2" w:rsidRPr="00164E19" w:rsidRDefault="00F721FE" w:rsidP="00F721FE">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709</w:t>
            </w:r>
          </w:p>
        </w:tc>
      </w:tr>
      <w:tr w:rsidR="00164E19" w:rsidRPr="00164E19" w14:paraId="24F43FF5"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15BDFC9A"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Службові відрядження й утримання апарату</w:t>
            </w:r>
          </w:p>
        </w:tc>
        <w:tc>
          <w:tcPr>
            <w:tcW w:w="993" w:type="dxa"/>
            <w:tcBorders>
              <w:top w:val="single" w:sz="4" w:space="0" w:color="auto"/>
              <w:left w:val="single" w:sz="4" w:space="0" w:color="auto"/>
              <w:bottom w:val="single" w:sz="4" w:space="0" w:color="auto"/>
              <w:right w:val="single" w:sz="4" w:space="0" w:color="auto"/>
            </w:tcBorders>
          </w:tcPr>
          <w:p w14:paraId="3490549F"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0B25D7"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766EB" w14:textId="77777777" w:rsidR="006A76F2" w:rsidRPr="00164E19" w:rsidRDefault="00F721FE" w:rsidP="006A76F2">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731</w:t>
            </w:r>
          </w:p>
        </w:tc>
      </w:tr>
      <w:tr w:rsidR="00164E19" w:rsidRPr="00164E19" w14:paraId="5D8CB81C"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494653C6"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Інші витрати загальновиробничого призначення</w:t>
            </w:r>
          </w:p>
        </w:tc>
        <w:tc>
          <w:tcPr>
            <w:tcW w:w="993" w:type="dxa"/>
            <w:tcBorders>
              <w:top w:val="single" w:sz="4" w:space="0" w:color="auto"/>
              <w:left w:val="single" w:sz="4" w:space="0" w:color="auto"/>
              <w:bottom w:val="single" w:sz="4" w:space="0" w:color="auto"/>
              <w:right w:val="single" w:sz="4" w:space="0" w:color="auto"/>
            </w:tcBorders>
          </w:tcPr>
          <w:p w14:paraId="2A08AE7E"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A1AF044" w14:textId="0E33F731" w:rsidR="006A76F2" w:rsidRPr="00164E19" w:rsidRDefault="00AA4D46" w:rsidP="006A76F2">
            <w:pPr>
              <w:widowControl w:val="0"/>
              <w:tabs>
                <w:tab w:val="left" w:pos="284"/>
              </w:tabs>
              <w:spacing w:after="60" w:line="240" w:lineRule="auto"/>
              <w:ind w:right="-1"/>
              <w:jc w:val="right"/>
              <w:rPr>
                <w:rFonts w:ascii="Times New Roman" w:eastAsia="Times New Roman" w:hAnsi="Times New Roman" w:cs="Times New Roman"/>
                <w:lang w:val="ru-RU" w:eastAsia="ru-RU"/>
              </w:rPr>
            </w:pPr>
            <w:r w:rsidRPr="00164E19">
              <w:rPr>
                <w:rFonts w:ascii="Times New Roman" w:eastAsia="Times New Roman" w:hAnsi="Times New Roman" w:cs="Times New Roman"/>
                <w:lang w:val="ru-RU" w:eastAsia="ru-RU"/>
              </w:rPr>
              <w:t>8006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02808" w14:textId="0827135C" w:rsidR="006A76F2" w:rsidRPr="00164E19" w:rsidRDefault="00F721FE" w:rsidP="00B71311">
            <w:pPr>
              <w:widowControl w:val="0"/>
              <w:tabs>
                <w:tab w:val="left" w:pos="284"/>
              </w:tabs>
              <w:spacing w:after="60" w:line="240" w:lineRule="auto"/>
              <w:ind w:right="-1"/>
              <w:jc w:val="right"/>
              <w:rPr>
                <w:rFonts w:ascii="Times New Roman" w:eastAsia="Times New Roman" w:hAnsi="Times New Roman" w:cs="Times New Roman"/>
                <w:lang w:val="ru-RU" w:eastAsia="ru-RU"/>
              </w:rPr>
            </w:pPr>
            <w:r w:rsidRPr="00164E19">
              <w:rPr>
                <w:rFonts w:ascii="Times New Roman" w:eastAsia="Times New Roman" w:hAnsi="Times New Roman" w:cs="Times New Roman"/>
                <w:lang w:val="ru-RU" w:eastAsia="ru-RU"/>
              </w:rPr>
              <w:t>5 6</w:t>
            </w:r>
            <w:r w:rsidR="00B71311" w:rsidRPr="00164E19">
              <w:rPr>
                <w:rFonts w:ascii="Times New Roman" w:eastAsia="Times New Roman" w:hAnsi="Times New Roman" w:cs="Times New Roman"/>
                <w:lang w:val="ru-RU" w:eastAsia="ru-RU"/>
              </w:rPr>
              <w:t>09</w:t>
            </w:r>
          </w:p>
        </w:tc>
      </w:tr>
      <w:tr w:rsidR="006A76F2" w:rsidRPr="00164E19" w14:paraId="3961B38F" w14:textId="77777777" w:rsidTr="00F721FE">
        <w:trPr>
          <w:cantSplit/>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14:paraId="7A7FF803"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tcBorders>
              <w:top w:val="single" w:sz="4" w:space="0" w:color="auto"/>
              <w:left w:val="single" w:sz="4" w:space="0" w:color="auto"/>
              <w:bottom w:val="single" w:sz="4" w:space="0" w:color="auto"/>
              <w:right w:val="single" w:sz="4" w:space="0" w:color="auto"/>
            </w:tcBorders>
            <w:vAlign w:val="center"/>
          </w:tcPr>
          <w:p w14:paraId="1A5A963C" w14:textId="77777777" w:rsidR="006A76F2" w:rsidRPr="00164E19" w:rsidRDefault="006A76F2" w:rsidP="006A76F2">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2130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423B1D" w14:textId="77777777" w:rsidR="006A76F2" w:rsidRPr="00164E19" w:rsidRDefault="006A76F2" w:rsidP="006A76F2">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23280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28DAB" w14:textId="77777777" w:rsidR="006A76F2" w:rsidRPr="00164E19" w:rsidRDefault="006A76F2" w:rsidP="002B3526">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eastAsia="ru-RU"/>
              </w:rPr>
              <w:t>17 0</w:t>
            </w:r>
            <w:r w:rsidR="002B3526" w:rsidRPr="00164E19">
              <w:rPr>
                <w:rFonts w:ascii="Times New Roman" w:eastAsia="Times New Roman" w:hAnsi="Times New Roman" w:cs="Times New Roman"/>
                <w:b/>
                <w:lang w:val="en-US" w:eastAsia="ru-RU"/>
              </w:rPr>
              <w:t>26</w:t>
            </w:r>
          </w:p>
        </w:tc>
      </w:tr>
    </w:tbl>
    <w:p w14:paraId="74325800"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14:paraId="4A66FD26"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Витрати на збут (структура витрат)</w:t>
      </w:r>
    </w:p>
    <w:p w14:paraId="6C0A6C19"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004F526E" w14:textId="77777777" w:rsidTr="00F1520F">
        <w:trPr>
          <w:cantSplit/>
          <w:trHeight w:val="20"/>
        </w:trPr>
        <w:tc>
          <w:tcPr>
            <w:tcW w:w="6111" w:type="dxa"/>
            <w:shd w:val="clear" w:color="auto" w:fill="auto"/>
            <w:vAlign w:val="center"/>
            <w:hideMark/>
          </w:tcPr>
          <w:p w14:paraId="66E1FE5B"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lastRenderedPageBreak/>
              <w:t>Витрати на збут</w:t>
            </w:r>
          </w:p>
        </w:tc>
        <w:tc>
          <w:tcPr>
            <w:tcW w:w="993" w:type="dxa"/>
          </w:tcPr>
          <w:p w14:paraId="06E7CBE5"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0585B3B6" w14:textId="77777777" w:rsidR="00BE3A91" w:rsidRPr="00164E19" w:rsidRDefault="00D1498B"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754C0456" w14:textId="77777777" w:rsidR="00BE3A91" w:rsidRPr="00164E19" w:rsidRDefault="00D1498B"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0E8F89D3" w14:textId="77777777" w:rsidTr="00F1520F">
        <w:trPr>
          <w:cantSplit/>
          <w:trHeight w:val="20"/>
        </w:trPr>
        <w:tc>
          <w:tcPr>
            <w:tcW w:w="6111" w:type="dxa"/>
            <w:shd w:val="clear" w:color="auto" w:fill="auto"/>
            <w:vAlign w:val="center"/>
            <w:hideMark/>
          </w:tcPr>
          <w:p w14:paraId="7E19EABF"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Витрати на рекламу</w:t>
            </w:r>
          </w:p>
        </w:tc>
        <w:tc>
          <w:tcPr>
            <w:tcW w:w="993" w:type="dxa"/>
          </w:tcPr>
          <w:p w14:paraId="434FA8B5"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620811A0"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644</w:t>
            </w:r>
          </w:p>
        </w:tc>
        <w:tc>
          <w:tcPr>
            <w:tcW w:w="1134" w:type="dxa"/>
            <w:shd w:val="clear" w:color="auto" w:fill="auto"/>
            <w:vAlign w:val="center"/>
          </w:tcPr>
          <w:p w14:paraId="6A991A36"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254</w:t>
            </w:r>
          </w:p>
        </w:tc>
      </w:tr>
      <w:tr w:rsidR="00D1498B" w:rsidRPr="00164E19" w14:paraId="4030C46B" w14:textId="77777777" w:rsidTr="00F1520F">
        <w:trPr>
          <w:cantSplit/>
          <w:trHeight w:val="20"/>
        </w:trPr>
        <w:tc>
          <w:tcPr>
            <w:tcW w:w="6111" w:type="dxa"/>
            <w:vAlign w:val="center"/>
            <w:hideMark/>
          </w:tcPr>
          <w:p w14:paraId="33A70EF6"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vAlign w:val="center"/>
          </w:tcPr>
          <w:p w14:paraId="2AF5CCC2"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2150</w:t>
            </w:r>
          </w:p>
        </w:tc>
        <w:tc>
          <w:tcPr>
            <w:tcW w:w="1133" w:type="dxa"/>
            <w:shd w:val="clear" w:color="auto" w:fill="auto"/>
            <w:vAlign w:val="center"/>
          </w:tcPr>
          <w:p w14:paraId="32BCFCB4"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644</w:t>
            </w:r>
          </w:p>
        </w:tc>
        <w:tc>
          <w:tcPr>
            <w:tcW w:w="1134" w:type="dxa"/>
            <w:shd w:val="clear" w:color="auto" w:fill="auto"/>
            <w:vAlign w:val="center"/>
          </w:tcPr>
          <w:p w14:paraId="17375125"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254</w:t>
            </w:r>
          </w:p>
        </w:tc>
      </w:tr>
    </w:tbl>
    <w:p w14:paraId="29EC1DC1"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14:paraId="623E49A1"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операційні витрати (структура витрат)</w:t>
      </w:r>
    </w:p>
    <w:p w14:paraId="0A9BA180"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3611B31C" w14:textId="77777777" w:rsidTr="00F1520F">
        <w:trPr>
          <w:cantSplit/>
          <w:trHeight w:val="20"/>
        </w:trPr>
        <w:tc>
          <w:tcPr>
            <w:tcW w:w="6111" w:type="dxa"/>
            <w:shd w:val="clear" w:color="auto" w:fill="auto"/>
            <w:vAlign w:val="center"/>
            <w:hideMark/>
          </w:tcPr>
          <w:p w14:paraId="0F8F5038"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операційні витрати</w:t>
            </w:r>
          </w:p>
        </w:tc>
        <w:tc>
          <w:tcPr>
            <w:tcW w:w="993" w:type="dxa"/>
          </w:tcPr>
          <w:p w14:paraId="080527F9"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48DB34B4" w14:textId="77777777" w:rsidR="00BE3A91" w:rsidRPr="00164E19" w:rsidRDefault="00D1498B"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1C81AE8A" w14:textId="77777777" w:rsidR="00BE3A91" w:rsidRPr="00164E19" w:rsidRDefault="00D1498B" w:rsidP="00E52337">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499DCB17" w14:textId="77777777" w:rsidTr="00F1520F">
        <w:trPr>
          <w:cantSplit/>
          <w:trHeight w:val="20"/>
        </w:trPr>
        <w:tc>
          <w:tcPr>
            <w:tcW w:w="6111" w:type="dxa"/>
            <w:shd w:val="clear" w:color="auto" w:fill="auto"/>
            <w:vAlign w:val="center"/>
          </w:tcPr>
          <w:p w14:paraId="6010FDE1"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Собівартість реалізованих необоротних активів</w:t>
            </w:r>
          </w:p>
        </w:tc>
        <w:tc>
          <w:tcPr>
            <w:tcW w:w="993" w:type="dxa"/>
          </w:tcPr>
          <w:p w14:paraId="06E8903C"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22F20C10"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46</w:t>
            </w:r>
            <w:r w:rsidR="000B2FA4" w:rsidRPr="00164E19">
              <w:rPr>
                <w:rFonts w:ascii="Times New Roman" w:eastAsia="Times New Roman" w:hAnsi="Times New Roman" w:cs="Times New Roman"/>
                <w:lang w:eastAsia="ru-RU"/>
              </w:rPr>
              <w:t xml:space="preserve"> </w:t>
            </w:r>
            <w:r w:rsidRPr="00164E19">
              <w:rPr>
                <w:rFonts w:ascii="Times New Roman" w:eastAsia="Times New Roman" w:hAnsi="Times New Roman" w:cs="Times New Roman"/>
                <w:lang w:eastAsia="ru-RU"/>
              </w:rPr>
              <w:t>523</w:t>
            </w:r>
          </w:p>
        </w:tc>
        <w:tc>
          <w:tcPr>
            <w:tcW w:w="1134" w:type="dxa"/>
            <w:shd w:val="clear" w:color="auto" w:fill="auto"/>
            <w:vAlign w:val="center"/>
          </w:tcPr>
          <w:p w14:paraId="3AC5997B"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16 572</w:t>
            </w:r>
          </w:p>
        </w:tc>
      </w:tr>
      <w:tr w:rsidR="00164E19" w:rsidRPr="00164E19" w14:paraId="78002712" w14:textId="77777777" w:rsidTr="00F1520F">
        <w:trPr>
          <w:cantSplit/>
          <w:trHeight w:val="20"/>
        </w:trPr>
        <w:tc>
          <w:tcPr>
            <w:tcW w:w="6111" w:type="dxa"/>
            <w:shd w:val="clear" w:color="auto" w:fill="auto"/>
            <w:vAlign w:val="center"/>
          </w:tcPr>
          <w:p w14:paraId="45850F2A"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Собівартість реалізованих матеріалів </w:t>
            </w:r>
          </w:p>
        </w:tc>
        <w:tc>
          <w:tcPr>
            <w:tcW w:w="993" w:type="dxa"/>
          </w:tcPr>
          <w:p w14:paraId="1CA3A7FC"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4D702D56"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152</w:t>
            </w:r>
          </w:p>
        </w:tc>
        <w:tc>
          <w:tcPr>
            <w:tcW w:w="1134" w:type="dxa"/>
            <w:shd w:val="clear" w:color="auto" w:fill="auto"/>
            <w:vAlign w:val="center"/>
          </w:tcPr>
          <w:p w14:paraId="63881E52"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112E217E" w14:textId="77777777" w:rsidTr="00F1520F">
        <w:trPr>
          <w:cantSplit/>
          <w:trHeight w:val="20"/>
        </w:trPr>
        <w:tc>
          <w:tcPr>
            <w:tcW w:w="6111" w:type="dxa"/>
            <w:shd w:val="clear" w:color="auto" w:fill="auto"/>
            <w:vAlign w:val="center"/>
          </w:tcPr>
          <w:p w14:paraId="38E7E456" w14:textId="77777777" w:rsidR="00334F87" w:rsidRPr="00164E19" w:rsidRDefault="00334F87"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Втрати від знецінення запасів</w:t>
            </w:r>
          </w:p>
        </w:tc>
        <w:tc>
          <w:tcPr>
            <w:tcW w:w="993" w:type="dxa"/>
          </w:tcPr>
          <w:p w14:paraId="332F8864" w14:textId="77777777" w:rsidR="00334F87" w:rsidRPr="00164E19" w:rsidRDefault="00334F87"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4190334E" w14:textId="77777777" w:rsidR="00334F87" w:rsidRPr="00164E19" w:rsidRDefault="00334F87" w:rsidP="00D1498B">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w:t>
            </w:r>
          </w:p>
        </w:tc>
        <w:tc>
          <w:tcPr>
            <w:tcW w:w="1134" w:type="dxa"/>
            <w:shd w:val="clear" w:color="auto" w:fill="auto"/>
            <w:vAlign w:val="center"/>
          </w:tcPr>
          <w:p w14:paraId="540CFC0B" w14:textId="77777777" w:rsidR="00334F87" w:rsidRPr="00164E19" w:rsidRDefault="00334F87" w:rsidP="00D1498B">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822</w:t>
            </w:r>
          </w:p>
        </w:tc>
      </w:tr>
      <w:tr w:rsidR="00164E19" w:rsidRPr="00164E19" w14:paraId="32939A16" w14:textId="77777777" w:rsidTr="00F1520F">
        <w:trPr>
          <w:cantSplit/>
          <w:trHeight w:val="20"/>
        </w:trPr>
        <w:tc>
          <w:tcPr>
            <w:tcW w:w="6111" w:type="dxa"/>
            <w:shd w:val="clear" w:color="auto" w:fill="auto"/>
            <w:vAlign w:val="center"/>
          </w:tcPr>
          <w:p w14:paraId="31C79D0A"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Інші загальновиробничі </w:t>
            </w:r>
          </w:p>
        </w:tc>
        <w:tc>
          <w:tcPr>
            <w:tcW w:w="993" w:type="dxa"/>
          </w:tcPr>
          <w:p w14:paraId="51E0604C"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27DB3162" w14:textId="1EA1C997" w:rsidR="00D1498B" w:rsidRPr="00164E19" w:rsidRDefault="00B71311" w:rsidP="00B71311">
            <w:pPr>
              <w:widowControl w:val="0"/>
              <w:tabs>
                <w:tab w:val="left" w:pos="284"/>
              </w:tabs>
              <w:spacing w:after="60" w:line="240" w:lineRule="auto"/>
              <w:ind w:right="-1"/>
              <w:jc w:val="right"/>
              <w:rPr>
                <w:rFonts w:ascii="Times New Roman" w:eastAsia="Times New Roman" w:hAnsi="Times New Roman" w:cs="Times New Roman"/>
                <w:lang w:val="ru-RU" w:eastAsia="ru-RU"/>
              </w:rPr>
            </w:pPr>
            <w:r w:rsidRPr="00164E19">
              <w:rPr>
                <w:rFonts w:ascii="Times New Roman" w:eastAsia="Times New Roman" w:hAnsi="Times New Roman" w:cs="Times New Roman"/>
                <w:lang w:val="ru-RU" w:eastAsia="ru-RU"/>
              </w:rPr>
              <w:t>6033</w:t>
            </w:r>
          </w:p>
        </w:tc>
        <w:tc>
          <w:tcPr>
            <w:tcW w:w="1134" w:type="dxa"/>
            <w:shd w:val="clear" w:color="auto" w:fill="auto"/>
            <w:vAlign w:val="center"/>
          </w:tcPr>
          <w:p w14:paraId="1F02340D" w14:textId="1BA18C52" w:rsidR="00D1498B" w:rsidRPr="00164E19" w:rsidRDefault="00B71311" w:rsidP="00D1498B">
            <w:pPr>
              <w:widowControl w:val="0"/>
              <w:tabs>
                <w:tab w:val="left" w:pos="284"/>
              </w:tabs>
              <w:spacing w:after="60" w:line="240" w:lineRule="auto"/>
              <w:ind w:right="-1"/>
              <w:jc w:val="right"/>
              <w:rPr>
                <w:rFonts w:ascii="Times New Roman" w:eastAsia="Times New Roman" w:hAnsi="Times New Roman" w:cs="Times New Roman"/>
                <w:lang w:val="ru-RU" w:eastAsia="ru-RU"/>
              </w:rPr>
            </w:pPr>
            <w:r w:rsidRPr="00164E19">
              <w:rPr>
                <w:rFonts w:ascii="Times New Roman" w:eastAsia="Times New Roman" w:hAnsi="Times New Roman" w:cs="Times New Roman"/>
                <w:lang w:val="ru-RU" w:eastAsia="ru-RU"/>
              </w:rPr>
              <w:t>834</w:t>
            </w:r>
          </w:p>
        </w:tc>
      </w:tr>
      <w:tr w:rsidR="00164E19" w:rsidRPr="00164E19" w14:paraId="5FC9C262" w14:textId="77777777" w:rsidTr="00F1520F">
        <w:trPr>
          <w:cantSplit/>
          <w:trHeight w:val="20"/>
        </w:trPr>
        <w:tc>
          <w:tcPr>
            <w:tcW w:w="6111" w:type="dxa"/>
            <w:shd w:val="clear" w:color="auto" w:fill="auto"/>
            <w:vAlign w:val="center"/>
          </w:tcPr>
          <w:p w14:paraId="638AFCC8"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Штрафи, пені, неустойки</w:t>
            </w:r>
          </w:p>
        </w:tc>
        <w:tc>
          <w:tcPr>
            <w:tcW w:w="993" w:type="dxa"/>
          </w:tcPr>
          <w:p w14:paraId="661066BC"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1E423196"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837</w:t>
            </w:r>
          </w:p>
        </w:tc>
        <w:tc>
          <w:tcPr>
            <w:tcW w:w="1134" w:type="dxa"/>
            <w:shd w:val="clear" w:color="auto" w:fill="auto"/>
            <w:vAlign w:val="center"/>
          </w:tcPr>
          <w:p w14:paraId="6C75018F"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38</w:t>
            </w:r>
          </w:p>
        </w:tc>
      </w:tr>
      <w:tr w:rsidR="00164E19" w:rsidRPr="00164E19" w14:paraId="2E67A6BE" w14:textId="77777777" w:rsidTr="00F1520F">
        <w:trPr>
          <w:cantSplit/>
          <w:trHeight w:val="20"/>
        </w:trPr>
        <w:tc>
          <w:tcPr>
            <w:tcW w:w="6111" w:type="dxa"/>
            <w:shd w:val="clear" w:color="auto" w:fill="auto"/>
            <w:vAlign w:val="center"/>
          </w:tcPr>
          <w:p w14:paraId="5A33181F"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Витрати від курсових різниць</w:t>
            </w:r>
          </w:p>
        </w:tc>
        <w:tc>
          <w:tcPr>
            <w:tcW w:w="993" w:type="dxa"/>
          </w:tcPr>
          <w:p w14:paraId="75313407"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7BA5D76B"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228</w:t>
            </w:r>
          </w:p>
        </w:tc>
        <w:tc>
          <w:tcPr>
            <w:tcW w:w="1134" w:type="dxa"/>
            <w:shd w:val="clear" w:color="auto" w:fill="auto"/>
            <w:vAlign w:val="center"/>
          </w:tcPr>
          <w:p w14:paraId="24460CD9" w14:textId="77777777" w:rsidR="00D1498B" w:rsidRPr="00164E19" w:rsidRDefault="00D1498B" w:rsidP="00D1498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267</w:t>
            </w:r>
          </w:p>
        </w:tc>
      </w:tr>
      <w:tr w:rsidR="00D1498B" w:rsidRPr="00164E19" w14:paraId="53209120" w14:textId="77777777" w:rsidTr="00B2063D">
        <w:trPr>
          <w:cantSplit/>
          <w:trHeight w:val="20"/>
        </w:trPr>
        <w:tc>
          <w:tcPr>
            <w:tcW w:w="6111" w:type="dxa"/>
            <w:vAlign w:val="center"/>
            <w:hideMark/>
          </w:tcPr>
          <w:p w14:paraId="59748C8E"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Усього </w:t>
            </w:r>
          </w:p>
        </w:tc>
        <w:tc>
          <w:tcPr>
            <w:tcW w:w="993" w:type="dxa"/>
            <w:vAlign w:val="center"/>
          </w:tcPr>
          <w:p w14:paraId="67411301" w14:textId="77777777" w:rsidR="00D1498B" w:rsidRPr="00164E19" w:rsidRDefault="00D1498B" w:rsidP="00D1498B">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2180</w:t>
            </w:r>
          </w:p>
        </w:tc>
        <w:tc>
          <w:tcPr>
            <w:tcW w:w="1133" w:type="dxa"/>
            <w:shd w:val="clear" w:color="auto" w:fill="auto"/>
          </w:tcPr>
          <w:p w14:paraId="4682EB06" w14:textId="77777777" w:rsidR="00D1498B" w:rsidRPr="00164E19" w:rsidRDefault="002B3526" w:rsidP="002B3526">
            <w:pPr>
              <w:widowControl w:val="0"/>
              <w:tabs>
                <w:tab w:val="left" w:pos="284"/>
              </w:tabs>
              <w:spacing w:after="60" w:line="240" w:lineRule="auto"/>
              <w:ind w:right="-1"/>
              <w:jc w:val="right"/>
              <w:rPr>
                <w:rFonts w:ascii="Times New Roman" w:eastAsia="Times New Roman" w:hAnsi="Times New Roman" w:cs="Times New Roman"/>
                <w:b/>
                <w:lang w:val="ru-RU" w:eastAsia="ru-RU"/>
              </w:rPr>
            </w:pPr>
            <w:r w:rsidRPr="00164E19">
              <w:rPr>
                <w:rFonts w:ascii="Times New Roman" w:eastAsia="Times New Roman" w:hAnsi="Times New Roman" w:cs="Times New Roman"/>
                <w:b/>
                <w:lang w:val="ru-RU" w:eastAsia="ru-RU"/>
              </w:rPr>
              <w:t>53 773</w:t>
            </w:r>
          </w:p>
        </w:tc>
        <w:tc>
          <w:tcPr>
            <w:tcW w:w="1134" w:type="dxa"/>
            <w:shd w:val="clear" w:color="auto" w:fill="auto"/>
          </w:tcPr>
          <w:p w14:paraId="277F20F8" w14:textId="77777777" w:rsidR="00D1498B" w:rsidRPr="00164E19" w:rsidRDefault="002B3526" w:rsidP="002B3526">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val="en-US" w:eastAsia="ru-RU"/>
              </w:rPr>
              <w:t>18 533</w:t>
            </w:r>
          </w:p>
        </w:tc>
      </w:tr>
    </w:tbl>
    <w:p w14:paraId="236C59F5"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14:paraId="0EC3E3F9" w14:textId="77777777" w:rsidR="00BE3A91" w:rsidRPr="00164E19" w:rsidRDefault="00BE3A91" w:rsidP="00BE3A91">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Фінансові витрати (структура витрат)</w:t>
      </w:r>
    </w:p>
    <w:p w14:paraId="0C0D8461"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3A2BA05F" w14:textId="77777777" w:rsidTr="00F1520F">
        <w:trPr>
          <w:trHeight w:val="20"/>
        </w:trPr>
        <w:tc>
          <w:tcPr>
            <w:tcW w:w="6111" w:type="dxa"/>
            <w:shd w:val="clear" w:color="auto" w:fill="auto"/>
            <w:vAlign w:val="center"/>
            <w:hideMark/>
          </w:tcPr>
          <w:p w14:paraId="7D9C2433"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Фінансові витрати</w:t>
            </w:r>
          </w:p>
        </w:tc>
        <w:tc>
          <w:tcPr>
            <w:tcW w:w="993" w:type="dxa"/>
            <w:vAlign w:val="center"/>
          </w:tcPr>
          <w:p w14:paraId="6A25A3BF"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4107D3E4" w14:textId="77777777" w:rsidR="00BE3A91" w:rsidRPr="00164E19" w:rsidRDefault="000B2FA4"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6458B52E" w14:textId="77777777" w:rsidR="00BE3A91" w:rsidRPr="00164E19" w:rsidRDefault="000B2FA4"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07190F91" w14:textId="77777777" w:rsidTr="00F1520F">
        <w:trPr>
          <w:trHeight w:val="20"/>
        </w:trPr>
        <w:tc>
          <w:tcPr>
            <w:tcW w:w="6111" w:type="dxa"/>
            <w:shd w:val="clear" w:color="auto" w:fill="auto"/>
            <w:vAlign w:val="center"/>
          </w:tcPr>
          <w:p w14:paraId="36B41D40"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Відсотки за користування кредитом</w:t>
            </w:r>
          </w:p>
        </w:tc>
        <w:tc>
          <w:tcPr>
            <w:tcW w:w="993" w:type="dxa"/>
          </w:tcPr>
          <w:p w14:paraId="36D2F7B1"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56751A2A" w14:textId="77777777" w:rsidR="00CC5B5B" w:rsidRPr="00164E19" w:rsidRDefault="000B2FA4" w:rsidP="00CC5B5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22 969</w:t>
            </w:r>
          </w:p>
        </w:tc>
        <w:tc>
          <w:tcPr>
            <w:tcW w:w="1134" w:type="dxa"/>
            <w:shd w:val="clear" w:color="auto" w:fill="auto"/>
            <w:vAlign w:val="center"/>
          </w:tcPr>
          <w:p w14:paraId="6579A76E" w14:textId="77777777" w:rsidR="00CC5B5B" w:rsidRPr="00164E19" w:rsidRDefault="000B2FA4" w:rsidP="00CC5B5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27 391</w:t>
            </w:r>
          </w:p>
        </w:tc>
      </w:tr>
      <w:tr w:rsidR="00164E19" w:rsidRPr="00164E19" w14:paraId="1B1FBB5C" w14:textId="77777777" w:rsidTr="00F1520F">
        <w:trPr>
          <w:trHeight w:val="20"/>
        </w:trPr>
        <w:tc>
          <w:tcPr>
            <w:tcW w:w="6111" w:type="dxa"/>
            <w:shd w:val="clear" w:color="auto" w:fill="auto"/>
            <w:vAlign w:val="center"/>
          </w:tcPr>
          <w:p w14:paraId="6776D0AA"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Відсотки по лізингу</w:t>
            </w:r>
          </w:p>
        </w:tc>
        <w:tc>
          <w:tcPr>
            <w:tcW w:w="993" w:type="dxa"/>
          </w:tcPr>
          <w:p w14:paraId="5430034A"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50FB1F8C" w14:textId="3011E9A5" w:rsidR="00CC5B5B" w:rsidRPr="00164E19" w:rsidRDefault="000B2FA4" w:rsidP="00B71311">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1 </w:t>
            </w:r>
            <w:r w:rsidR="00B71311" w:rsidRPr="00164E19">
              <w:rPr>
                <w:rFonts w:ascii="Times New Roman" w:eastAsia="Times New Roman" w:hAnsi="Times New Roman" w:cs="Times New Roman"/>
                <w:lang w:eastAsia="ru-RU"/>
              </w:rPr>
              <w:t>556</w:t>
            </w:r>
          </w:p>
        </w:tc>
        <w:tc>
          <w:tcPr>
            <w:tcW w:w="1134" w:type="dxa"/>
            <w:shd w:val="clear" w:color="auto" w:fill="auto"/>
            <w:vAlign w:val="center"/>
          </w:tcPr>
          <w:p w14:paraId="4CF62CC1" w14:textId="77777777" w:rsidR="00CC5B5B" w:rsidRPr="00164E19" w:rsidRDefault="000B2FA4" w:rsidP="00CC5B5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398</w:t>
            </w:r>
          </w:p>
        </w:tc>
      </w:tr>
      <w:tr w:rsidR="00164E19" w:rsidRPr="00164E19" w14:paraId="30E2B421" w14:textId="77777777" w:rsidTr="00F1520F">
        <w:trPr>
          <w:trHeight w:val="20"/>
        </w:trPr>
        <w:tc>
          <w:tcPr>
            <w:tcW w:w="6111" w:type="dxa"/>
            <w:shd w:val="clear" w:color="auto" w:fill="auto"/>
            <w:vAlign w:val="center"/>
          </w:tcPr>
          <w:p w14:paraId="2B638AB2"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Списання фінансової допомоги</w:t>
            </w:r>
          </w:p>
        </w:tc>
        <w:tc>
          <w:tcPr>
            <w:tcW w:w="993" w:type="dxa"/>
          </w:tcPr>
          <w:p w14:paraId="24CC9313"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57331385" w14:textId="77777777" w:rsidR="00CC5B5B" w:rsidRPr="00164E19" w:rsidRDefault="000B2FA4" w:rsidP="00CC5B5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1134" w:type="dxa"/>
            <w:shd w:val="clear" w:color="auto" w:fill="auto"/>
            <w:vAlign w:val="center"/>
          </w:tcPr>
          <w:p w14:paraId="5D80CA6E" w14:textId="77777777" w:rsidR="00CC5B5B" w:rsidRPr="00164E19" w:rsidRDefault="000B2FA4" w:rsidP="00CC5B5B">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CC5B5B" w:rsidRPr="00164E19" w14:paraId="3CFDDB60" w14:textId="77777777" w:rsidTr="00F1520F">
        <w:trPr>
          <w:trHeight w:val="20"/>
        </w:trPr>
        <w:tc>
          <w:tcPr>
            <w:tcW w:w="6111" w:type="dxa"/>
            <w:shd w:val="clear" w:color="auto" w:fill="auto"/>
            <w:vAlign w:val="center"/>
            <w:hideMark/>
          </w:tcPr>
          <w:p w14:paraId="04252B7C"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Усього</w:t>
            </w:r>
          </w:p>
        </w:tc>
        <w:tc>
          <w:tcPr>
            <w:tcW w:w="993" w:type="dxa"/>
            <w:vAlign w:val="center"/>
          </w:tcPr>
          <w:p w14:paraId="2101F131" w14:textId="77777777" w:rsidR="00CC5B5B" w:rsidRPr="00164E19" w:rsidRDefault="00CC5B5B" w:rsidP="00CC5B5B">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2250</w:t>
            </w:r>
          </w:p>
        </w:tc>
        <w:tc>
          <w:tcPr>
            <w:tcW w:w="1133" w:type="dxa"/>
            <w:shd w:val="clear" w:color="auto" w:fill="auto"/>
            <w:vAlign w:val="center"/>
          </w:tcPr>
          <w:p w14:paraId="628EA0AB" w14:textId="77777777" w:rsidR="00CC5B5B" w:rsidRPr="00164E19" w:rsidRDefault="000B2FA4" w:rsidP="002B3526">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eastAsia="ru-RU"/>
              </w:rPr>
              <w:t>24 5</w:t>
            </w:r>
            <w:r w:rsidR="002B3526" w:rsidRPr="00164E19">
              <w:rPr>
                <w:rFonts w:ascii="Times New Roman" w:eastAsia="Times New Roman" w:hAnsi="Times New Roman" w:cs="Times New Roman"/>
                <w:b/>
                <w:lang w:val="en-US" w:eastAsia="ru-RU"/>
              </w:rPr>
              <w:t>25</w:t>
            </w:r>
          </w:p>
        </w:tc>
        <w:tc>
          <w:tcPr>
            <w:tcW w:w="1134" w:type="dxa"/>
            <w:shd w:val="clear" w:color="auto" w:fill="auto"/>
            <w:vAlign w:val="center"/>
          </w:tcPr>
          <w:p w14:paraId="14B69EFC" w14:textId="77777777" w:rsidR="00CC5B5B" w:rsidRPr="00164E19" w:rsidRDefault="000B2FA4" w:rsidP="00CC5B5B">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27 789</w:t>
            </w:r>
          </w:p>
        </w:tc>
      </w:tr>
    </w:tbl>
    <w:p w14:paraId="71D5C3B2"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14:paraId="30C16AFE" w14:textId="77777777" w:rsidR="001B2E16" w:rsidRPr="00164E19" w:rsidRDefault="001B2E16" w:rsidP="001B2E16">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Втрати від участі в капіталі (структура витрат)</w:t>
      </w:r>
    </w:p>
    <w:p w14:paraId="07325856" w14:textId="77777777" w:rsidR="001B2E16" w:rsidRPr="00164E19" w:rsidRDefault="001B2E16" w:rsidP="001B2E16">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3DB058A1" w14:textId="77777777" w:rsidTr="000061D6">
        <w:trPr>
          <w:trHeight w:val="20"/>
        </w:trPr>
        <w:tc>
          <w:tcPr>
            <w:tcW w:w="6111" w:type="dxa"/>
            <w:shd w:val="clear" w:color="auto" w:fill="auto"/>
            <w:vAlign w:val="center"/>
            <w:hideMark/>
          </w:tcPr>
          <w:p w14:paraId="3173885A" w14:textId="77777777" w:rsidR="001B2E16" w:rsidRPr="00164E19"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Втрати від участі в капіталі</w:t>
            </w:r>
          </w:p>
        </w:tc>
        <w:tc>
          <w:tcPr>
            <w:tcW w:w="993" w:type="dxa"/>
            <w:vAlign w:val="center"/>
          </w:tcPr>
          <w:p w14:paraId="3842A582" w14:textId="77777777" w:rsidR="001B2E16" w:rsidRPr="00164E19"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6FD44AA2" w14:textId="77777777" w:rsidR="001B2E16" w:rsidRPr="00164E19" w:rsidRDefault="004162DD"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3E4023F6" w14:textId="77777777" w:rsidR="001B2E16" w:rsidRPr="00164E19" w:rsidRDefault="004162DD" w:rsidP="000C7B81">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749BA317" w14:textId="77777777" w:rsidTr="000061D6">
        <w:trPr>
          <w:trHeight w:val="20"/>
        </w:trPr>
        <w:tc>
          <w:tcPr>
            <w:tcW w:w="6111" w:type="dxa"/>
            <w:shd w:val="clear" w:color="auto" w:fill="auto"/>
            <w:vAlign w:val="center"/>
          </w:tcPr>
          <w:p w14:paraId="3144DE2C" w14:textId="77777777" w:rsidR="001B2E16" w:rsidRPr="00164E19" w:rsidRDefault="001B2E16" w:rsidP="000061D6">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Втрати від участі в капіталі інших підприємств</w:t>
            </w:r>
          </w:p>
        </w:tc>
        <w:tc>
          <w:tcPr>
            <w:tcW w:w="993" w:type="dxa"/>
          </w:tcPr>
          <w:p w14:paraId="3A0C14FA" w14:textId="77777777" w:rsidR="001B2E16" w:rsidRPr="00164E19" w:rsidRDefault="001B2E16" w:rsidP="000061D6">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7C8D903C" w14:textId="77777777" w:rsidR="001B2E16" w:rsidRPr="00164E19" w:rsidRDefault="004162DD" w:rsidP="000061D6">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c>
          <w:tcPr>
            <w:tcW w:w="1134" w:type="dxa"/>
            <w:shd w:val="clear" w:color="auto" w:fill="auto"/>
            <w:vAlign w:val="center"/>
          </w:tcPr>
          <w:p w14:paraId="5DE350B2" w14:textId="77777777" w:rsidR="001B2E16" w:rsidRPr="00164E19" w:rsidRDefault="002B3526" w:rsidP="000061D6">
            <w:pPr>
              <w:widowControl w:val="0"/>
              <w:tabs>
                <w:tab w:val="left" w:pos="284"/>
              </w:tabs>
              <w:spacing w:after="60" w:line="240" w:lineRule="auto"/>
              <w:ind w:right="-1"/>
              <w:jc w:val="right"/>
              <w:rPr>
                <w:rFonts w:ascii="Times New Roman" w:eastAsia="Times New Roman" w:hAnsi="Times New Roman" w:cs="Times New Roman"/>
                <w:lang w:val="en-US" w:eastAsia="ru-RU"/>
              </w:rPr>
            </w:pPr>
            <w:r w:rsidRPr="00164E19">
              <w:rPr>
                <w:rFonts w:ascii="Times New Roman" w:eastAsia="Times New Roman" w:hAnsi="Times New Roman" w:cs="Times New Roman"/>
                <w:lang w:val="en-US" w:eastAsia="ru-RU"/>
              </w:rPr>
              <w:t>3 011</w:t>
            </w:r>
          </w:p>
        </w:tc>
      </w:tr>
      <w:tr w:rsidR="001B2E16" w:rsidRPr="00164E19" w14:paraId="2A554EF0" w14:textId="77777777" w:rsidTr="000061D6">
        <w:trPr>
          <w:trHeight w:val="20"/>
        </w:trPr>
        <w:tc>
          <w:tcPr>
            <w:tcW w:w="6111" w:type="dxa"/>
            <w:shd w:val="clear" w:color="auto" w:fill="auto"/>
            <w:vAlign w:val="center"/>
            <w:hideMark/>
          </w:tcPr>
          <w:p w14:paraId="11CC8ED0" w14:textId="77777777" w:rsidR="001B2E16" w:rsidRPr="00164E19"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Усього</w:t>
            </w:r>
          </w:p>
        </w:tc>
        <w:tc>
          <w:tcPr>
            <w:tcW w:w="993" w:type="dxa"/>
            <w:vAlign w:val="center"/>
          </w:tcPr>
          <w:p w14:paraId="6F8F72F0" w14:textId="77777777" w:rsidR="001B2E16" w:rsidRPr="00164E19" w:rsidRDefault="001B2E16" w:rsidP="001B2E16">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2255</w:t>
            </w:r>
          </w:p>
        </w:tc>
        <w:tc>
          <w:tcPr>
            <w:tcW w:w="1133" w:type="dxa"/>
            <w:shd w:val="clear" w:color="auto" w:fill="auto"/>
            <w:vAlign w:val="center"/>
          </w:tcPr>
          <w:p w14:paraId="6D3955EC" w14:textId="77777777" w:rsidR="001B2E16" w:rsidRPr="00164E19" w:rsidRDefault="004162DD"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w:t>
            </w:r>
          </w:p>
        </w:tc>
        <w:tc>
          <w:tcPr>
            <w:tcW w:w="1134" w:type="dxa"/>
            <w:shd w:val="clear" w:color="auto" w:fill="auto"/>
            <w:vAlign w:val="center"/>
          </w:tcPr>
          <w:p w14:paraId="4BA23EF0" w14:textId="77777777" w:rsidR="001B2E16" w:rsidRPr="00164E19" w:rsidRDefault="002B3526" w:rsidP="000061D6">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164E19">
              <w:rPr>
                <w:rFonts w:ascii="Times New Roman" w:eastAsia="Times New Roman" w:hAnsi="Times New Roman" w:cs="Times New Roman"/>
                <w:b/>
                <w:lang w:val="en-US" w:eastAsia="ru-RU"/>
              </w:rPr>
              <w:t>3 011</w:t>
            </w:r>
          </w:p>
        </w:tc>
      </w:tr>
    </w:tbl>
    <w:p w14:paraId="25C2072F" w14:textId="77777777" w:rsidR="001B2E16" w:rsidRPr="00164E19" w:rsidRDefault="001B2E16"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14:paraId="1F9A602E" w14:textId="77777777" w:rsidR="00BE3A91" w:rsidRPr="00164E19" w:rsidRDefault="00BE3A91" w:rsidP="00BE3A91">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витрати (структура витрат)</w:t>
      </w:r>
    </w:p>
    <w:p w14:paraId="006890D8"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1731E0AC" w14:textId="77777777" w:rsidTr="00F1520F">
        <w:trPr>
          <w:trHeight w:val="20"/>
        </w:trPr>
        <w:tc>
          <w:tcPr>
            <w:tcW w:w="6111" w:type="dxa"/>
            <w:shd w:val="clear" w:color="auto" w:fill="auto"/>
            <w:vAlign w:val="center"/>
            <w:hideMark/>
          </w:tcPr>
          <w:p w14:paraId="46895090"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Інші витрати</w:t>
            </w:r>
          </w:p>
        </w:tc>
        <w:tc>
          <w:tcPr>
            <w:tcW w:w="993" w:type="dxa"/>
            <w:vAlign w:val="center"/>
          </w:tcPr>
          <w:p w14:paraId="1CE47098"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02C035A3" w14:textId="77777777" w:rsidR="00BE3A91" w:rsidRPr="00164E19" w:rsidRDefault="004162DD"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22D66D75" w14:textId="77777777" w:rsidR="00BE3A91" w:rsidRPr="00164E19" w:rsidRDefault="004162DD" w:rsidP="000C7B81">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164E19" w:rsidRPr="00164E19" w14:paraId="7DB3810F" w14:textId="77777777" w:rsidTr="00034032">
        <w:trPr>
          <w:trHeight w:val="20"/>
        </w:trPr>
        <w:tc>
          <w:tcPr>
            <w:tcW w:w="6111" w:type="dxa"/>
            <w:shd w:val="clear" w:color="auto" w:fill="auto"/>
            <w:vAlign w:val="center"/>
          </w:tcPr>
          <w:p w14:paraId="6F84F5AE"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Втрати від неопераційних курсових різниць</w:t>
            </w:r>
          </w:p>
        </w:tc>
        <w:tc>
          <w:tcPr>
            <w:tcW w:w="993" w:type="dxa"/>
          </w:tcPr>
          <w:p w14:paraId="5AD21430"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485D5891" w14:textId="77777777" w:rsidR="004162DD" w:rsidRPr="00164E19" w:rsidRDefault="004162DD" w:rsidP="004162D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3198</w:t>
            </w:r>
          </w:p>
        </w:tc>
        <w:tc>
          <w:tcPr>
            <w:tcW w:w="1134" w:type="dxa"/>
            <w:shd w:val="clear" w:color="auto" w:fill="auto"/>
            <w:vAlign w:val="center"/>
          </w:tcPr>
          <w:p w14:paraId="401B986E" w14:textId="77777777" w:rsidR="004162DD" w:rsidRPr="00164E19" w:rsidRDefault="004C7CEB" w:rsidP="004162D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53 329</w:t>
            </w:r>
          </w:p>
        </w:tc>
      </w:tr>
      <w:tr w:rsidR="00164E19" w:rsidRPr="00164E19" w14:paraId="732659B1" w14:textId="77777777" w:rsidTr="00034032">
        <w:trPr>
          <w:trHeight w:val="20"/>
        </w:trPr>
        <w:tc>
          <w:tcPr>
            <w:tcW w:w="6111" w:type="dxa"/>
            <w:shd w:val="clear" w:color="auto" w:fill="auto"/>
            <w:vAlign w:val="center"/>
          </w:tcPr>
          <w:p w14:paraId="6A6B1921"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Продаж фінансових інвестицій</w:t>
            </w:r>
          </w:p>
        </w:tc>
        <w:tc>
          <w:tcPr>
            <w:tcW w:w="993" w:type="dxa"/>
          </w:tcPr>
          <w:p w14:paraId="29AFEA6B"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14:paraId="5CC0E622" w14:textId="77777777" w:rsidR="004162DD" w:rsidRPr="00164E19" w:rsidRDefault="004162DD" w:rsidP="004162D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w:t>
            </w:r>
          </w:p>
        </w:tc>
        <w:tc>
          <w:tcPr>
            <w:tcW w:w="1134" w:type="dxa"/>
            <w:shd w:val="clear" w:color="auto" w:fill="auto"/>
            <w:vAlign w:val="center"/>
          </w:tcPr>
          <w:p w14:paraId="6F498954" w14:textId="77777777" w:rsidR="004162DD" w:rsidRPr="00164E19" w:rsidRDefault="004C7CEB" w:rsidP="004162D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w:t>
            </w:r>
          </w:p>
        </w:tc>
      </w:tr>
      <w:tr w:rsidR="00164E19" w:rsidRPr="00164E19" w14:paraId="12D2FFE6" w14:textId="77777777" w:rsidTr="00034032">
        <w:trPr>
          <w:trHeight w:val="20"/>
        </w:trPr>
        <w:tc>
          <w:tcPr>
            <w:tcW w:w="6111" w:type="dxa"/>
            <w:shd w:val="clear" w:color="auto" w:fill="auto"/>
            <w:vAlign w:val="center"/>
          </w:tcPr>
          <w:p w14:paraId="214BD702"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Інші витрати діяльності</w:t>
            </w:r>
          </w:p>
        </w:tc>
        <w:tc>
          <w:tcPr>
            <w:tcW w:w="993" w:type="dxa"/>
            <w:vAlign w:val="center"/>
          </w:tcPr>
          <w:p w14:paraId="75843D5E"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b/>
                <w:lang w:eastAsia="ru-RU"/>
              </w:rPr>
            </w:pPr>
          </w:p>
        </w:tc>
        <w:tc>
          <w:tcPr>
            <w:tcW w:w="1133" w:type="dxa"/>
            <w:shd w:val="clear" w:color="auto" w:fill="auto"/>
            <w:vAlign w:val="center"/>
          </w:tcPr>
          <w:p w14:paraId="6D333096" w14:textId="77777777" w:rsidR="004162DD" w:rsidRPr="00164E19" w:rsidRDefault="004162DD" w:rsidP="004162D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1432</w:t>
            </w:r>
          </w:p>
        </w:tc>
        <w:tc>
          <w:tcPr>
            <w:tcW w:w="1134" w:type="dxa"/>
            <w:shd w:val="clear" w:color="auto" w:fill="auto"/>
            <w:vAlign w:val="center"/>
          </w:tcPr>
          <w:p w14:paraId="5FDBEAFE" w14:textId="77777777" w:rsidR="004162DD" w:rsidRPr="00164E19" w:rsidRDefault="00034032" w:rsidP="004162DD">
            <w:pPr>
              <w:widowControl w:val="0"/>
              <w:tabs>
                <w:tab w:val="left" w:pos="284"/>
              </w:tabs>
              <w:spacing w:after="60" w:line="240" w:lineRule="auto"/>
              <w:ind w:right="-1"/>
              <w:jc w:val="right"/>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1221</w:t>
            </w:r>
          </w:p>
        </w:tc>
      </w:tr>
      <w:tr w:rsidR="004162DD" w:rsidRPr="00164E19" w14:paraId="3230D727" w14:textId="77777777" w:rsidTr="00F1520F">
        <w:trPr>
          <w:trHeight w:val="20"/>
        </w:trPr>
        <w:tc>
          <w:tcPr>
            <w:tcW w:w="6111" w:type="dxa"/>
            <w:shd w:val="clear" w:color="auto" w:fill="auto"/>
            <w:vAlign w:val="center"/>
            <w:hideMark/>
          </w:tcPr>
          <w:p w14:paraId="43AFC411"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Усього</w:t>
            </w:r>
          </w:p>
        </w:tc>
        <w:tc>
          <w:tcPr>
            <w:tcW w:w="993" w:type="dxa"/>
            <w:vAlign w:val="center"/>
          </w:tcPr>
          <w:p w14:paraId="49018BC7" w14:textId="77777777" w:rsidR="004162DD" w:rsidRPr="00164E19" w:rsidRDefault="004162DD" w:rsidP="004162DD">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2270</w:t>
            </w:r>
          </w:p>
        </w:tc>
        <w:tc>
          <w:tcPr>
            <w:tcW w:w="1133" w:type="dxa"/>
            <w:shd w:val="clear" w:color="auto" w:fill="auto"/>
            <w:vAlign w:val="center"/>
          </w:tcPr>
          <w:p w14:paraId="5B5C35B2" w14:textId="77777777" w:rsidR="004162DD" w:rsidRPr="00164E19" w:rsidRDefault="004162DD" w:rsidP="004162DD">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4631</w:t>
            </w:r>
          </w:p>
        </w:tc>
        <w:tc>
          <w:tcPr>
            <w:tcW w:w="1134" w:type="dxa"/>
            <w:shd w:val="clear" w:color="auto" w:fill="auto"/>
            <w:vAlign w:val="center"/>
          </w:tcPr>
          <w:p w14:paraId="7B84D6C9" w14:textId="77777777" w:rsidR="004162DD" w:rsidRPr="00164E19" w:rsidRDefault="004162DD" w:rsidP="004162DD">
            <w:pPr>
              <w:widowControl w:val="0"/>
              <w:tabs>
                <w:tab w:val="left" w:pos="284"/>
              </w:tabs>
              <w:spacing w:after="60" w:line="240" w:lineRule="auto"/>
              <w:ind w:right="-1"/>
              <w:jc w:val="right"/>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54 550</w:t>
            </w:r>
          </w:p>
        </w:tc>
      </w:tr>
    </w:tbl>
    <w:p w14:paraId="16BAD002" w14:textId="77777777" w:rsidR="00BE3A91" w:rsidRPr="00164E19"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14:paraId="17CA923A" w14:textId="77777777" w:rsidR="00BE3A91" w:rsidRPr="00164E19" w:rsidRDefault="00BE3A91" w:rsidP="00BE3A91">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Витрати з податку на прибуток</w:t>
      </w:r>
    </w:p>
    <w:p w14:paraId="51588912"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69F9A17E" w14:textId="77777777" w:rsidTr="00F1520F">
        <w:trPr>
          <w:trHeight w:val="20"/>
        </w:trPr>
        <w:tc>
          <w:tcPr>
            <w:tcW w:w="6111" w:type="dxa"/>
            <w:shd w:val="clear" w:color="auto" w:fill="auto"/>
            <w:vAlign w:val="center"/>
            <w:hideMark/>
          </w:tcPr>
          <w:p w14:paraId="4C8F54C0"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Витрати з податку на прибуток</w:t>
            </w:r>
          </w:p>
        </w:tc>
        <w:tc>
          <w:tcPr>
            <w:tcW w:w="993" w:type="dxa"/>
            <w:vAlign w:val="center"/>
          </w:tcPr>
          <w:p w14:paraId="31B32217"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402FAC1D" w14:textId="77777777" w:rsidR="00BE3A91" w:rsidRPr="00164E19" w:rsidRDefault="004162DD"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7FEAB39E" w14:textId="77777777" w:rsidR="00BE3A91" w:rsidRPr="00164E19" w:rsidRDefault="004162DD"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BE3A91" w:rsidRPr="00164E19" w14:paraId="16F89A6F" w14:textId="77777777" w:rsidTr="00F1520F">
        <w:trPr>
          <w:trHeight w:val="20"/>
        </w:trPr>
        <w:tc>
          <w:tcPr>
            <w:tcW w:w="6111" w:type="dxa"/>
            <w:shd w:val="clear" w:color="auto" w:fill="auto"/>
            <w:vAlign w:val="center"/>
            <w:hideMark/>
          </w:tcPr>
          <w:p w14:paraId="28B54A99"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lastRenderedPageBreak/>
              <w:t>Витрати з податку на прибуток</w:t>
            </w:r>
          </w:p>
        </w:tc>
        <w:tc>
          <w:tcPr>
            <w:tcW w:w="993" w:type="dxa"/>
            <w:vAlign w:val="center"/>
          </w:tcPr>
          <w:p w14:paraId="4DFB91AB"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2300</w:t>
            </w:r>
          </w:p>
        </w:tc>
        <w:tc>
          <w:tcPr>
            <w:tcW w:w="1133" w:type="dxa"/>
            <w:shd w:val="clear" w:color="auto" w:fill="auto"/>
            <w:vAlign w:val="center"/>
          </w:tcPr>
          <w:p w14:paraId="47102EE7" w14:textId="77777777" w:rsidR="00BE3A91" w:rsidRPr="00164E19" w:rsidRDefault="004162DD"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3 265</w:t>
            </w:r>
          </w:p>
        </w:tc>
        <w:tc>
          <w:tcPr>
            <w:tcW w:w="1134" w:type="dxa"/>
            <w:shd w:val="clear" w:color="auto" w:fill="auto"/>
            <w:vAlign w:val="center"/>
          </w:tcPr>
          <w:p w14:paraId="52E42F54" w14:textId="77777777" w:rsidR="00BE3A91" w:rsidRPr="00164E19" w:rsidRDefault="00942243" w:rsidP="00E97018">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0</w:t>
            </w:r>
          </w:p>
        </w:tc>
      </w:tr>
    </w:tbl>
    <w:p w14:paraId="5A4963E6"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14:paraId="4C8A44A6" w14:textId="77777777" w:rsidR="00BE3A91" w:rsidRPr="00164E19" w:rsidRDefault="00BE3A91" w:rsidP="00BE3A91">
      <w:pPr>
        <w:tabs>
          <w:tab w:val="left" w:pos="284"/>
        </w:tabs>
        <w:spacing w:after="60" w:line="240" w:lineRule="auto"/>
        <w:ind w:right="-1"/>
        <w:jc w:val="both"/>
        <w:rPr>
          <w:rFonts w:ascii="Times New Roman" w:hAnsi="Times New Roman" w:cs="Times New Roman"/>
        </w:rPr>
      </w:pPr>
      <w:r w:rsidRPr="00164E19">
        <w:rPr>
          <w:rFonts w:ascii="Times New Roman" w:hAnsi="Times New Roman" w:cs="Times New Roman"/>
        </w:rPr>
        <w:t>Сукупний дохід становить :</w:t>
      </w:r>
    </w:p>
    <w:p w14:paraId="6F7862D4" w14:textId="77777777" w:rsidR="00BE3A91" w:rsidRPr="00164E19"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 (тис.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64E19" w:rsidRPr="00164E19" w14:paraId="00245C7C" w14:textId="77777777" w:rsidTr="00F1520F">
        <w:trPr>
          <w:trHeight w:val="20"/>
        </w:trPr>
        <w:tc>
          <w:tcPr>
            <w:tcW w:w="6111" w:type="dxa"/>
            <w:shd w:val="clear" w:color="auto" w:fill="auto"/>
            <w:vAlign w:val="center"/>
            <w:hideMark/>
          </w:tcPr>
          <w:p w14:paraId="787446A3"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Показник</w:t>
            </w:r>
          </w:p>
        </w:tc>
        <w:tc>
          <w:tcPr>
            <w:tcW w:w="993" w:type="dxa"/>
            <w:vAlign w:val="center"/>
          </w:tcPr>
          <w:p w14:paraId="1FC6E383"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Код рядка</w:t>
            </w:r>
          </w:p>
        </w:tc>
        <w:tc>
          <w:tcPr>
            <w:tcW w:w="1133" w:type="dxa"/>
            <w:shd w:val="clear" w:color="auto" w:fill="auto"/>
            <w:vAlign w:val="center"/>
            <w:hideMark/>
          </w:tcPr>
          <w:p w14:paraId="2C12DBA7" w14:textId="77777777" w:rsidR="00BE3A91" w:rsidRPr="00164E19" w:rsidRDefault="00326592"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2019</w:t>
            </w:r>
          </w:p>
        </w:tc>
        <w:tc>
          <w:tcPr>
            <w:tcW w:w="1134" w:type="dxa"/>
            <w:shd w:val="clear" w:color="auto" w:fill="auto"/>
            <w:vAlign w:val="center"/>
            <w:hideMark/>
          </w:tcPr>
          <w:p w14:paraId="6A815EF2" w14:textId="77777777" w:rsidR="00BE3A91" w:rsidRPr="00164E19" w:rsidRDefault="00326592"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2020</w:t>
            </w:r>
          </w:p>
        </w:tc>
      </w:tr>
      <w:tr w:rsidR="00BE3A91" w:rsidRPr="00164E19" w14:paraId="1BEF3250" w14:textId="77777777" w:rsidTr="00F1520F">
        <w:trPr>
          <w:trHeight w:val="20"/>
        </w:trPr>
        <w:tc>
          <w:tcPr>
            <w:tcW w:w="6111" w:type="dxa"/>
            <w:shd w:val="clear" w:color="auto" w:fill="auto"/>
            <w:vAlign w:val="center"/>
            <w:hideMark/>
          </w:tcPr>
          <w:p w14:paraId="0DFCAA1C"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Сукупний дохід</w:t>
            </w:r>
          </w:p>
        </w:tc>
        <w:tc>
          <w:tcPr>
            <w:tcW w:w="993" w:type="dxa"/>
            <w:vAlign w:val="center"/>
          </w:tcPr>
          <w:p w14:paraId="3116BC55" w14:textId="77777777" w:rsidR="00BE3A91" w:rsidRPr="00164E19"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2465</w:t>
            </w:r>
          </w:p>
        </w:tc>
        <w:tc>
          <w:tcPr>
            <w:tcW w:w="1133" w:type="dxa"/>
            <w:shd w:val="clear" w:color="auto" w:fill="auto"/>
            <w:vAlign w:val="center"/>
          </w:tcPr>
          <w:p w14:paraId="5043C7A6" w14:textId="77777777" w:rsidR="00BE3A91" w:rsidRPr="00164E19" w:rsidRDefault="00102792" w:rsidP="00942243">
            <w:pPr>
              <w:widowControl w:val="0"/>
              <w:tabs>
                <w:tab w:val="left" w:pos="284"/>
              </w:tabs>
              <w:spacing w:after="60" w:line="240" w:lineRule="auto"/>
              <w:ind w:right="-1"/>
              <w:jc w:val="both"/>
              <w:rPr>
                <w:rFonts w:ascii="Times New Roman" w:eastAsia="Times New Roman" w:hAnsi="Times New Roman" w:cs="Times New Roman"/>
                <w:b/>
                <w:lang w:val="en-US" w:eastAsia="ru-RU"/>
              </w:rPr>
            </w:pPr>
            <w:r w:rsidRPr="00164E19">
              <w:rPr>
                <w:rFonts w:ascii="Times New Roman" w:eastAsia="Times New Roman" w:hAnsi="Times New Roman" w:cs="Times New Roman"/>
                <w:b/>
                <w:lang w:val="en-US" w:eastAsia="ru-RU"/>
              </w:rPr>
              <w:t>14 021</w:t>
            </w:r>
          </w:p>
        </w:tc>
        <w:tc>
          <w:tcPr>
            <w:tcW w:w="1134" w:type="dxa"/>
            <w:shd w:val="clear" w:color="auto" w:fill="auto"/>
            <w:vAlign w:val="center"/>
          </w:tcPr>
          <w:p w14:paraId="534F1541" w14:textId="77777777" w:rsidR="00BE3A91" w:rsidRPr="00164E19" w:rsidRDefault="00326592" w:rsidP="00102792">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w:t>
            </w:r>
            <w:r w:rsidR="00102792" w:rsidRPr="00164E19">
              <w:rPr>
                <w:rFonts w:ascii="Times New Roman" w:eastAsia="Times New Roman" w:hAnsi="Times New Roman" w:cs="Times New Roman"/>
                <w:b/>
                <w:lang w:val="en-US" w:eastAsia="ru-RU"/>
              </w:rPr>
              <w:t>31 154</w:t>
            </w:r>
            <w:r w:rsidRPr="00164E19">
              <w:rPr>
                <w:rFonts w:ascii="Times New Roman" w:eastAsia="Times New Roman" w:hAnsi="Times New Roman" w:cs="Times New Roman"/>
                <w:b/>
                <w:lang w:eastAsia="ru-RU"/>
              </w:rPr>
              <w:t>)</w:t>
            </w:r>
          </w:p>
        </w:tc>
      </w:tr>
    </w:tbl>
    <w:p w14:paraId="4269D66B" w14:textId="77777777" w:rsidR="00BE3A91" w:rsidRPr="00164E19" w:rsidRDefault="00BE3A91" w:rsidP="00BE3A91">
      <w:pPr>
        <w:pStyle w:val="Numberheading1"/>
        <w:tabs>
          <w:tab w:val="left" w:pos="284"/>
        </w:tabs>
        <w:spacing w:after="60"/>
        <w:ind w:right="-1"/>
        <w:jc w:val="both"/>
        <w:rPr>
          <w:rFonts w:ascii="Times New Roman" w:hAnsi="Times New Roman" w:cs="Times New Roman"/>
          <w:b/>
          <w:sz w:val="22"/>
          <w:szCs w:val="22"/>
          <w:lang w:val="uk-UA"/>
        </w:rPr>
      </w:pPr>
    </w:p>
    <w:p w14:paraId="715398EA" w14:textId="77777777" w:rsidR="00BE3A91" w:rsidRPr="00164E19" w:rsidRDefault="00BE3A91" w:rsidP="00BE3A91">
      <w:pPr>
        <w:widowControl w:val="0"/>
        <w:tabs>
          <w:tab w:val="left" w:pos="284"/>
          <w:tab w:val="left" w:pos="567"/>
        </w:tabs>
        <w:autoSpaceDE w:val="0"/>
        <w:autoSpaceDN w:val="0"/>
        <w:spacing w:after="6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За результата</w:t>
      </w:r>
      <w:r w:rsidR="00420F2E" w:rsidRPr="00164E19">
        <w:rPr>
          <w:rFonts w:ascii="Times New Roman" w:eastAsia="Times New Roman" w:hAnsi="Times New Roman" w:cs="Times New Roman"/>
          <w:bCs/>
          <w:lang w:eastAsia="ru-RU"/>
        </w:rPr>
        <w:t>ми господарської діяльності  20</w:t>
      </w:r>
      <w:r w:rsidR="00420F2E" w:rsidRPr="00164E19">
        <w:rPr>
          <w:rFonts w:ascii="Times New Roman" w:eastAsia="Times New Roman" w:hAnsi="Times New Roman" w:cs="Times New Roman"/>
          <w:bCs/>
          <w:lang w:val="ru-RU" w:eastAsia="ru-RU"/>
        </w:rPr>
        <w:t>1</w:t>
      </w:r>
      <w:r w:rsidR="00326592" w:rsidRPr="00164E19">
        <w:rPr>
          <w:rFonts w:ascii="Times New Roman" w:eastAsia="Times New Roman" w:hAnsi="Times New Roman" w:cs="Times New Roman"/>
          <w:bCs/>
          <w:lang w:val="ru-RU" w:eastAsia="ru-RU"/>
        </w:rPr>
        <w:t>9</w:t>
      </w:r>
      <w:r w:rsidRPr="00164E19">
        <w:rPr>
          <w:rFonts w:ascii="Times New Roman" w:eastAsia="Times New Roman" w:hAnsi="Times New Roman" w:cs="Times New Roman"/>
          <w:bCs/>
          <w:lang w:eastAsia="ru-RU"/>
        </w:rPr>
        <w:t xml:space="preserve"> року Товариство отримало фінансовий результат у розмірі </w:t>
      </w:r>
      <w:r w:rsidR="00102792" w:rsidRPr="00164E19">
        <w:rPr>
          <w:rFonts w:ascii="Times New Roman" w:eastAsia="Times New Roman" w:hAnsi="Times New Roman" w:cs="Times New Roman"/>
          <w:bCs/>
          <w:lang w:val="ru-RU" w:eastAsia="ru-RU"/>
        </w:rPr>
        <w:t>17 286</w:t>
      </w:r>
      <w:r w:rsidRPr="00164E19">
        <w:rPr>
          <w:rFonts w:ascii="Times New Roman" w:eastAsia="Times New Roman" w:hAnsi="Times New Roman" w:cs="Times New Roman"/>
          <w:bCs/>
          <w:lang w:eastAsia="ru-RU"/>
        </w:rPr>
        <w:t xml:space="preserve"> тис. грн., нарахувало  податок на прибуток </w:t>
      </w:r>
      <w:r w:rsidR="00326592" w:rsidRPr="00164E19">
        <w:rPr>
          <w:rFonts w:ascii="Times New Roman" w:eastAsia="Times New Roman" w:hAnsi="Times New Roman" w:cs="Times New Roman"/>
          <w:bCs/>
          <w:lang w:val="ru-RU" w:eastAsia="ru-RU"/>
        </w:rPr>
        <w:t>3 265</w:t>
      </w:r>
      <w:r w:rsidR="00D219BD" w:rsidRPr="00164E19">
        <w:rPr>
          <w:rFonts w:ascii="Times New Roman" w:eastAsia="Times New Roman" w:hAnsi="Times New Roman" w:cs="Times New Roman"/>
          <w:bCs/>
          <w:lang w:eastAsia="ru-RU"/>
        </w:rPr>
        <w:t xml:space="preserve"> тис. грн., чистий дохід –</w:t>
      </w:r>
      <w:r w:rsidR="00102792" w:rsidRPr="00164E19">
        <w:rPr>
          <w:rFonts w:ascii="Times New Roman" w:eastAsia="Times New Roman" w:hAnsi="Times New Roman" w:cs="Times New Roman"/>
          <w:bCs/>
          <w:lang w:val="ru-RU" w:eastAsia="ru-RU"/>
        </w:rPr>
        <w:t>14 021</w:t>
      </w:r>
      <w:r w:rsidR="00420F2E" w:rsidRPr="00164E19">
        <w:rPr>
          <w:rFonts w:ascii="Times New Roman" w:eastAsia="Times New Roman" w:hAnsi="Times New Roman" w:cs="Times New Roman"/>
          <w:bCs/>
          <w:lang w:val="ru-RU" w:eastAsia="ru-RU"/>
        </w:rPr>
        <w:t xml:space="preserve"> </w:t>
      </w:r>
      <w:r w:rsidRPr="00164E19">
        <w:rPr>
          <w:rFonts w:ascii="Times New Roman" w:eastAsia="Times New Roman" w:hAnsi="Times New Roman" w:cs="Times New Roman"/>
          <w:bCs/>
          <w:lang w:eastAsia="ru-RU"/>
        </w:rPr>
        <w:t>тис.</w:t>
      </w:r>
      <w:r w:rsidR="00571F8A" w:rsidRPr="00164E19">
        <w:rPr>
          <w:rFonts w:ascii="Times New Roman" w:eastAsia="Times New Roman" w:hAnsi="Times New Roman" w:cs="Times New Roman"/>
          <w:bCs/>
          <w:lang w:eastAsia="ru-RU"/>
        </w:rPr>
        <w:t> </w:t>
      </w:r>
      <w:r w:rsidRPr="00164E19">
        <w:rPr>
          <w:rFonts w:ascii="Times New Roman" w:eastAsia="Times New Roman" w:hAnsi="Times New Roman" w:cs="Times New Roman"/>
          <w:bCs/>
          <w:lang w:eastAsia="ru-RU"/>
        </w:rPr>
        <w:t>грн.</w:t>
      </w:r>
    </w:p>
    <w:p w14:paraId="2F1E453E" w14:textId="77777777" w:rsidR="00BE3A91" w:rsidRPr="00164E19" w:rsidRDefault="00934AEE" w:rsidP="00BE3A91">
      <w:pPr>
        <w:widowControl w:val="0"/>
        <w:tabs>
          <w:tab w:val="left" w:pos="284"/>
          <w:tab w:val="left" w:pos="567"/>
        </w:tabs>
        <w:autoSpaceDE w:val="0"/>
        <w:autoSpaceDN w:val="0"/>
        <w:spacing w:after="60" w:line="240" w:lineRule="auto"/>
        <w:ind w:right="-1"/>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 xml:space="preserve"> У 20</w:t>
      </w:r>
      <w:r w:rsidR="00326592" w:rsidRPr="00164E19">
        <w:rPr>
          <w:rFonts w:ascii="Times New Roman" w:eastAsia="Times New Roman" w:hAnsi="Times New Roman" w:cs="Times New Roman"/>
          <w:bCs/>
          <w:lang w:eastAsia="ru-RU"/>
        </w:rPr>
        <w:t>20</w:t>
      </w:r>
      <w:r w:rsidR="00BE3A91" w:rsidRPr="00164E19">
        <w:rPr>
          <w:rFonts w:ascii="Times New Roman" w:eastAsia="Times New Roman" w:hAnsi="Times New Roman" w:cs="Times New Roman"/>
          <w:bCs/>
          <w:lang w:eastAsia="ru-RU"/>
        </w:rPr>
        <w:t xml:space="preserve"> році фінансовий результат складає </w:t>
      </w:r>
      <w:r w:rsidR="00326592" w:rsidRPr="00164E19">
        <w:rPr>
          <w:rFonts w:ascii="Times New Roman" w:eastAsia="Times New Roman" w:hAnsi="Times New Roman" w:cs="Times New Roman"/>
          <w:bCs/>
          <w:lang w:eastAsia="ru-RU"/>
        </w:rPr>
        <w:t xml:space="preserve">– </w:t>
      </w:r>
      <w:r w:rsidR="00102792" w:rsidRPr="00164E19">
        <w:rPr>
          <w:rFonts w:ascii="Times New Roman" w:eastAsia="Times New Roman" w:hAnsi="Times New Roman" w:cs="Times New Roman"/>
          <w:bCs/>
          <w:lang w:val="ru-RU" w:eastAsia="ru-RU"/>
        </w:rPr>
        <w:t>43 943</w:t>
      </w:r>
      <w:r w:rsidR="00BE3A91" w:rsidRPr="00164E19">
        <w:rPr>
          <w:rFonts w:ascii="Times New Roman" w:eastAsia="Times New Roman" w:hAnsi="Times New Roman" w:cs="Times New Roman"/>
          <w:bCs/>
          <w:lang w:eastAsia="ru-RU"/>
        </w:rPr>
        <w:t xml:space="preserve"> тис. грн., нараховані витрати з податку на прибуток </w:t>
      </w:r>
      <w:r w:rsidR="00942243" w:rsidRPr="00164E19">
        <w:rPr>
          <w:rFonts w:ascii="Times New Roman" w:eastAsia="Times New Roman" w:hAnsi="Times New Roman" w:cs="Times New Roman"/>
          <w:bCs/>
          <w:lang w:eastAsia="ru-RU"/>
        </w:rPr>
        <w:t>0</w:t>
      </w:r>
      <w:r w:rsidR="00326592" w:rsidRPr="00164E19">
        <w:rPr>
          <w:rFonts w:ascii="Times New Roman" w:eastAsia="Times New Roman" w:hAnsi="Times New Roman" w:cs="Times New Roman"/>
          <w:bCs/>
          <w:lang w:eastAsia="ru-RU"/>
        </w:rPr>
        <w:t xml:space="preserve"> тис. грн., чистий збиток</w:t>
      </w:r>
      <w:r w:rsidR="00D219BD" w:rsidRPr="00164E19">
        <w:rPr>
          <w:rFonts w:ascii="Times New Roman" w:eastAsia="Times New Roman" w:hAnsi="Times New Roman" w:cs="Times New Roman"/>
          <w:bCs/>
          <w:lang w:eastAsia="ru-RU"/>
        </w:rPr>
        <w:t xml:space="preserve"> – </w:t>
      </w:r>
      <w:r w:rsidR="00102792" w:rsidRPr="00164E19">
        <w:rPr>
          <w:rFonts w:ascii="Times New Roman" w:eastAsia="Times New Roman" w:hAnsi="Times New Roman" w:cs="Times New Roman"/>
          <w:bCs/>
          <w:lang w:val="ru-RU" w:eastAsia="ru-RU"/>
        </w:rPr>
        <w:t>43 943</w:t>
      </w:r>
      <w:r w:rsidR="00BE3A91" w:rsidRPr="00164E19">
        <w:rPr>
          <w:rFonts w:ascii="Times New Roman" w:eastAsia="Times New Roman" w:hAnsi="Times New Roman" w:cs="Times New Roman"/>
          <w:bCs/>
          <w:lang w:eastAsia="ru-RU"/>
        </w:rPr>
        <w:t xml:space="preserve"> тис. грн.</w:t>
      </w:r>
    </w:p>
    <w:p w14:paraId="3753154B" w14:textId="77777777" w:rsidR="00420F2E" w:rsidRPr="00164E19" w:rsidRDefault="00C609E0" w:rsidP="008F4080">
      <w:pPr>
        <w:widowControl w:val="0"/>
        <w:tabs>
          <w:tab w:val="left" w:pos="567"/>
        </w:tabs>
        <w:autoSpaceDE w:val="0"/>
        <w:autoSpaceDN w:val="0"/>
        <w:spacing w:after="0" w:line="240" w:lineRule="auto"/>
        <w:jc w:val="both"/>
        <w:outlineLvl w:val="1"/>
        <w:rPr>
          <w:rFonts w:ascii="Times New Roman" w:eastAsia="Times New Roman" w:hAnsi="Times New Roman" w:cs="Times New Roman"/>
          <w:bCs/>
          <w:lang w:eastAsia="ru-RU"/>
        </w:rPr>
      </w:pPr>
      <w:r w:rsidRPr="00164E19">
        <w:rPr>
          <w:rFonts w:ascii="Times New Roman" w:eastAsia="Times New Roman" w:hAnsi="Times New Roman" w:cs="Times New Roman"/>
          <w:bCs/>
          <w:lang w:eastAsia="ru-RU"/>
        </w:rPr>
        <w:t>За результатами господарської діяльності  201</w:t>
      </w:r>
      <w:r w:rsidR="00326592" w:rsidRPr="00164E19">
        <w:rPr>
          <w:rFonts w:ascii="Times New Roman" w:eastAsia="Times New Roman" w:hAnsi="Times New Roman" w:cs="Times New Roman"/>
          <w:bCs/>
          <w:lang w:eastAsia="ru-RU"/>
        </w:rPr>
        <w:t>9</w:t>
      </w:r>
      <w:r w:rsidRPr="00164E19">
        <w:rPr>
          <w:rFonts w:ascii="Times New Roman" w:eastAsia="Times New Roman" w:hAnsi="Times New Roman" w:cs="Times New Roman"/>
          <w:bCs/>
          <w:lang w:eastAsia="ru-RU"/>
        </w:rPr>
        <w:t xml:space="preserve"> року Товариство отримало прибуток у розмірі </w:t>
      </w:r>
    </w:p>
    <w:p w14:paraId="0964B9D0" w14:textId="4CB5EFC1" w:rsidR="00C609E0" w:rsidRPr="00164E19" w:rsidRDefault="00455ED4" w:rsidP="008F4080">
      <w:pPr>
        <w:widowControl w:val="0"/>
        <w:tabs>
          <w:tab w:val="left" w:pos="567"/>
        </w:tabs>
        <w:autoSpaceDE w:val="0"/>
        <w:autoSpaceDN w:val="0"/>
        <w:spacing w:after="0" w:line="240" w:lineRule="auto"/>
        <w:jc w:val="both"/>
        <w:outlineLvl w:val="1"/>
        <w:rPr>
          <w:rFonts w:ascii="Times New Roman" w:eastAsia="Times New Roman" w:hAnsi="Times New Roman" w:cs="Times New Roman"/>
          <w:bCs/>
          <w:lang w:val="ru-RU" w:eastAsia="ru-RU"/>
        </w:rPr>
      </w:pPr>
      <w:r w:rsidRPr="00164E19">
        <w:rPr>
          <w:rFonts w:ascii="Times New Roman" w:eastAsia="Times New Roman" w:hAnsi="Times New Roman" w:cs="Times New Roman"/>
          <w:bCs/>
          <w:lang w:val="ru-RU" w:eastAsia="ru-RU"/>
        </w:rPr>
        <w:t>14 021</w:t>
      </w:r>
      <w:r w:rsidR="00571F8A" w:rsidRPr="00164E19">
        <w:rPr>
          <w:rFonts w:ascii="Times New Roman" w:eastAsia="Times New Roman" w:hAnsi="Times New Roman" w:cs="Times New Roman"/>
          <w:bCs/>
          <w:lang w:eastAsia="ru-RU"/>
        </w:rPr>
        <w:t> </w:t>
      </w:r>
      <w:r w:rsidR="00C609E0" w:rsidRPr="00164E19">
        <w:rPr>
          <w:rFonts w:ascii="Times New Roman" w:eastAsia="Times New Roman" w:hAnsi="Times New Roman" w:cs="Times New Roman"/>
          <w:bCs/>
          <w:lang w:eastAsia="ru-RU"/>
        </w:rPr>
        <w:t>тис. грн.</w:t>
      </w:r>
      <w:r w:rsidR="00326592" w:rsidRPr="00164E19">
        <w:rPr>
          <w:rFonts w:ascii="Times New Roman" w:eastAsia="Times New Roman" w:hAnsi="Times New Roman" w:cs="Times New Roman"/>
          <w:bCs/>
          <w:lang w:eastAsia="ru-RU"/>
        </w:rPr>
        <w:t xml:space="preserve"> У 2020</w:t>
      </w:r>
      <w:r w:rsidR="00C609E0" w:rsidRPr="00164E19">
        <w:rPr>
          <w:rFonts w:ascii="Times New Roman" w:eastAsia="Times New Roman" w:hAnsi="Times New Roman" w:cs="Times New Roman"/>
          <w:bCs/>
          <w:lang w:eastAsia="ru-RU"/>
        </w:rPr>
        <w:t xml:space="preserve"> році чистий </w:t>
      </w:r>
      <w:r w:rsidR="00326592" w:rsidRPr="00164E19">
        <w:rPr>
          <w:rFonts w:ascii="Times New Roman" w:eastAsia="Times New Roman" w:hAnsi="Times New Roman" w:cs="Times New Roman"/>
          <w:bCs/>
          <w:lang w:eastAsia="ru-RU"/>
        </w:rPr>
        <w:t>збиток</w:t>
      </w:r>
      <w:r w:rsidR="00C609E0" w:rsidRPr="00164E19">
        <w:rPr>
          <w:rFonts w:ascii="Times New Roman" w:eastAsia="Times New Roman" w:hAnsi="Times New Roman" w:cs="Times New Roman"/>
          <w:bCs/>
          <w:lang w:eastAsia="ru-RU"/>
        </w:rPr>
        <w:t xml:space="preserve"> Товариства за 20</w:t>
      </w:r>
      <w:r w:rsidR="00326592" w:rsidRPr="00164E19">
        <w:rPr>
          <w:rFonts w:ascii="Times New Roman" w:eastAsia="Times New Roman" w:hAnsi="Times New Roman" w:cs="Times New Roman"/>
          <w:bCs/>
          <w:lang w:eastAsia="ru-RU"/>
        </w:rPr>
        <w:t>20</w:t>
      </w:r>
      <w:r w:rsidR="00C609E0" w:rsidRPr="00164E19">
        <w:rPr>
          <w:rFonts w:ascii="Times New Roman" w:eastAsia="Times New Roman" w:hAnsi="Times New Roman" w:cs="Times New Roman"/>
          <w:bCs/>
          <w:lang w:eastAsia="ru-RU"/>
        </w:rPr>
        <w:t xml:space="preserve"> рік – </w:t>
      </w:r>
      <w:r w:rsidR="00102792" w:rsidRPr="00164E19">
        <w:rPr>
          <w:rFonts w:ascii="Times New Roman" w:eastAsia="Times New Roman" w:hAnsi="Times New Roman" w:cs="Times New Roman"/>
          <w:bCs/>
          <w:lang w:val="ru-RU" w:eastAsia="ru-RU"/>
        </w:rPr>
        <w:t>43 943</w:t>
      </w:r>
      <w:r w:rsidR="00942243" w:rsidRPr="00164E19">
        <w:rPr>
          <w:rFonts w:ascii="Times New Roman" w:eastAsia="Times New Roman" w:hAnsi="Times New Roman" w:cs="Times New Roman"/>
          <w:bCs/>
          <w:lang w:val="ru-RU" w:eastAsia="ru-RU"/>
        </w:rPr>
        <w:t xml:space="preserve"> </w:t>
      </w:r>
      <w:r w:rsidR="00C609E0" w:rsidRPr="00164E19">
        <w:rPr>
          <w:rFonts w:ascii="Times New Roman" w:eastAsia="Times New Roman" w:hAnsi="Times New Roman" w:cs="Times New Roman"/>
          <w:bCs/>
          <w:lang w:eastAsia="ru-RU"/>
        </w:rPr>
        <w:t>тис. грн.</w:t>
      </w:r>
    </w:p>
    <w:p w14:paraId="783912B0" w14:textId="77777777" w:rsidR="00A5686A" w:rsidRPr="00164E19" w:rsidRDefault="00A5686A" w:rsidP="008F4080">
      <w:pPr>
        <w:widowControl w:val="0"/>
        <w:tabs>
          <w:tab w:val="left" w:pos="567"/>
        </w:tabs>
        <w:autoSpaceDE w:val="0"/>
        <w:autoSpaceDN w:val="0"/>
        <w:spacing w:after="0" w:line="240" w:lineRule="auto"/>
        <w:jc w:val="both"/>
        <w:outlineLvl w:val="1"/>
        <w:rPr>
          <w:rFonts w:ascii="Times New Roman" w:eastAsia="Times New Roman" w:hAnsi="Times New Roman" w:cs="Times New Roman"/>
          <w:bCs/>
          <w:lang w:eastAsia="ru-RU"/>
        </w:rPr>
      </w:pPr>
    </w:p>
    <w:p w14:paraId="408ED7A2" w14:textId="77777777" w:rsidR="00A5686A" w:rsidRPr="00164E19" w:rsidRDefault="000A50BF" w:rsidP="00947F37">
      <w:pPr>
        <w:widowControl w:val="0"/>
        <w:tabs>
          <w:tab w:val="left" w:pos="567"/>
        </w:tabs>
        <w:autoSpaceDE w:val="0"/>
        <w:autoSpaceDN w:val="0"/>
        <w:spacing w:after="0" w:line="240" w:lineRule="auto"/>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3.</w:t>
      </w:r>
      <w:r w:rsidR="00881D85" w:rsidRPr="00164E19">
        <w:rPr>
          <w:rFonts w:ascii="Times New Roman" w:eastAsia="Times New Roman" w:hAnsi="Times New Roman" w:cs="Times New Roman"/>
          <w:b/>
          <w:bCs/>
          <w:lang w:eastAsia="ru-RU"/>
        </w:rPr>
        <w:t>2.</w:t>
      </w:r>
      <w:r w:rsidRPr="00164E19">
        <w:rPr>
          <w:rFonts w:ascii="Times New Roman" w:eastAsia="Times New Roman" w:hAnsi="Times New Roman" w:cs="Times New Roman"/>
          <w:b/>
          <w:bCs/>
          <w:lang w:eastAsia="ru-RU"/>
        </w:rPr>
        <w:t xml:space="preserve">4 </w:t>
      </w:r>
      <w:r w:rsidR="00A5686A" w:rsidRPr="00164E19">
        <w:rPr>
          <w:rFonts w:ascii="Times New Roman" w:eastAsia="Times New Roman" w:hAnsi="Times New Roman" w:cs="Times New Roman"/>
          <w:b/>
          <w:bCs/>
          <w:lang w:eastAsia="ru-RU"/>
        </w:rPr>
        <w:t>Податок на прибуток</w:t>
      </w:r>
    </w:p>
    <w:p w14:paraId="42F338B2" w14:textId="77777777" w:rsidR="00A5686A" w:rsidRPr="00164E19" w:rsidRDefault="00A5686A" w:rsidP="00947F37">
      <w:pPr>
        <w:widowControl w:val="0"/>
        <w:spacing w:line="240" w:lineRule="auto"/>
        <w:jc w:val="both"/>
        <w:rPr>
          <w:rFonts w:ascii="Times New Roman" w:hAnsi="Times New Roman" w:cs="Times New Roman"/>
          <w:lang w:eastAsia="ru-RU"/>
        </w:rPr>
      </w:pPr>
      <w:r w:rsidRPr="00164E19">
        <w:rPr>
          <w:rFonts w:ascii="Times New Roman" w:hAnsi="Times New Roman" w:cs="Times New Roman"/>
          <w:lang w:eastAsia="ru-RU"/>
        </w:rPr>
        <w:t>Відповідно до законодавства України, у звітному періоді ставка з податку на прибуток становила 18%.</w:t>
      </w:r>
    </w:p>
    <w:p w14:paraId="07D2CC26" w14:textId="77777777" w:rsidR="00A5686A" w:rsidRPr="00164E19" w:rsidRDefault="00A5686A" w:rsidP="00947F37">
      <w:pPr>
        <w:widowControl w:val="0"/>
        <w:spacing w:line="240" w:lineRule="auto"/>
        <w:jc w:val="both"/>
        <w:rPr>
          <w:rFonts w:ascii="Times New Roman" w:hAnsi="Times New Roman" w:cs="Times New Roman"/>
          <w:lang w:eastAsia="ru-RU"/>
        </w:rPr>
      </w:pPr>
      <w:r w:rsidRPr="00164E19">
        <w:rPr>
          <w:rFonts w:ascii="Times New Roman" w:hAnsi="Times New Roman" w:cs="Times New Roman"/>
          <w:lang w:eastAsia="ru-RU"/>
        </w:rPr>
        <w:t>За результатами</w:t>
      </w:r>
      <w:r w:rsidR="000377F8" w:rsidRPr="00164E19">
        <w:rPr>
          <w:rFonts w:ascii="Times New Roman" w:hAnsi="Times New Roman" w:cs="Times New Roman"/>
          <w:lang w:eastAsia="ru-RU"/>
        </w:rPr>
        <w:t xml:space="preserve"> господарської діяльності у 2020 році Товариства податок</w:t>
      </w:r>
      <w:r w:rsidRPr="00164E19">
        <w:rPr>
          <w:rFonts w:ascii="Times New Roman" w:hAnsi="Times New Roman" w:cs="Times New Roman"/>
          <w:lang w:eastAsia="ru-RU"/>
        </w:rPr>
        <w:t xml:space="preserve"> на прибуток приватних підприємств становить </w:t>
      </w:r>
      <w:r w:rsidR="00942243" w:rsidRPr="00164E19">
        <w:rPr>
          <w:rFonts w:ascii="Times New Roman" w:hAnsi="Times New Roman" w:cs="Times New Roman"/>
          <w:lang w:eastAsia="ru-RU"/>
        </w:rPr>
        <w:t>0</w:t>
      </w:r>
      <w:r w:rsidRPr="00164E19">
        <w:rPr>
          <w:rFonts w:ascii="Times New Roman" w:hAnsi="Times New Roman" w:cs="Times New Roman"/>
          <w:lang w:eastAsia="ru-RU"/>
        </w:rPr>
        <w:t xml:space="preserve"> тис. грн.</w:t>
      </w:r>
    </w:p>
    <w:p w14:paraId="3CEE8C38" w14:textId="77777777" w:rsidR="005E4C15" w:rsidRPr="00164E19" w:rsidRDefault="00881D85" w:rsidP="00947F37">
      <w:pPr>
        <w:widowControl w:val="0"/>
        <w:tabs>
          <w:tab w:val="left" w:pos="900"/>
        </w:tabs>
        <w:autoSpaceDE w:val="0"/>
        <w:autoSpaceDN w:val="0"/>
        <w:spacing w:after="0" w:line="240" w:lineRule="auto"/>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 xml:space="preserve">4. </w:t>
      </w:r>
      <w:r w:rsidR="005E4C15" w:rsidRPr="00164E19">
        <w:rPr>
          <w:rFonts w:ascii="Times New Roman" w:eastAsia="Times New Roman" w:hAnsi="Times New Roman" w:cs="Times New Roman"/>
          <w:b/>
          <w:bCs/>
          <w:lang w:eastAsia="ru-RU"/>
        </w:rPr>
        <w:t>Пов’язані особи</w:t>
      </w:r>
    </w:p>
    <w:p w14:paraId="268625F3" w14:textId="77777777" w:rsidR="007E3557" w:rsidRPr="00164E19" w:rsidRDefault="005E4C15" w:rsidP="0078301B">
      <w:pPr>
        <w:spacing w:after="0" w:line="240" w:lineRule="auto"/>
        <w:ind w:left="708"/>
        <w:jc w:val="both"/>
        <w:rPr>
          <w:rFonts w:ascii="Times New Roman" w:hAnsi="Times New Roman" w:cs="Times New Roman"/>
        </w:rPr>
      </w:pPr>
      <w:bookmarkStart w:id="1" w:name="OLE_LINK30"/>
      <w:bookmarkStart w:id="2" w:name="OLE_LINK31"/>
      <w:bookmarkStart w:id="3" w:name="OLE_LINK32"/>
      <w:bookmarkStart w:id="4" w:name="OLE_LINK14"/>
      <w:bookmarkStart w:id="5" w:name="OLE_LINK15"/>
      <w:r w:rsidRPr="00164E19">
        <w:rPr>
          <w:rFonts w:ascii="Times New Roman" w:hAnsi="Times New Roman" w:cs="Times New Roman"/>
        </w:rPr>
        <w:t>По</w:t>
      </w:r>
      <w:bookmarkStart w:id="6" w:name="OLE_LINK41"/>
      <w:bookmarkStart w:id="7" w:name="OLE_LINK40"/>
      <w:bookmarkStart w:id="8" w:name="OLE_LINK39"/>
      <w:r w:rsidRPr="00164E19">
        <w:rPr>
          <w:rFonts w:ascii="Times New Roman" w:hAnsi="Times New Roman" w:cs="Times New Roman"/>
        </w:rPr>
        <w:t>в’я</w:t>
      </w:r>
      <w:bookmarkEnd w:id="1"/>
      <w:bookmarkEnd w:id="2"/>
      <w:bookmarkEnd w:id="3"/>
      <w:r w:rsidRPr="00164E19">
        <w:rPr>
          <w:rFonts w:ascii="Times New Roman" w:hAnsi="Times New Roman" w:cs="Times New Roman"/>
        </w:rPr>
        <w:t>зан</w:t>
      </w:r>
      <w:bookmarkEnd w:id="6"/>
      <w:bookmarkEnd w:id="7"/>
      <w:bookmarkEnd w:id="8"/>
      <w:r w:rsidRPr="00164E19">
        <w:rPr>
          <w:rFonts w:ascii="Times New Roman" w:hAnsi="Times New Roman" w:cs="Times New Roman"/>
        </w:rPr>
        <w:t>ими сторонами Товариства вважаються</w:t>
      </w:r>
      <w:r w:rsidR="007E3557" w:rsidRPr="00164E19">
        <w:rPr>
          <w:rFonts w:ascii="Times New Roman" w:hAnsi="Times New Roman" w:cs="Times New Roman"/>
        </w:rPr>
        <w:t>:</w:t>
      </w:r>
    </w:p>
    <w:p w14:paraId="036A9A72" w14:textId="77777777" w:rsidR="007E3557" w:rsidRPr="00164E19" w:rsidRDefault="007E3557" w:rsidP="007F0AC2">
      <w:pPr>
        <w:pStyle w:val="ab"/>
        <w:numPr>
          <w:ilvl w:val="0"/>
          <w:numId w:val="30"/>
        </w:numPr>
        <w:tabs>
          <w:tab w:val="clear" w:pos="360"/>
          <w:tab w:val="num" w:pos="284"/>
        </w:tabs>
        <w:ind w:left="0" w:firstLine="0"/>
        <w:jc w:val="both"/>
        <w:rPr>
          <w:sz w:val="22"/>
          <w:szCs w:val="22"/>
          <w:lang w:val="uk-UA"/>
        </w:rPr>
      </w:pPr>
      <w:r w:rsidRPr="00164E19">
        <w:rPr>
          <w:sz w:val="22"/>
          <w:szCs w:val="22"/>
          <w:lang w:val="uk-UA"/>
        </w:rPr>
        <w:t>підприємства,  які перебувають під контролем або суттєвим впливом Товариства;</w:t>
      </w:r>
    </w:p>
    <w:p w14:paraId="2BB3BF9D" w14:textId="77777777" w:rsidR="005E4C15" w:rsidRPr="00164E19" w:rsidRDefault="005E4C15" w:rsidP="007F0AC2">
      <w:pPr>
        <w:pStyle w:val="ab"/>
        <w:numPr>
          <w:ilvl w:val="0"/>
          <w:numId w:val="30"/>
        </w:numPr>
        <w:tabs>
          <w:tab w:val="clear" w:pos="360"/>
          <w:tab w:val="num" w:pos="284"/>
        </w:tabs>
        <w:ind w:left="0" w:firstLine="0"/>
        <w:jc w:val="both"/>
        <w:rPr>
          <w:sz w:val="22"/>
          <w:szCs w:val="22"/>
          <w:lang w:val="uk-UA"/>
        </w:rPr>
      </w:pPr>
      <w:r w:rsidRPr="00164E19">
        <w:rPr>
          <w:sz w:val="22"/>
          <w:szCs w:val="22"/>
          <w:lang w:val="uk-UA"/>
        </w:rPr>
        <w:t xml:space="preserve">підприємства і фізичні особи, які прямо або опосередковано здійснюють контроль над Товариством або суттєво впливають на  його діяльність, а також близькі члени родини такої фізичної особи. </w:t>
      </w:r>
    </w:p>
    <w:p w14:paraId="29CAA65B" w14:textId="77777777" w:rsidR="0078301B" w:rsidRPr="00164E19" w:rsidRDefault="0078301B" w:rsidP="0078301B">
      <w:pPr>
        <w:tabs>
          <w:tab w:val="num" w:pos="284"/>
        </w:tabs>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ab/>
      </w:r>
      <w:r w:rsidRPr="00164E19">
        <w:rPr>
          <w:rFonts w:ascii="Times New Roman" w:hAnsi="Times New Roman" w:cs="Times New Roman"/>
          <w:sz w:val="24"/>
          <w:szCs w:val="24"/>
        </w:rPr>
        <w:tab/>
        <w:t>До підприємств, які перебувають під суттєвим впливом Товариства, належать Підприємства, засновником яких є Товариство, а саме:</w:t>
      </w:r>
    </w:p>
    <w:p w14:paraId="5E5CAD00" w14:textId="77777777" w:rsidR="0078301B" w:rsidRPr="00164E19" w:rsidRDefault="0078301B" w:rsidP="0078301B">
      <w:pPr>
        <w:pStyle w:val="ab"/>
        <w:numPr>
          <w:ilvl w:val="0"/>
          <w:numId w:val="38"/>
        </w:numPr>
        <w:tabs>
          <w:tab w:val="num" w:pos="284"/>
        </w:tabs>
        <w:ind w:left="0" w:firstLine="0"/>
        <w:jc w:val="both"/>
        <w:rPr>
          <w:lang w:val="ru-RU"/>
        </w:rPr>
      </w:pPr>
      <w:r w:rsidRPr="00164E19">
        <w:rPr>
          <w:lang w:val="ru-RU"/>
        </w:rPr>
        <w:t>ТОВ «КЛІАР  ЕНЕРДЖІ -ІВАНО-ФРАНКІВСЬК», частка у статутному капіталі 100%</w:t>
      </w:r>
      <w:r w:rsidRPr="00164E19">
        <w:rPr>
          <w:lang w:val="uk-UA"/>
        </w:rPr>
        <w:t>;</w:t>
      </w:r>
    </w:p>
    <w:p w14:paraId="2465BED4" w14:textId="77777777" w:rsidR="0078301B" w:rsidRPr="00164E19" w:rsidRDefault="0078301B" w:rsidP="0078301B">
      <w:pPr>
        <w:pStyle w:val="ab"/>
        <w:numPr>
          <w:ilvl w:val="0"/>
          <w:numId w:val="38"/>
        </w:numPr>
        <w:tabs>
          <w:tab w:val="num" w:pos="284"/>
        </w:tabs>
        <w:ind w:left="0" w:firstLine="0"/>
        <w:jc w:val="both"/>
        <w:rPr>
          <w:lang w:val="ru-RU"/>
        </w:rPr>
      </w:pPr>
      <w:r w:rsidRPr="00164E19">
        <w:rPr>
          <w:lang w:val="ru-RU"/>
        </w:rPr>
        <w:t>ТОВ «БІОГАЗ ЕНЕРДЖІ-ТЕРНОПІЛЬ», частка у статутному капіталі 50%</w:t>
      </w:r>
      <w:r w:rsidRPr="00164E19">
        <w:rPr>
          <w:lang w:val="uk-UA"/>
        </w:rPr>
        <w:t>;</w:t>
      </w:r>
    </w:p>
    <w:p w14:paraId="6E569F15" w14:textId="77777777"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«БУДІВЕЛЬНА КОМПАНІЯ ГРУПИ "КЛІАР ЕНЕРДЖІ" , частка у статутному капіталі             80%;</w:t>
      </w:r>
    </w:p>
    <w:p w14:paraId="0C21E131" w14:textId="77777777" w:rsidR="0078301B" w:rsidRPr="00164E19" w:rsidRDefault="0078301B" w:rsidP="0078301B">
      <w:pPr>
        <w:pStyle w:val="ab"/>
        <w:numPr>
          <w:ilvl w:val="0"/>
          <w:numId w:val="38"/>
        </w:numPr>
        <w:tabs>
          <w:tab w:val="num" w:pos="284"/>
        </w:tabs>
        <w:ind w:left="0" w:firstLine="0"/>
        <w:jc w:val="both"/>
        <w:rPr>
          <w:lang w:val="ru-RU"/>
        </w:rPr>
      </w:pPr>
      <w:r w:rsidRPr="00164E19">
        <w:rPr>
          <w:lang w:val="ru-RU"/>
        </w:rPr>
        <w:t>ТОВ «КЛІАР ЕНЕРДЖІ-КРЕМЕНЧУК», частка у статутному капіталі 99%</w:t>
      </w:r>
      <w:r w:rsidRPr="00164E19">
        <w:rPr>
          <w:lang w:val="uk-UA"/>
        </w:rPr>
        <w:t>;</w:t>
      </w:r>
    </w:p>
    <w:p w14:paraId="0AC8D252" w14:textId="77777777" w:rsidR="0078301B" w:rsidRPr="00164E19" w:rsidRDefault="0078301B" w:rsidP="0078301B">
      <w:pPr>
        <w:pStyle w:val="ab"/>
        <w:numPr>
          <w:ilvl w:val="0"/>
          <w:numId w:val="38"/>
        </w:numPr>
        <w:tabs>
          <w:tab w:val="num" w:pos="284"/>
        </w:tabs>
        <w:ind w:left="0" w:firstLine="0"/>
        <w:jc w:val="both"/>
        <w:rPr>
          <w:lang w:val="ru-RU"/>
        </w:rPr>
      </w:pPr>
      <w:r w:rsidRPr="00164E19">
        <w:rPr>
          <w:lang w:val="ru-RU"/>
        </w:rPr>
        <w:t>ТОВ «КЛІАР ЕНЕРДЖІ-ЧЕРНІГІВ», частка у статутному капіталі 50%</w:t>
      </w:r>
      <w:r w:rsidRPr="00164E19">
        <w:rPr>
          <w:lang w:val="uk-UA"/>
        </w:rPr>
        <w:t>;</w:t>
      </w:r>
    </w:p>
    <w:p w14:paraId="55394C22" w14:textId="77777777" w:rsidR="0078301B" w:rsidRPr="00164E19" w:rsidRDefault="0078301B" w:rsidP="0078301B">
      <w:pPr>
        <w:pStyle w:val="ab"/>
        <w:numPr>
          <w:ilvl w:val="0"/>
          <w:numId w:val="38"/>
        </w:numPr>
        <w:tabs>
          <w:tab w:val="num" w:pos="284"/>
        </w:tabs>
        <w:ind w:left="0" w:firstLine="0"/>
        <w:jc w:val="both"/>
        <w:rPr>
          <w:lang w:val="ru-RU"/>
        </w:rPr>
      </w:pPr>
      <w:r w:rsidRPr="00164E19">
        <w:rPr>
          <w:lang w:val="ru-RU"/>
        </w:rPr>
        <w:t>ТОВ «ЗАХІД ТЕХНОЛОДЖІ ГРУП», частка у статутному капіталі 51%</w:t>
      </w:r>
      <w:r w:rsidRPr="00164E19">
        <w:rPr>
          <w:lang w:val="uk-UA"/>
        </w:rPr>
        <w:t>.</w:t>
      </w:r>
    </w:p>
    <w:p w14:paraId="122AA4F9" w14:textId="77777777" w:rsidR="0078301B" w:rsidRPr="00164E19" w:rsidRDefault="0078301B" w:rsidP="0078301B">
      <w:pPr>
        <w:spacing w:after="0" w:line="240" w:lineRule="auto"/>
        <w:jc w:val="both"/>
        <w:rPr>
          <w:rFonts w:ascii="Times New Roman" w:hAnsi="Times New Roman" w:cs="Times New Roman"/>
          <w:sz w:val="24"/>
          <w:szCs w:val="24"/>
        </w:rPr>
      </w:pPr>
    </w:p>
    <w:p w14:paraId="09079829" w14:textId="77777777" w:rsidR="0078301B" w:rsidRPr="00164E19" w:rsidRDefault="0078301B" w:rsidP="0078301B">
      <w:pPr>
        <w:spacing w:after="0" w:line="240" w:lineRule="auto"/>
        <w:ind w:firstLine="720"/>
        <w:jc w:val="both"/>
        <w:rPr>
          <w:rFonts w:ascii="Times New Roman" w:hAnsi="Times New Roman" w:cs="Times New Roman"/>
          <w:sz w:val="24"/>
          <w:szCs w:val="24"/>
        </w:rPr>
      </w:pPr>
      <w:r w:rsidRPr="00164E19">
        <w:rPr>
          <w:rFonts w:ascii="Times New Roman" w:hAnsi="Times New Roman" w:cs="Times New Roman"/>
          <w:sz w:val="24"/>
          <w:szCs w:val="24"/>
        </w:rPr>
        <w:t>У звітному періоді відбувалися взаєморозрахунки з пов’язаними особами:</w:t>
      </w:r>
    </w:p>
    <w:p w14:paraId="03651D1D" w14:textId="77777777"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надав ТОВ «КЛІАР ЕНЕРДЖІ-ІВАНО-ФРАНКІВСЬК» поворотну               безвідсоткову фінансову допомогу згідно договору 303/20 ФД від 30.03.2020 року на суму 1 744 000,00 грн. Станом на 31.12.2020 року заборгованість становить 410 000,00 грн;</w:t>
      </w:r>
    </w:p>
    <w:p w14:paraId="591A8832" w14:textId="4F3D56A1"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надав ТОВ «КЛІАР ЕНЕРДЖІ-ІВАНО-ФРАНКІВСЬК» поворотну               безвідсоткову фінансову допомогу згідно договору 24-05/18 ФП  від 24.05.2018 року на суму 311 000,00 грн. Станом на 31.12.2020 року заборгованість становить 3 043 250,00 грн;</w:t>
      </w:r>
    </w:p>
    <w:p w14:paraId="1F6F161D" w14:textId="00815029" w:rsidR="00D750B7" w:rsidRPr="00164E19" w:rsidRDefault="00D750B7" w:rsidP="00D750B7">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xml:space="preserve">- ТОВ «КЛІАР ЕНЕРДЖІ» </w:t>
      </w:r>
      <w:r w:rsidR="00C750C9" w:rsidRPr="00164E19">
        <w:rPr>
          <w:rFonts w:ascii="Times New Roman" w:hAnsi="Times New Roman" w:cs="Times New Roman"/>
          <w:sz w:val="24"/>
          <w:szCs w:val="24"/>
        </w:rPr>
        <w:t xml:space="preserve">у  2018 році надав </w:t>
      </w:r>
      <w:r w:rsidRPr="00164E19">
        <w:rPr>
          <w:rFonts w:ascii="Times New Roman" w:hAnsi="Times New Roman" w:cs="Times New Roman"/>
          <w:sz w:val="24"/>
          <w:szCs w:val="24"/>
        </w:rPr>
        <w:t xml:space="preserve"> ТОВ «КЛІАР ЕНЕРДЖІ-ІВАНО-ФРАНКІВСЬК» аванс згідно договору 1902/18  від 19.02.2018 року. Станом на 31.12.2020 року заборгованість становить 1 200 000,00 грн;</w:t>
      </w:r>
    </w:p>
    <w:p w14:paraId="710859DC" w14:textId="5F37AA29" w:rsidR="00D750B7" w:rsidRPr="00164E19" w:rsidRDefault="00D750B7" w:rsidP="00D750B7">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lastRenderedPageBreak/>
        <w:t>- ТОВ «КЛІАР ЕНЕРДЖІ» має кредиторську заборгованість перед ТОВ «КЛІАР ЕНЕРДЖІ-ІВАНО-ФРАНКІВСЬК» за товарно-матеріальні цінності станом на 31.12.2020 року в розмірі 413 603,00 грн;</w:t>
      </w:r>
    </w:p>
    <w:p w14:paraId="7F313C12" w14:textId="77777777" w:rsidR="00D750B7" w:rsidRPr="00164E19" w:rsidRDefault="00D750B7" w:rsidP="0078301B">
      <w:pPr>
        <w:spacing w:after="0" w:line="240" w:lineRule="auto"/>
        <w:jc w:val="both"/>
        <w:rPr>
          <w:rFonts w:ascii="Times New Roman" w:hAnsi="Times New Roman" w:cs="Times New Roman"/>
          <w:sz w:val="24"/>
          <w:szCs w:val="24"/>
        </w:rPr>
      </w:pPr>
    </w:p>
    <w:p w14:paraId="199BE9FD" w14:textId="77777777"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надав ТОВ «БУДІВЕЛЬНА КОМПАНІЯ ГРУПИ "КЛІАР ЕНЕРДЖІ"  поворотну               безвідсоткову фінансову допомогу згідно договору 1604/20 ФД від 16.04.2020 року на суму 81 000,00 грн. Станом на 31.12.2020 року заборгованість становить 81 000,00 грн;</w:t>
      </w:r>
    </w:p>
    <w:p w14:paraId="0D6C4F21" w14:textId="69BB896A"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надав ТОВ «БУДІВЕЛЬНА КОМПАНІЯ ГРУПИ "КЛІАР ЕНЕРДЖІ"  поворотну               безвідсоткову фінансову допомогу згідно договору 15-01/18ФП від 15.01.2018 року на суму 10 000,00 грн. Станом на 31.12.2020 року заборгованість становить 262 600,00 грн;</w:t>
      </w:r>
    </w:p>
    <w:p w14:paraId="5A938FF5" w14:textId="4D62329B" w:rsidR="00F155C0" w:rsidRPr="00164E19" w:rsidRDefault="00F155C0" w:rsidP="0078301B">
      <w:pPr>
        <w:spacing w:after="0" w:line="240" w:lineRule="auto"/>
        <w:jc w:val="both"/>
        <w:rPr>
          <w:rFonts w:ascii="Times New Roman" w:hAnsi="Times New Roman" w:cs="Times New Roman"/>
          <w:sz w:val="24"/>
          <w:szCs w:val="24"/>
        </w:rPr>
      </w:pPr>
    </w:p>
    <w:p w14:paraId="6E57808E" w14:textId="58E0FEDC" w:rsidR="00F155C0" w:rsidRPr="00164E19" w:rsidRDefault="00F155C0" w:rsidP="00F155C0">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надало послуги ТОВ «КЛІАР ЕНЕРДЖІ-КРЕМЕНЧУК"  протягом 2020 року на загальну суму 108 000,00 грн. Дебіторська заборгованість за товари, роботи, послуги ТОВ «КЛІАР ЕНЕРДЖІ-КРЕМЕНЧУК"  станом на 31.12.2020 року становить 48 000,00 грн;</w:t>
      </w:r>
    </w:p>
    <w:p w14:paraId="4B3C4F88" w14:textId="11C64599" w:rsidR="00F155C0" w:rsidRPr="00164E19" w:rsidRDefault="00F155C0" w:rsidP="0078301B">
      <w:pPr>
        <w:spacing w:after="0" w:line="240" w:lineRule="auto"/>
        <w:jc w:val="both"/>
        <w:rPr>
          <w:rFonts w:ascii="Times New Roman" w:hAnsi="Times New Roman" w:cs="Times New Roman"/>
          <w:sz w:val="24"/>
          <w:szCs w:val="24"/>
        </w:rPr>
      </w:pPr>
    </w:p>
    <w:p w14:paraId="44B2AC80" w14:textId="3D4EC75B" w:rsidR="00F155C0" w:rsidRPr="00164E19" w:rsidRDefault="00F155C0" w:rsidP="00F155C0">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як поручитель оплатив в 2020 році заборгованість за ТОВ «КЛІАР ЕНЕРДЖІ-КРЕМЕНЧУК" перед ПАТ «Укргазбанк»  на загальну суму 898 043,67 грн. Дебіторська заборгованість ТОВ «КЛІАР ЕНЕРДЖІ-КРЕМЕНЧУК"  станом на 31.12.2020 року становить 898 043,67 грн</w:t>
      </w:r>
      <w:r w:rsidR="00866879" w:rsidRPr="00164E19">
        <w:rPr>
          <w:rFonts w:ascii="Times New Roman" w:hAnsi="Times New Roman" w:cs="Times New Roman"/>
          <w:sz w:val="24"/>
          <w:szCs w:val="24"/>
        </w:rPr>
        <w:t>. ( 25 850,72 євро)</w:t>
      </w:r>
      <w:r w:rsidRPr="00164E19">
        <w:rPr>
          <w:rFonts w:ascii="Times New Roman" w:hAnsi="Times New Roman" w:cs="Times New Roman"/>
          <w:sz w:val="24"/>
          <w:szCs w:val="24"/>
        </w:rPr>
        <w:t>;</w:t>
      </w:r>
    </w:p>
    <w:p w14:paraId="7E68C815" w14:textId="77777777" w:rsidR="00F155C0" w:rsidRPr="00164E19" w:rsidRDefault="00F155C0" w:rsidP="0078301B">
      <w:pPr>
        <w:spacing w:after="0" w:line="240" w:lineRule="auto"/>
        <w:jc w:val="both"/>
        <w:rPr>
          <w:rFonts w:ascii="Times New Roman" w:hAnsi="Times New Roman" w:cs="Times New Roman"/>
          <w:sz w:val="24"/>
          <w:szCs w:val="24"/>
        </w:rPr>
      </w:pPr>
    </w:p>
    <w:p w14:paraId="0F244BA8" w14:textId="3CA559F0"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отримав від ТОВ «КЛІАР ЕНЕРДЖІ-КРЕМЕНЧУК"  поворотну               безвідсоткову фінансову допомогу згідно договору 0402/20 ФД від 04.02.2020 року на суму 14 292 000,00 грн. Станом на 31.12.2020 року заборгованість становить 1</w:t>
      </w:r>
      <w:r w:rsidR="00866879" w:rsidRPr="00164E19">
        <w:rPr>
          <w:rFonts w:ascii="Times New Roman" w:hAnsi="Times New Roman" w:cs="Times New Roman"/>
          <w:sz w:val="24"/>
          <w:szCs w:val="24"/>
        </w:rPr>
        <w:t>2</w:t>
      </w:r>
      <w:r w:rsidRPr="00164E19">
        <w:rPr>
          <w:rFonts w:ascii="Times New Roman" w:hAnsi="Times New Roman" w:cs="Times New Roman"/>
          <w:sz w:val="24"/>
          <w:szCs w:val="24"/>
        </w:rPr>
        <w:t> </w:t>
      </w:r>
      <w:r w:rsidR="00866879" w:rsidRPr="00164E19">
        <w:rPr>
          <w:rFonts w:ascii="Times New Roman" w:hAnsi="Times New Roman" w:cs="Times New Roman"/>
          <w:sz w:val="24"/>
          <w:szCs w:val="24"/>
        </w:rPr>
        <w:t>7</w:t>
      </w:r>
      <w:r w:rsidRPr="00164E19">
        <w:rPr>
          <w:rFonts w:ascii="Times New Roman" w:hAnsi="Times New Roman" w:cs="Times New Roman"/>
          <w:sz w:val="24"/>
          <w:szCs w:val="24"/>
        </w:rPr>
        <w:t>92 000,00 грн;</w:t>
      </w:r>
    </w:p>
    <w:p w14:paraId="7E771503" w14:textId="77777777"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отримав від ТОВ «КЛІАР ЕНЕРДЖІ-КРЕМЕНЧУК"  поворотну               безвідсоткову фінансову допомогу згідно договору 10-07-20ФД від 10.07.2020 року на суму 2 220 000 грн. Станом на 31.12.2020 року заборгованість становить 1 970 000,00 грн;</w:t>
      </w:r>
    </w:p>
    <w:p w14:paraId="396E2201" w14:textId="77777777"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погасив заборгованість перед ТОВ «КЛІАР ЕНЕРДЖІ-КРЕМЕНЧУК "  за поворотну               безвідсоткову фінансову допомогу згідно договору 22-04/19ФП від 22.04.2019 року на суму 15 042 000,00 грн. Станом на 31.12.2020 року заборгованість відсутня;</w:t>
      </w:r>
    </w:p>
    <w:p w14:paraId="511B5B67" w14:textId="30BF6814"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отримав від ТОВ «КЛІАР ЕНЕРДЖІ-КРЕМЕНЧУК"  поворотну               безвідсоткову фінансову допомогу згідно договору 31-07/19ФП від 31.07.2019 року на суму 500 000,00 грн. Станом на 31.12.2020 року заборгованість становить 7 011 000,00 грн;</w:t>
      </w:r>
    </w:p>
    <w:p w14:paraId="3A08A4ED" w14:textId="77777777" w:rsidR="00866879" w:rsidRPr="00164E19" w:rsidRDefault="00866879" w:rsidP="0078301B">
      <w:pPr>
        <w:spacing w:after="0" w:line="240" w:lineRule="auto"/>
        <w:jc w:val="both"/>
        <w:rPr>
          <w:rFonts w:ascii="Times New Roman" w:hAnsi="Times New Roman" w:cs="Times New Roman"/>
          <w:sz w:val="24"/>
          <w:szCs w:val="24"/>
        </w:rPr>
      </w:pPr>
    </w:p>
    <w:p w14:paraId="218E4C7F" w14:textId="4567C13E"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отримав від ТОВ «КЛІАР ЕНЕРДЖІ-ЧЕРНІГІВ"  поворотну               безвідсоткову фінансову допомогу згідно договору 1501/20 ФД від 15.01.2020 року на суму 550 000,00 грн. Станом на 31.12.2020 року заборгованість становить 450 000,00 грн;</w:t>
      </w:r>
    </w:p>
    <w:p w14:paraId="386D49FB" w14:textId="77777777" w:rsidR="00866879" w:rsidRPr="00164E19" w:rsidRDefault="00866879" w:rsidP="0078301B">
      <w:pPr>
        <w:spacing w:after="0" w:line="240" w:lineRule="auto"/>
        <w:jc w:val="both"/>
        <w:rPr>
          <w:rFonts w:ascii="Times New Roman" w:hAnsi="Times New Roman" w:cs="Times New Roman"/>
          <w:sz w:val="24"/>
          <w:szCs w:val="24"/>
        </w:rPr>
      </w:pPr>
    </w:p>
    <w:p w14:paraId="6B1961F3" w14:textId="2C14DD53"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отримав від ТОВ «ЗАХІД ТЕХНОЛОДЖІ ГРУП"  поворотну               безвідсоткову фінансову допомогу згідно договору 2101/20 ФД від 21.01.2020 року на суму 3 850 000,00 грн. Станом на 31.12.2020 року заборгованість становить 3 850 000,00 грн;</w:t>
      </w:r>
    </w:p>
    <w:p w14:paraId="5279306C" w14:textId="7611156C" w:rsidR="00866879" w:rsidRPr="00164E19" w:rsidRDefault="00866879" w:rsidP="00866879">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придбало у ТОВ «ЗАХІД ТЕХНОЛОДЖІ ГРУП"  матеріали на суму 115 788,54 грн. Станом на 31.12.2020 року кредиторська заборгованість ТОВ «КЛІАР ЕНЕРДЖІ» становить 115 788,54 грн;</w:t>
      </w:r>
    </w:p>
    <w:p w14:paraId="377B8A27" w14:textId="77777777" w:rsidR="00866879" w:rsidRPr="00164E19" w:rsidRDefault="00866879" w:rsidP="0078301B">
      <w:pPr>
        <w:spacing w:after="0" w:line="240" w:lineRule="auto"/>
        <w:jc w:val="both"/>
        <w:rPr>
          <w:rFonts w:ascii="Times New Roman" w:hAnsi="Times New Roman" w:cs="Times New Roman"/>
          <w:sz w:val="24"/>
          <w:szCs w:val="24"/>
        </w:rPr>
      </w:pPr>
    </w:p>
    <w:p w14:paraId="47CFA1DC" w14:textId="5DB22424" w:rsidR="0078301B" w:rsidRPr="00164E19" w:rsidRDefault="0078301B" w:rsidP="0078301B">
      <w:pPr>
        <w:spacing w:after="0" w:line="240" w:lineRule="auto"/>
        <w:jc w:val="both"/>
        <w:rPr>
          <w:rFonts w:ascii="Times New Roman" w:hAnsi="Times New Roman" w:cs="Times New Roman"/>
          <w:sz w:val="24"/>
          <w:szCs w:val="24"/>
        </w:rPr>
      </w:pPr>
      <w:r w:rsidRPr="00164E19">
        <w:rPr>
          <w:rFonts w:ascii="Times New Roman" w:hAnsi="Times New Roman" w:cs="Times New Roman"/>
          <w:sz w:val="24"/>
          <w:szCs w:val="24"/>
        </w:rPr>
        <w:t>- ТОВ «КЛІАР ЕНЕРДЖІ» у 2020 році продав ТОВ «БІОГАЗ ЕНЕРДЖІ-ТЕРНОПІЛЬ» товар згідно договору 01/10/2020 від 01.10.2020 року на суму 4 2</w:t>
      </w:r>
      <w:r w:rsidR="004973D6" w:rsidRPr="00164E19">
        <w:rPr>
          <w:rFonts w:ascii="Times New Roman" w:hAnsi="Times New Roman" w:cs="Times New Roman"/>
          <w:sz w:val="24"/>
          <w:szCs w:val="24"/>
          <w:lang w:val="ru-RU"/>
        </w:rPr>
        <w:t>2</w:t>
      </w:r>
      <w:r w:rsidRPr="00164E19">
        <w:rPr>
          <w:rFonts w:ascii="Times New Roman" w:hAnsi="Times New Roman" w:cs="Times New Roman"/>
          <w:sz w:val="24"/>
          <w:szCs w:val="24"/>
        </w:rPr>
        <w:t>0 000,00 грн. Станом на 31.12.2020 року заборгованість становить 4 2</w:t>
      </w:r>
      <w:r w:rsidR="004973D6" w:rsidRPr="00164E19">
        <w:rPr>
          <w:rFonts w:ascii="Times New Roman" w:hAnsi="Times New Roman" w:cs="Times New Roman"/>
          <w:sz w:val="24"/>
          <w:szCs w:val="24"/>
          <w:lang w:val="ru-RU"/>
        </w:rPr>
        <w:t>2</w:t>
      </w:r>
      <w:r w:rsidR="00866879" w:rsidRPr="00164E19">
        <w:rPr>
          <w:rFonts w:ascii="Times New Roman" w:hAnsi="Times New Roman" w:cs="Times New Roman"/>
          <w:sz w:val="24"/>
          <w:szCs w:val="24"/>
        </w:rPr>
        <w:t>0 000,00 грн.</w:t>
      </w:r>
    </w:p>
    <w:p w14:paraId="16215205" w14:textId="77777777" w:rsidR="00866879" w:rsidRPr="00164E19" w:rsidRDefault="00866879" w:rsidP="0078301B">
      <w:pPr>
        <w:spacing w:after="0" w:line="240" w:lineRule="auto"/>
        <w:jc w:val="both"/>
        <w:rPr>
          <w:rFonts w:ascii="Times New Roman" w:hAnsi="Times New Roman" w:cs="Times New Roman"/>
          <w:sz w:val="24"/>
          <w:szCs w:val="24"/>
        </w:rPr>
      </w:pPr>
    </w:p>
    <w:p w14:paraId="10FF6E72" w14:textId="77777777" w:rsidR="005E4C15" w:rsidRPr="00164E19" w:rsidRDefault="005E4C15" w:rsidP="008F4080">
      <w:pPr>
        <w:spacing w:after="0" w:line="240" w:lineRule="auto"/>
        <w:jc w:val="both"/>
        <w:rPr>
          <w:rFonts w:ascii="Times New Roman" w:hAnsi="Times New Roman" w:cs="Times New Roman"/>
        </w:rPr>
      </w:pPr>
    </w:p>
    <w:tbl>
      <w:tblPr>
        <w:tblStyle w:val="af7"/>
        <w:tblW w:w="0" w:type="auto"/>
        <w:tblLook w:val="04A0" w:firstRow="1" w:lastRow="0" w:firstColumn="1" w:lastColumn="0" w:noHBand="0" w:noVBand="1"/>
      </w:tblPr>
      <w:tblGrid>
        <w:gridCol w:w="6374"/>
        <w:gridCol w:w="2971"/>
      </w:tblGrid>
      <w:tr w:rsidR="00164E19" w:rsidRPr="00164E19" w14:paraId="45903643" w14:textId="77777777" w:rsidTr="005F483E">
        <w:trPr>
          <w:trHeight w:val="170"/>
        </w:trPr>
        <w:tc>
          <w:tcPr>
            <w:tcW w:w="6374" w:type="dxa"/>
          </w:tcPr>
          <w:p w14:paraId="323CBBE5" w14:textId="77777777" w:rsidR="005E4C15" w:rsidRPr="00164E19" w:rsidRDefault="005E4C15" w:rsidP="005F483E">
            <w:pPr>
              <w:jc w:val="center"/>
              <w:rPr>
                <w:rFonts w:ascii="Times New Roman" w:hAnsi="Times New Roman" w:cs="Times New Roman"/>
                <w:b/>
              </w:rPr>
            </w:pPr>
            <w:r w:rsidRPr="00164E19">
              <w:rPr>
                <w:rFonts w:ascii="Times New Roman" w:hAnsi="Times New Roman" w:cs="Times New Roman"/>
                <w:b/>
              </w:rPr>
              <w:t>Назва пов'язаних осіб</w:t>
            </w:r>
          </w:p>
        </w:tc>
        <w:tc>
          <w:tcPr>
            <w:tcW w:w="2971" w:type="dxa"/>
          </w:tcPr>
          <w:p w14:paraId="5F0107AC" w14:textId="77777777" w:rsidR="005E4C15" w:rsidRPr="00164E19" w:rsidRDefault="005E4C15" w:rsidP="005F483E">
            <w:pPr>
              <w:jc w:val="center"/>
              <w:rPr>
                <w:rFonts w:ascii="Times New Roman" w:hAnsi="Times New Roman" w:cs="Times New Roman"/>
                <w:b/>
              </w:rPr>
            </w:pPr>
            <w:r w:rsidRPr="00164E19">
              <w:rPr>
                <w:rFonts w:ascii="Times New Roman" w:hAnsi="Times New Roman" w:cs="Times New Roman"/>
                <w:b/>
              </w:rPr>
              <w:t>Характер відносин</w:t>
            </w:r>
          </w:p>
        </w:tc>
      </w:tr>
      <w:tr w:rsidR="00164E19" w:rsidRPr="00164E19" w14:paraId="4EC5A9D3" w14:textId="77777777" w:rsidTr="005F483E">
        <w:trPr>
          <w:trHeight w:val="170"/>
        </w:trPr>
        <w:tc>
          <w:tcPr>
            <w:tcW w:w="6374" w:type="dxa"/>
          </w:tcPr>
          <w:p w14:paraId="487E8DF1" w14:textId="77777777" w:rsidR="005E4C15" w:rsidRPr="00164E19" w:rsidRDefault="005F483E" w:rsidP="005F483E">
            <w:pPr>
              <w:rPr>
                <w:rFonts w:ascii="Times New Roman" w:eastAsia="Times New Roman" w:hAnsi="Times New Roman" w:cs="Times New Roman"/>
                <w:bCs/>
                <w:lang w:eastAsia="ru-RU"/>
              </w:rPr>
            </w:pPr>
            <w:r w:rsidRPr="00164E19">
              <w:rPr>
                <w:rFonts w:ascii="Times New Roman" w:hAnsi="Times New Roman" w:cs="Times New Roman"/>
              </w:rPr>
              <w:t xml:space="preserve">Гріненко Андрій Юрійович </w:t>
            </w:r>
          </w:p>
        </w:tc>
        <w:tc>
          <w:tcPr>
            <w:tcW w:w="2971" w:type="dxa"/>
          </w:tcPr>
          <w:p w14:paraId="3A183C14" w14:textId="77777777" w:rsidR="005E4C15" w:rsidRPr="00164E19" w:rsidRDefault="005E4C15" w:rsidP="005F483E">
            <w:pPr>
              <w:jc w:val="both"/>
              <w:rPr>
                <w:rFonts w:ascii="Times New Roman" w:hAnsi="Times New Roman" w:cs="Times New Roman"/>
              </w:rPr>
            </w:pPr>
            <w:r w:rsidRPr="00164E19">
              <w:rPr>
                <w:rFonts w:ascii="Times New Roman" w:hAnsi="Times New Roman" w:cs="Times New Roman"/>
              </w:rPr>
              <w:t>Учасник товариства (40%)</w:t>
            </w:r>
          </w:p>
        </w:tc>
      </w:tr>
      <w:tr w:rsidR="00164E19" w:rsidRPr="00164E19" w14:paraId="720F49E6" w14:textId="77777777" w:rsidTr="005F483E">
        <w:trPr>
          <w:trHeight w:val="170"/>
        </w:trPr>
        <w:tc>
          <w:tcPr>
            <w:tcW w:w="6374" w:type="dxa"/>
          </w:tcPr>
          <w:p w14:paraId="1010E656" w14:textId="77777777" w:rsidR="005E4C15" w:rsidRPr="00164E19" w:rsidRDefault="005F483E" w:rsidP="005F483E">
            <w:pPr>
              <w:rPr>
                <w:rFonts w:ascii="Times New Roman" w:eastAsia="Times New Roman" w:hAnsi="Times New Roman" w:cs="Times New Roman"/>
                <w:bCs/>
                <w:lang w:eastAsia="ru-RU"/>
              </w:rPr>
            </w:pPr>
            <w:r w:rsidRPr="00164E19">
              <w:rPr>
                <w:rFonts w:ascii="Times New Roman" w:hAnsi="Times New Roman" w:cs="Times New Roman"/>
              </w:rPr>
              <w:t>Багрій Петро Іванович</w:t>
            </w:r>
          </w:p>
        </w:tc>
        <w:tc>
          <w:tcPr>
            <w:tcW w:w="2971" w:type="dxa"/>
          </w:tcPr>
          <w:p w14:paraId="73612D2F" w14:textId="77777777" w:rsidR="005E4C15" w:rsidRPr="00164E19" w:rsidRDefault="005E4C15" w:rsidP="00BA3580">
            <w:pPr>
              <w:jc w:val="both"/>
              <w:rPr>
                <w:rFonts w:ascii="Times New Roman" w:hAnsi="Times New Roman" w:cs="Times New Roman"/>
              </w:rPr>
            </w:pPr>
            <w:r w:rsidRPr="00164E19">
              <w:rPr>
                <w:rFonts w:ascii="Times New Roman" w:hAnsi="Times New Roman" w:cs="Times New Roman"/>
              </w:rPr>
              <w:t>Учасник товариства (</w:t>
            </w:r>
            <w:r w:rsidR="00C04B7F" w:rsidRPr="00164E19">
              <w:rPr>
                <w:rFonts w:ascii="Times New Roman" w:hAnsi="Times New Roman" w:cs="Times New Roman"/>
              </w:rPr>
              <w:t>30</w:t>
            </w:r>
            <w:r w:rsidRPr="00164E19">
              <w:rPr>
                <w:rFonts w:ascii="Times New Roman" w:hAnsi="Times New Roman" w:cs="Times New Roman"/>
              </w:rPr>
              <w:t>%)</w:t>
            </w:r>
          </w:p>
        </w:tc>
      </w:tr>
      <w:tr w:rsidR="005E4C15" w:rsidRPr="00164E19" w14:paraId="76B1AB5F" w14:textId="77777777" w:rsidTr="005F483E">
        <w:trPr>
          <w:trHeight w:val="170"/>
        </w:trPr>
        <w:tc>
          <w:tcPr>
            <w:tcW w:w="6374" w:type="dxa"/>
          </w:tcPr>
          <w:p w14:paraId="4F92F710" w14:textId="77777777" w:rsidR="005E4C15" w:rsidRPr="00164E19" w:rsidRDefault="005F483E" w:rsidP="005F483E">
            <w:pPr>
              <w:rPr>
                <w:rFonts w:ascii="Times New Roman" w:hAnsi="Times New Roman" w:cs="Times New Roman"/>
              </w:rPr>
            </w:pPr>
            <w:r w:rsidRPr="00164E19">
              <w:rPr>
                <w:rFonts w:ascii="Times New Roman" w:hAnsi="Times New Roman" w:cs="Times New Roman"/>
              </w:rPr>
              <w:t>Кучірка Михайло Дмитрович</w:t>
            </w:r>
          </w:p>
        </w:tc>
        <w:tc>
          <w:tcPr>
            <w:tcW w:w="2971" w:type="dxa"/>
          </w:tcPr>
          <w:p w14:paraId="541CFA0D" w14:textId="77777777" w:rsidR="005E4C15" w:rsidRPr="00164E19" w:rsidRDefault="005E4C15" w:rsidP="00BA3580">
            <w:pPr>
              <w:jc w:val="both"/>
              <w:rPr>
                <w:rFonts w:ascii="Times New Roman" w:hAnsi="Times New Roman" w:cs="Times New Roman"/>
              </w:rPr>
            </w:pPr>
            <w:r w:rsidRPr="00164E19">
              <w:rPr>
                <w:rFonts w:ascii="Times New Roman" w:hAnsi="Times New Roman" w:cs="Times New Roman"/>
              </w:rPr>
              <w:t>Учасник товариства (</w:t>
            </w:r>
            <w:r w:rsidR="00C04B7F" w:rsidRPr="00164E19">
              <w:rPr>
                <w:rFonts w:ascii="Times New Roman" w:hAnsi="Times New Roman" w:cs="Times New Roman"/>
              </w:rPr>
              <w:t>30</w:t>
            </w:r>
            <w:r w:rsidRPr="00164E19">
              <w:rPr>
                <w:rFonts w:ascii="Times New Roman" w:hAnsi="Times New Roman" w:cs="Times New Roman"/>
              </w:rPr>
              <w:t>%)</w:t>
            </w:r>
          </w:p>
        </w:tc>
      </w:tr>
    </w:tbl>
    <w:p w14:paraId="190855DF" w14:textId="77777777" w:rsidR="005E4C15" w:rsidRPr="00164E19" w:rsidRDefault="005E4C15" w:rsidP="008F4080">
      <w:pPr>
        <w:spacing w:after="0" w:line="240" w:lineRule="auto"/>
        <w:jc w:val="both"/>
        <w:rPr>
          <w:rFonts w:ascii="Times New Roman" w:hAnsi="Times New Roman" w:cs="Times New Roman"/>
        </w:rPr>
      </w:pPr>
    </w:p>
    <w:bookmarkEnd w:id="4"/>
    <w:bookmarkEnd w:id="5"/>
    <w:p w14:paraId="6FD31750" w14:textId="77777777" w:rsidR="00F64372" w:rsidRPr="00164E19" w:rsidRDefault="00F64372" w:rsidP="00494C6D">
      <w:pPr>
        <w:widowControl w:val="0"/>
        <w:tabs>
          <w:tab w:val="left" w:pos="284"/>
          <w:tab w:val="left" w:pos="900"/>
        </w:tabs>
        <w:autoSpaceDE w:val="0"/>
        <w:autoSpaceDN w:val="0"/>
        <w:spacing w:after="60"/>
        <w:ind w:right="-1"/>
        <w:jc w:val="both"/>
        <w:outlineLvl w:val="1"/>
        <w:rPr>
          <w:rFonts w:ascii="Times New Roman" w:eastAsia="Times New Roman" w:hAnsi="Times New Roman" w:cs="Times New Roman"/>
          <w:b/>
          <w:bCs/>
          <w:lang w:eastAsia="ru-RU"/>
        </w:rPr>
      </w:pPr>
    </w:p>
    <w:p w14:paraId="103246F6" w14:textId="77777777" w:rsidR="00494C6D" w:rsidRPr="00164E19" w:rsidRDefault="00494C6D" w:rsidP="00494C6D">
      <w:pPr>
        <w:widowControl w:val="0"/>
        <w:tabs>
          <w:tab w:val="left" w:pos="284"/>
          <w:tab w:val="left" w:pos="900"/>
        </w:tabs>
        <w:autoSpaceDE w:val="0"/>
        <w:autoSpaceDN w:val="0"/>
        <w:spacing w:after="60"/>
        <w:ind w:right="-1"/>
        <w:jc w:val="both"/>
        <w:outlineLvl w:val="1"/>
        <w:rPr>
          <w:rFonts w:ascii="Times New Roman" w:hAnsi="Times New Roman" w:cs="Times New Roman"/>
          <w:b/>
          <w:bCs/>
          <w:lang w:eastAsia="ru-RU"/>
        </w:rPr>
      </w:pPr>
      <w:r w:rsidRPr="00164E19">
        <w:rPr>
          <w:rFonts w:ascii="Times New Roman" w:eastAsia="Times New Roman" w:hAnsi="Times New Roman" w:cs="Times New Roman"/>
          <w:b/>
          <w:bCs/>
          <w:lang w:eastAsia="ru-RU"/>
        </w:rPr>
        <w:t>5.</w:t>
      </w:r>
      <w:r w:rsidRPr="00164E19">
        <w:rPr>
          <w:rFonts w:ascii="Times New Roman" w:hAnsi="Times New Roman" w:cs="Times New Roman"/>
          <w:b/>
          <w:bCs/>
          <w:lang w:eastAsia="ru-RU"/>
        </w:rPr>
        <w:t xml:space="preserve"> Звіт про рух грошових коштів</w:t>
      </w:r>
    </w:p>
    <w:p w14:paraId="73D8F83F" w14:textId="77777777" w:rsidR="00073899" w:rsidRPr="00164E19" w:rsidRDefault="00073899" w:rsidP="00073899">
      <w:pP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Звіт про рух грошових коштів сформовано прямим методом шляхом розкриття інформації про суми надходжень і витрат грошових коштів підприємства в розрізі трьох видів діяльності: операційної, інвестиційної та фінансової.</w:t>
      </w:r>
    </w:p>
    <w:p w14:paraId="65B88185" w14:textId="77777777" w:rsidR="00073899" w:rsidRPr="00164E19" w:rsidRDefault="00073899" w:rsidP="00073899">
      <w:pPr>
        <w:rPr>
          <w:rFonts w:ascii="Times New Roman" w:hAnsi="Times New Roman" w:cs="Times New Roman"/>
          <w:b/>
        </w:rPr>
      </w:pPr>
      <w:r w:rsidRPr="00164E19">
        <w:rPr>
          <w:rFonts w:ascii="Times New Roman" w:hAnsi="Times New Roman" w:cs="Times New Roman"/>
          <w:b/>
        </w:rPr>
        <w:t>5.1 Рух коштів у результаті операційної діяльності</w:t>
      </w:r>
    </w:p>
    <w:tbl>
      <w:tblPr>
        <w:tblW w:w="8812" w:type="dxa"/>
        <w:tblLook w:val="04A0" w:firstRow="1" w:lastRow="0" w:firstColumn="1" w:lastColumn="0" w:noHBand="0" w:noVBand="1"/>
      </w:tblPr>
      <w:tblGrid>
        <w:gridCol w:w="5220"/>
        <w:gridCol w:w="752"/>
        <w:gridCol w:w="1560"/>
        <w:gridCol w:w="1280"/>
      </w:tblGrid>
      <w:tr w:rsidR="00164E19" w:rsidRPr="00164E19" w14:paraId="6BF7E044" w14:textId="77777777" w:rsidTr="00F64372">
        <w:trPr>
          <w:trHeight w:val="230"/>
          <w:tblHeader/>
        </w:trPr>
        <w:tc>
          <w:tcPr>
            <w:tcW w:w="5220"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724DB63D"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Стаття</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2A5523B8"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Код</w:t>
            </w:r>
            <w:r w:rsidRPr="00164E19">
              <w:rPr>
                <w:rFonts w:ascii="Times New Roman" w:eastAsia="Times New Roman" w:hAnsi="Times New Roman" w:cs="Times New Roman"/>
                <w:b/>
                <w:bCs/>
                <w:sz w:val="20"/>
                <w:szCs w:val="20"/>
                <w:lang w:eastAsia="ru-RU"/>
              </w:rPr>
              <w:br/>
              <w:t>рядка</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1F481081" w14:textId="77777777" w:rsidR="00073899" w:rsidRPr="00164E19" w:rsidRDefault="000377F8"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2020</w:t>
            </w:r>
          </w:p>
        </w:tc>
        <w:tc>
          <w:tcPr>
            <w:tcW w:w="1280"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2AADE35B" w14:textId="77777777" w:rsidR="00073899" w:rsidRPr="00164E19" w:rsidRDefault="000377F8" w:rsidP="00F64372">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2019</w:t>
            </w:r>
          </w:p>
        </w:tc>
      </w:tr>
      <w:tr w:rsidR="00164E19" w:rsidRPr="00164E19" w14:paraId="7CB12F72" w14:textId="77777777" w:rsidTr="00F64372">
        <w:trPr>
          <w:trHeight w:val="450"/>
        </w:trPr>
        <w:tc>
          <w:tcPr>
            <w:tcW w:w="5220" w:type="dxa"/>
            <w:vMerge/>
            <w:tcBorders>
              <w:top w:val="single" w:sz="8" w:space="0" w:color="auto"/>
              <w:left w:val="single" w:sz="8" w:space="0" w:color="auto"/>
              <w:bottom w:val="single" w:sz="4" w:space="0" w:color="auto"/>
              <w:right w:val="single" w:sz="4" w:space="0" w:color="auto"/>
            </w:tcBorders>
            <w:hideMark/>
          </w:tcPr>
          <w:p w14:paraId="1F63721D" w14:textId="77777777" w:rsidR="00073899" w:rsidRPr="00164E19" w:rsidRDefault="00073899" w:rsidP="00B2063D">
            <w:pPr>
              <w:spacing w:after="0" w:line="240" w:lineRule="auto"/>
              <w:rPr>
                <w:rFonts w:ascii="Times New Roman" w:eastAsia="Times New Roman" w:hAnsi="Times New Roman" w:cs="Times New Roman"/>
                <w:b/>
                <w:bCs/>
                <w:sz w:val="20"/>
                <w:szCs w:val="20"/>
                <w:lang w:eastAsia="ru-RU"/>
              </w:rPr>
            </w:pPr>
          </w:p>
        </w:tc>
        <w:tc>
          <w:tcPr>
            <w:tcW w:w="752" w:type="dxa"/>
            <w:vMerge/>
            <w:tcBorders>
              <w:top w:val="single" w:sz="8" w:space="0" w:color="auto"/>
              <w:left w:val="single" w:sz="4" w:space="0" w:color="auto"/>
              <w:bottom w:val="single" w:sz="4" w:space="0" w:color="auto"/>
              <w:right w:val="single" w:sz="4" w:space="0" w:color="auto"/>
            </w:tcBorders>
            <w:hideMark/>
          </w:tcPr>
          <w:p w14:paraId="451D7B1B" w14:textId="77777777" w:rsidR="00073899" w:rsidRPr="00164E19" w:rsidRDefault="00073899" w:rsidP="00B2063D">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8" w:space="0" w:color="auto"/>
              <w:left w:val="single" w:sz="4" w:space="0" w:color="auto"/>
              <w:bottom w:val="single" w:sz="4" w:space="0" w:color="auto"/>
              <w:right w:val="single" w:sz="4" w:space="0" w:color="auto"/>
            </w:tcBorders>
            <w:hideMark/>
          </w:tcPr>
          <w:p w14:paraId="170899F8" w14:textId="77777777" w:rsidR="00073899" w:rsidRPr="00164E19" w:rsidRDefault="00073899" w:rsidP="00B2063D">
            <w:pPr>
              <w:spacing w:after="0" w:line="240" w:lineRule="auto"/>
              <w:rPr>
                <w:rFonts w:ascii="Times New Roman" w:eastAsia="Times New Roman" w:hAnsi="Times New Roman" w:cs="Times New Roman"/>
                <w:b/>
                <w:bCs/>
                <w:sz w:val="20"/>
                <w:szCs w:val="20"/>
                <w:lang w:eastAsia="ru-RU"/>
              </w:rPr>
            </w:pPr>
          </w:p>
        </w:tc>
        <w:tc>
          <w:tcPr>
            <w:tcW w:w="1280" w:type="dxa"/>
            <w:vMerge/>
            <w:tcBorders>
              <w:top w:val="single" w:sz="8" w:space="0" w:color="auto"/>
              <w:left w:val="single" w:sz="4" w:space="0" w:color="auto"/>
              <w:bottom w:val="single" w:sz="4" w:space="0" w:color="auto"/>
              <w:right w:val="single" w:sz="8" w:space="0" w:color="auto"/>
            </w:tcBorders>
            <w:hideMark/>
          </w:tcPr>
          <w:p w14:paraId="40078CCB" w14:textId="77777777" w:rsidR="00073899" w:rsidRPr="00164E19" w:rsidRDefault="00073899" w:rsidP="00B2063D">
            <w:pPr>
              <w:spacing w:after="0" w:line="240" w:lineRule="auto"/>
              <w:rPr>
                <w:rFonts w:ascii="Times New Roman" w:eastAsia="Times New Roman" w:hAnsi="Times New Roman" w:cs="Times New Roman"/>
                <w:b/>
                <w:bCs/>
                <w:sz w:val="20"/>
                <w:szCs w:val="20"/>
                <w:lang w:eastAsia="ru-RU"/>
              </w:rPr>
            </w:pPr>
          </w:p>
        </w:tc>
      </w:tr>
      <w:tr w:rsidR="00164E19" w:rsidRPr="00164E19" w14:paraId="2128DEC5" w14:textId="77777777" w:rsidTr="00F64372">
        <w:trPr>
          <w:trHeight w:val="170"/>
        </w:trPr>
        <w:tc>
          <w:tcPr>
            <w:tcW w:w="5220" w:type="dxa"/>
            <w:tcBorders>
              <w:top w:val="nil"/>
              <w:left w:val="single" w:sz="8" w:space="0" w:color="auto"/>
              <w:bottom w:val="nil"/>
              <w:right w:val="single" w:sz="4" w:space="0" w:color="auto"/>
            </w:tcBorders>
            <w:shd w:val="clear" w:color="auto" w:fill="auto"/>
            <w:noWrap/>
            <w:hideMark/>
          </w:tcPr>
          <w:p w14:paraId="3476113D" w14:textId="77777777" w:rsidR="00073899" w:rsidRPr="00164E19" w:rsidRDefault="00073899" w:rsidP="00B2063D">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w:t>
            </w:r>
          </w:p>
        </w:tc>
        <w:tc>
          <w:tcPr>
            <w:tcW w:w="752" w:type="dxa"/>
            <w:tcBorders>
              <w:top w:val="nil"/>
              <w:left w:val="nil"/>
              <w:bottom w:val="nil"/>
              <w:right w:val="single" w:sz="4" w:space="0" w:color="auto"/>
            </w:tcBorders>
            <w:shd w:val="clear" w:color="auto" w:fill="auto"/>
            <w:noWrap/>
            <w:hideMark/>
          </w:tcPr>
          <w:p w14:paraId="30802F7F"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tcBorders>
              <w:top w:val="nil"/>
              <w:left w:val="nil"/>
              <w:bottom w:val="nil"/>
              <w:right w:val="single" w:sz="4" w:space="0" w:color="auto"/>
            </w:tcBorders>
            <w:shd w:val="clear" w:color="auto" w:fill="auto"/>
            <w:noWrap/>
            <w:hideMark/>
          </w:tcPr>
          <w:p w14:paraId="40AAE8EA"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280" w:type="dxa"/>
            <w:tcBorders>
              <w:top w:val="nil"/>
              <w:left w:val="nil"/>
              <w:bottom w:val="nil"/>
              <w:right w:val="single" w:sz="8" w:space="0" w:color="auto"/>
            </w:tcBorders>
            <w:shd w:val="clear" w:color="auto" w:fill="auto"/>
            <w:noWrap/>
            <w:hideMark/>
          </w:tcPr>
          <w:p w14:paraId="77B6214F"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r>
      <w:tr w:rsidR="00164E19" w:rsidRPr="00164E19" w14:paraId="3BB3AB4B" w14:textId="77777777" w:rsidTr="00F64372">
        <w:trPr>
          <w:trHeight w:val="170"/>
        </w:trPr>
        <w:tc>
          <w:tcPr>
            <w:tcW w:w="5220" w:type="dxa"/>
            <w:tcBorders>
              <w:top w:val="nil"/>
              <w:left w:val="single" w:sz="8" w:space="0" w:color="auto"/>
              <w:bottom w:val="single" w:sz="4" w:space="0" w:color="auto"/>
              <w:right w:val="single" w:sz="4" w:space="0" w:color="auto"/>
            </w:tcBorders>
            <w:shd w:val="clear" w:color="auto" w:fill="auto"/>
            <w:noWrap/>
            <w:hideMark/>
          </w:tcPr>
          <w:p w14:paraId="37F6E3D7"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Реалізації продукції (товарів, робіт, послуг)</w:t>
            </w:r>
          </w:p>
        </w:tc>
        <w:tc>
          <w:tcPr>
            <w:tcW w:w="752" w:type="dxa"/>
            <w:tcBorders>
              <w:top w:val="nil"/>
              <w:left w:val="nil"/>
              <w:bottom w:val="single" w:sz="4" w:space="0" w:color="auto"/>
              <w:right w:val="single" w:sz="4" w:space="0" w:color="auto"/>
            </w:tcBorders>
            <w:shd w:val="clear" w:color="auto" w:fill="auto"/>
            <w:noWrap/>
            <w:hideMark/>
          </w:tcPr>
          <w:p w14:paraId="158F7265"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noWrap/>
          </w:tcPr>
          <w:p w14:paraId="3B244483" w14:textId="77777777" w:rsidR="000377F8" w:rsidRPr="00164E19" w:rsidRDefault="00102792" w:rsidP="000377F8">
            <w:pPr>
              <w:spacing w:after="0" w:line="240" w:lineRule="auto"/>
              <w:jc w:val="right"/>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114 129</w:t>
            </w:r>
          </w:p>
        </w:tc>
        <w:tc>
          <w:tcPr>
            <w:tcW w:w="1280" w:type="dxa"/>
            <w:tcBorders>
              <w:top w:val="nil"/>
              <w:left w:val="nil"/>
              <w:bottom w:val="single" w:sz="4" w:space="0" w:color="auto"/>
              <w:right w:val="single" w:sz="8" w:space="0" w:color="auto"/>
            </w:tcBorders>
            <w:shd w:val="clear" w:color="auto" w:fill="auto"/>
            <w:noWrap/>
            <w:hideMark/>
          </w:tcPr>
          <w:p w14:paraId="79653BCA" w14:textId="77777777" w:rsidR="000377F8" w:rsidRPr="00164E19" w:rsidRDefault="00102792" w:rsidP="000377F8">
            <w:pPr>
              <w:spacing w:after="0" w:line="240" w:lineRule="auto"/>
              <w:jc w:val="right"/>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226 458</w:t>
            </w:r>
          </w:p>
        </w:tc>
      </w:tr>
      <w:tr w:rsidR="00164E19" w:rsidRPr="00164E19" w14:paraId="40F18EA0"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76BF4046"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Повернення податків і зборів</w:t>
            </w:r>
          </w:p>
        </w:tc>
        <w:tc>
          <w:tcPr>
            <w:tcW w:w="752" w:type="dxa"/>
            <w:tcBorders>
              <w:top w:val="nil"/>
              <w:left w:val="nil"/>
              <w:bottom w:val="single" w:sz="4" w:space="0" w:color="auto"/>
              <w:right w:val="single" w:sz="4" w:space="0" w:color="auto"/>
            </w:tcBorders>
            <w:shd w:val="clear" w:color="auto" w:fill="auto"/>
            <w:noWrap/>
            <w:hideMark/>
          </w:tcPr>
          <w:p w14:paraId="2211AA14"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3005</w:t>
            </w:r>
          </w:p>
        </w:tc>
        <w:tc>
          <w:tcPr>
            <w:tcW w:w="1560" w:type="dxa"/>
            <w:tcBorders>
              <w:top w:val="single" w:sz="4" w:space="0" w:color="auto"/>
              <w:left w:val="nil"/>
              <w:bottom w:val="single" w:sz="4" w:space="0" w:color="auto"/>
              <w:right w:val="single" w:sz="4" w:space="0" w:color="auto"/>
            </w:tcBorders>
            <w:shd w:val="clear" w:color="auto" w:fill="auto"/>
            <w:noWrap/>
          </w:tcPr>
          <w:p w14:paraId="1AB6836E"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12</w:t>
            </w:r>
          </w:p>
        </w:tc>
        <w:tc>
          <w:tcPr>
            <w:tcW w:w="1280" w:type="dxa"/>
            <w:tcBorders>
              <w:top w:val="single" w:sz="4" w:space="0" w:color="auto"/>
              <w:left w:val="nil"/>
              <w:bottom w:val="single" w:sz="4" w:space="0" w:color="auto"/>
              <w:right w:val="single" w:sz="8" w:space="0" w:color="auto"/>
            </w:tcBorders>
            <w:shd w:val="clear" w:color="auto" w:fill="auto"/>
            <w:noWrap/>
            <w:hideMark/>
          </w:tcPr>
          <w:p w14:paraId="66DCD558"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1DEEC7EC"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0DF95B0F"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у тому числі податку на додану вартість</w:t>
            </w:r>
          </w:p>
        </w:tc>
        <w:tc>
          <w:tcPr>
            <w:tcW w:w="752" w:type="dxa"/>
            <w:tcBorders>
              <w:top w:val="nil"/>
              <w:left w:val="nil"/>
              <w:bottom w:val="single" w:sz="4" w:space="0" w:color="auto"/>
              <w:right w:val="single" w:sz="4" w:space="0" w:color="auto"/>
            </w:tcBorders>
            <w:shd w:val="clear" w:color="auto" w:fill="auto"/>
            <w:noWrap/>
            <w:hideMark/>
          </w:tcPr>
          <w:p w14:paraId="3226F424"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3006</w:t>
            </w:r>
          </w:p>
        </w:tc>
        <w:tc>
          <w:tcPr>
            <w:tcW w:w="1560" w:type="dxa"/>
            <w:tcBorders>
              <w:top w:val="single" w:sz="4" w:space="0" w:color="auto"/>
              <w:left w:val="nil"/>
              <w:bottom w:val="single" w:sz="4" w:space="0" w:color="auto"/>
              <w:right w:val="single" w:sz="4" w:space="0" w:color="auto"/>
            </w:tcBorders>
            <w:shd w:val="clear" w:color="auto" w:fill="auto"/>
            <w:noWrap/>
          </w:tcPr>
          <w:p w14:paraId="1B70CA91"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5117ED13"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1A5F9B75"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6C78704A"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Цільового фінансування</w:t>
            </w:r>
          </w:p>
        </w:tc>
        <w:tc>
          <w:tcPr>
            <w:tcW w:w="752" w:type="dxa"/>
            <w:tcBorders>
              <w:top w:val="nil"/>
              <w:left w:val="nil"/>
              <w:bottom w:val="single" w:sz="4" w:space="0" w:color="auto"/>
              <w:right w:val="single" w:sz="4" w:space="0" w:color="auto"/>
            </w:tcBorders>
            <w:shd w:val="clear" w:color="auto" w:fill="auto"/>
            <w:noWrap/>
            <w:hideMark/>
          </w:tcPr>
          <w:p w14:paraId="6378B2A1"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3010</w:t>
            </w:r>
          </w:p>
        </w:tc>
        <w:tc>
          <w:tcPr>
            <w:tcW w:w="1560" w:type="dxa"/>
            <w:tcBorders>
              <w:top w:val="single" w:sz="4" w:space="0" w:color="auto"/>
              <w:left w:val="nil"/>
              <w:bottom w:val="single" w:sz="4" w:space="0" w:color="auto"/>
              <w:right w:val="single" w:sz="4" w:space="0" w:color="auto"/>
            </w:tcBorders>
            <w:shd w:val="clear" w:color="auto" w:fill="auto"/>
            <w:noWrap/>
          </w:tcPr>
          <w:p w14:paraId="2869AC1F"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78FCEEBC"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674FABAB"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60DBA667"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авансів від покупців і замовників</w:t>
            </w:r>
          </w:p>
        </w:tc>
        <w:tc>
          <w:tcPr>
            <w:tcW w:w="752" w:type="dxa"/>
            <w:tcBorders>
              <w:top w:val="nil"/>
              <w:left w:val="nil"/>
              <w:bottom w:val="single" w:sz="4" w:space="0" w:color="auto"/>
              <w:right w:val="single" w:sz="4" w:space="0" w:color="auto"/>
            </w:tcBorders>
            <w:shd w:val="clear" w:color="auto" w:fill="auto"/>
            <w:noWrap/>
            <w:hideMark/>
          </w:tcPr>
          <w:p w14:paraId="658BA185"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3015</w:t>
            </w:r>
          </w:p>
        </w:tc>
        <w:tc>
          <w:tcPr>
            <w:tcW w:w="1560" w:type="dxa"/>
            <w:tcBorders>
              <w:top w:val="single" w:sz="4" w:space="0" w:color="auto"/>
              <w:left w:val="nil"/>
              <w:bottom w:val="single" w:sz="4" w:space="0" w:color="auto"/>
              <w:right w:val="single" w:sz="4" w:space="0" w:color="auto"/>
            </w:tcBorders>
            <w:shd w:val="clear" w:color="auto" w:fill="auto"/>
            <w:noWrap/>
          </w:tcPr>
          <w:p w14:paraId="38C05EEE"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4706B4B7"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1E63F921"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76799B21"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Надходження від повернення авансів </w:t>
            </w:r>
          </w:p>
        </w:tc>
        <w:tc>
          <w:tcPr>
            <w:tcW w:w="752" w:type="dxa"/>
            <w:tcBorders>
              <w:top w:val="nil"/>
              <w:left w:val="nil"/>
              <w:bottom w:val="single" w:sz="4" w:space="0" w:color="auto"/>
              <w:right w:val="single" w:sz="4" w:space="0" w:color="auto"/>
            </w:tcBorders>
            <w:shd w:val="clear" w:color="auto" w:fill="auto"/>
            <w:noWrap/>
            <w:hideMark/>
          </w:tcPr>
          <w:p w14:paraId="3241434A"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3020</w:t>
            </w:r>
          </w:p>
        </w:tc>
        <w:tc>
          <w:tcPr>
            <w:tcW w:w="1560" w:type="dxa"/>
            <w:tcBorders>
              <w:top w:val="single" w:sz="4" w:space="0" w:color="auto"/>
              <w:left w:val="nil"/>
              <w:bottom w:val="single" w:sz="4" w:space="0" w:color="auto"/>
              <w:right w:val="single" w:sz="4" w:space="0" w:color="auto"/>
            </w:tcBorders>
            <w:shd w:val="clear" w:color="auto" w:fill="auto"/>
            <w:noWrap/>
          </w:tcPr>
          <w:p w14:paraId="0CBF42EE"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3 589</w:t>
            </w:r>
          </w:p>
        </w:tc>
        <w:tc>
          <w:tcPr>
            <w:tcW w:w="1280" w:type="dxa"/>
            <w:tcBorders>
              <w:top w:val="single" w:sz="4" w:space="0" w:color="auto"/>
              <w:left w:val="nil"/>
              <w:bottom w:val="single" w:sz="4" w:space="0" w:color="auto"/>
              <w:right w:val="single" w:sz="8" w:space="0" w:color="auto"/>
            </w:tcBorders>
            <w:shd w:val="clear" w:color="auto" w:fill="auto"/>
            <w:noWrap/>
            <w:hideMark/>
          </w:tcPr>
          <w:p w14:paraId="20775E28"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3 021</w:t>
            </w:r>
          </w:p>
        </w:tc>
      </w:tr>
      <w:tr w:rsidR="00164E19" w:rsidRPr="00164E19" w14:paraId="149E6C66"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tcPr>
          <w:p w14:paraId="7C591D3C"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Надходження від відсотків за залишками коштів на поточних рахунках </w:t>
            </w:r>
          </w:p>
        </w:tc>
        <w:tc>
          <w:tcPr>
            <w:tcW w:w="752" w:type="dxa"/>
            <w:tcBorders>
              <w:top w:val="nil"/>
              <w:left w:val="nil"/>
              <w:bottom w:val="single" w:sz="4" w:space="0" w:color="auto"/>
              <w:right w:val="single" w:sz="4" w:space="0" w:color="auto"/>
            </w:tcBorders>
            <w:shd w:val="clear" w:color="auto" w:fill="auto"/>
            <w:noWrap/>
          </w:tcPr>
          <w:p w14:paraId="01C3741F"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3025</w:t>
            </w:r>
          </w:p>
        </w:tc>
        <w:tc>
          <w:tcPr>
            <w:tcW w:w="1560" w:type="dxa"/>
            <w:tcBorders>
              <w:top w:val="single" w:sz="4" w:space="0" w:color="auto"/>
              <w:left w:val="nil"/>
              <w:bottom w:val="single" w:sz="4" w:space="0" w:color="auto"/>
              <w:right w:val="single" w:sz="4" w:space="0" w:color="auto"/>
            </w:tcBorders>
            <w:shd w:val="clear" w:color="auto" w:fill="auto"/>
            <w:noWrap/>
          </w:tcPr>
          <w:p w14:paraId="424A7D56"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tcPr>
          <w:p w14:paraId="3EB72F4D" w14:textId="77777777" w:rsidR="000377F8" w:rsidRPr="00164E19" w:rsidRDefault="00102792" w:rsidP="000377F8">
            <w:pPr>
              <w:spacing w:after="0" w:line="240" w:lineRule="auto"/>
              <w:jc w:val="right"/>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w:t>
            </w:r>
          </w:p>
        </w:tc>
      </w:tr>
      <w:tr w:rsidR="00164E19" w:rsidRPr="00164E19" w14:paraId="152A5F93"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hideMark/>
          </w:tcPr>
          <w:p w14:paraId="1CB14D37"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 боржників неустойки (штрафів, пені)</w:t>
            </w:r>
          </w:p>
        </w:tc>
        <w:tc>
          <w:tcPr>
            <w:tcW w:w="752" w:type="dxa"/>
            <w:tcBorders>
              <w:top w:val="nil"/>
              <w:left w:val="nil"/>
              <w:bottom w:val="single" w:sz="4" w:space="0" w:color="auto"/>
              <w:right w:val="single" w:sz="4" w:space="0" w:color="auto"/>
            </w:tcBorders>
            <w:shd w:val="clear" w:color="auto" w:fill="auto"/>
            <w:noWrap/>
            <w:hideMark/>
          </w:tcPr>
          <w:p w14:paraId="58EBE762"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3035</w:t>
            </w:r>
          </w:p>
        </w:tc>
        <w:tc>
          <w:tcPr>
            <w:tcW w:w="1560" w:type="dxa"/>
            <w:tcBorders>
              <w:top w:val="single" w:sz="4" w:space="0" w:color="auto"/>
              <w:left w:val="nil"/>
              <w:bottom w:val="single" w:sz="4" w:space="0" w:color="auto"/>
              <w:right w:val="single" w:sz="4" w:space="0" w:color="auto"/>
            </w:tcBorders>
            <w:shd w:val="clear" w:color="auto" w:fill="auto"/>
            <w:noWrap/>
          </w:tcPr>
          <w:p w14:paraId="6D18817A"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602C0E38"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66</w:t>
            </w:r>
          </w:p>
        </w:tc>
      </w:tr>
      <w:tr w:rsidR="00164E19" w:rsidRPr="00164E19" w14:paraId="2F08224C"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hideMark/>
          </w:tcPr>
          <w:p w14:paraId="15A14D17"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 отримання роялті, авторських винагород</w:t>
            </w:r>
          </w:p>
        </w:tc>
        <w:tc>
          <w:tcPr>
            <w:tcW w:w="752" w:type="dxa"/>
            <w:tcBorders>
              <w:top w:val="nil"/>
              <w:left w:val="nil"/>
              <w:bottom w:val="single" w:sz="4" w:space="0" w:color="auto"/>
              <w:right w:val="single" w:sz="4" w:space="0" w:color="auto"/>
            </w:tcBorders>
            <w:shd w:val="clear" w:color="auto" w:fill="auto"/>
            <w:noWrap/>
            <w:hideMark/>
          </w:tcPr>
          <w:p w14:paraId="68173828"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3045</w:t>
            </w:r>
          </w:p>
        </w:tc>
        <w:tc>
          <w:tcPr>
            <w:tcW w:w="1560" w:type="dxa"/>
            <w:tcBorders>
              <w:top w:val="single" w:sz="4" w:space="0" w:color="auto"/>
              <w:left w:val="nil"/>
              <w:bottom w:val="single" w:sz="4" w:space="0" w:color="auto"/>
              <w:right w:val="single" w:sz="4" w:space="0" w:color="auto"/>
            </w:tcBorders>
            <w:shd w:val="clear" w:color="auto" w:fill="auto"/>
            <w:noWrap/>
          </w:tcPr>
          <w:p w14:paraId="5DD23756"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64A1D228" w14:textId="77777777" w:rsidR="000377F8" w:rsidRPr="00164E19" w:rsidRDefault="00D853AF"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144D480D" w14:textId="77777777" w:rsidTr="0010279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66188850"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Інші надходження</w:t>
            </w:r>
          </w:p>
        </w:tc>
        <w:tc>
          <w:tcPr>
            <w:tcW w:w="752" w:type="dxa"/>
            <w:tcBorders>
              <w:top w:val="nil"/>
              <w:left w:val="nil"/>
              <w:bottom w:val="single" w:sz="4" w:space="0" w:color="auto"/>
              <w:right w:val="single" w:sz="4" w:space="0" w:color="auto"/>
            </w:tcBorders>
            <w:shd w:val="clear" w:color="auto" w:fill="auto"/>
            <w:noWrap/>
            <w:hideMark/>
          </w:tcPr>
          <w:p w14:paraId="56324292"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3095</w:t>
            </w:r>
          </w:p>
        </w:tc>
        <w:tc>
          <w:tcPr>
            <w:tcW w:w="1560" w:type="dxa"/>
            <w:tcBorders>
              <w:top w:val="single" w:sz="4" w:space="0" w:color="auto"/>
              <w:left w:val="nil"/>
              <w:bottom w:val="single" w:sz="4" w:space="0" w:color="auto"/>
              <w:right w:val="single" w:sz="4" w:space="0" w:color="auto"/>
            </w:tcBorders>
            <w:shd w:val="clear" w:color="auto" w:fill="auto"/>
            <w:noWrap/>
          </w:tcPr>
          <w:p w14:paraId="6130CF40" w14:textId="77777777" w:rsidR="000377F8" w:rsidRPr="00164E19" w:rsidRDefault="00102792" w:rsidP="000377F8">
            <w:pPr>
              <w:spacing w:after="0" w:line="240" w:lineRule="auto"/>
              <w:jc w:val="right"/>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165</w:t>
            </w:r>
          </w:p>
        </w:tc>
        <w:tc>
          <w:tcPr>
            <w:tcW w:w="1280" w:type="dxa"/>
            <w:tcBorders>
              <w:top w:val="single" w:sz="4" w:space="0" w:color="auto"/>
              <w:left w:val="nil"/>
              <w:bottom w:val="single" w:sz="4" w:space="0" w:color="auto"/>
              <w:right w:val="single" w:sz="8" w:space="0" w:color="auto"/>
            </w:tcBorders>
            <w:shd w:val="clear" w:color="auto" w:fill="auto"/>
            <w:noWrap/>
          </w:tcPr>
          <w:p w14:paraId="288BBFE4" w14:textId="77777777" w:rsidR="000377F8" w:rsidRPr="00164E19" w:rsidRDefault="00102792" w:rsidP="000377F8">
            <w:pPr>
              <w:spacing w:after="0" w:line="240" w:lineRule="auto"/>
              <w:jc w:val="right"/>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133</w:t>
            </w:r>
          </w:p>
        </w:tc>
      </w:tr>
      <w:tr w:rsidR="00164E19" w:rsidRPr="00164E19" w14:paraId="7814A1AF" w14:textId="77777777" w:rsidTr="00F64372">
        <w:trPr>
          <w:trHeight w:val="170"/>
        </w:trPr>
        <w:tc>
          <w:tcPr>
            <w:tcW w:w="5220" w:type="dxa"/>
            <w:tcBorders>
              <w:top w:val="single" w:sz="4" w:space="0" w:color="auto"/>
              <w:left w:val="single" w:sz="8" w:space="0" w:color="auto"/>
              <w:bottom w:val="nil"/>
              <w:right w:val="single" w:sz="4" w:space="0" w:color="auto"/>
            </w:tcBorders>
            <w:shd w:val="clear" w:color="auto" w:fill="auto"/>
            <w:noWrap/>
            <w:hideMark/>
          </w:tcPr>
          <w:p w14:paraId="73D1D35E"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на оплату:</w:t>
            </w:r>
          </w:p>
        </w:tc>
        <w:tc>
          <w:tcPr>
            <w:tcW w:w="752" w:type="dxa"/>
            <w:tcBorders>
              <w:top w:val="nil"/>
              <w:left w:val="nil"/>
              <w:bottom w:val="nil"/>
              <w:right w:val="single" w:sz="4" w:space="0" w:color="auto"/>
            </w:tcBorders>
            <w:shd w:val="clear" w:color="auto" w:fill="auto"/>
            <w:noWrap/>
            <w:hideMark/>
          </w:tcPr>
          <w:p w14:paraId="53A6A346"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tcBorders>
              <w:top w:val="single" w:sz="4" w:space="0" w:color="auto"/>
              <w:left w:val="nil"/>
              <w:bottom w:val="nil"/>
              <w:right w:val="single" w:sz="4" w:space="0" w:color="auto"/>
            </w:tcBorders>
            <w:shd w:val="clear" w:color="auto" w:fill="auto"/>
            <w:noWrap/>
          </w:tcPr>
          <w:p w14:paraId="3AD2A473"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p>
        </w:tc>
        <w:tc>
          <w:tcPr>
            <w:tcW w:w="1280" w:type="dxa"/>
            <w:tcBorders>
              <w:top w:val="single" w:sz="4" w:space="0" w:color="auto"/>
              <w:left w:val="nil"/>
              <w:bottom w:val="nil"/>
              <w:right w:val="single" w:sz="8" w:space="0" w:color="auto"/>
            </w:tcBorders>
            <w:shd w:val="clear" w:color="auto" w:fill="auto"/>
            <w:noWrap/>
            <w:hideMark/>
          </w:tcPr>
          <w:p w14:paraId="3DFB9875"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p>
        </w:tc>
      </w:tr>
      <w:tr w:rsidR="00164E19" w:rsidRPr="00164E19" w14:paraId="20BD154F" w14:textId="77777777" w:rsidTr="00F64372">
        <w:trPr>
          <w:trHeight w:val="170"/>
        </w:trPr>
        <w:tc>
          <w:tcPr>
            <w:tcW w:w="5220" w:type="dxa"/>
            <w:tcBorders>
              <w:top w:val="nil"/>
              <w:left w:val="single" w:sz="8" w:space="0" w:color="auto"/>
              <w:bottom w:val="single" w:sz="4" w:space="0" w:color="auto"/>
              <w:right w:val="single" w:sz="4" w:space="0" w:color="auto"/>
            </w:tcBorders>
            <w:shd w:val="clear" w:color="auto" w:fill="auto"/>
            <w:noWrap/>
            <w:hideMark/>
          </w:tcPr>
          <w:p w14:paraId="4A8BA6F7"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Товарів (робіт, послуг)</w:t>
            </w:r>
          </w:p>
        </w:tc>
        <w:tc>
          <w:tcPr>
            <w:tcW w:w="752" w:type="dxa"/>
            <w:tcBorders>
              <w:top w:val="nil"/>
              <w:left w:val="nil"/>
              <w:bottom w:val="single" w:sz="4" w:space="0" w:color="auto"/>
              <w:right w:val="single" w:sz="4" w:space="0" w:color="auto"/>
            </w:tcBorders>
            <w:shd w:val="clear" w:color="auto" w:fill="auto"/>
            <w:noWrap/>
            <w:hideMark/>
          </w:tcPr>
          <w:p w14:paraId="6A913D40"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3100</w:t>
            </w:r>
          </w:p>
        </w:tc>
        <w:tc>
          <w:tcPr>
            <w:tcW w:w="1560" w:type="dxa"/>
            <w:tcBorders>
              <w:top w:val="nil"/>
              <w:left w:val="nil"/>
              <w:bottom w:val="single" w:sz="4" w:space="0" w:color="auto"/>
              <w:right w:val="single" w:sz="4" w:space="0" w:color="auto"/>
            </w:tcBorders>
            <w:shd w:val="clear" w:color="auto" w:fill="auto"/>
            <w:noWrap/>
          </w:tcPr>
          <w:p w14:paraId="60E7B330"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58 370</w:t>
            </w:r>
            <w:r w:rsidRPr="00164E19">
              <w:rPr>
                <w:rFonts w:ascii="Times New Roman" w:eastAsia="Times New Roman" w:hAnsi="Times New Roman" w:cs="Times New Roman"/>
                <w:sz w:val="20"/>
                <w:szCs w:val="20"/>
                <w:lang w:eastAsia="ru-RU"/>
              </w:rPr>
              <w:t>)</w:t>
            </w:r>
          </w:p>
        </w:tc>
        <w:tc>
          <w:tcPr>
            <w:tcW w:w="1280" w:type="dxa"/>
            <w:tcBorders>
              <w:top w:val="nil"/>
              <w:left w:val="nil"/>
              <w:bottom w:val="single" w:sz="4" w:space="0" w:color="auto"/>
              <w:right w:val="single" w:sz="8" w:space="0" w:color="auto"/>
            </w:tcBorders>
            <w:shd w:val="clear" w:color="auto" w:fill="auto"/>
            <w:noWrap/>
            <w:hideMark/>
          </w:tcPr>
          <w:p w14:paraId="33D22AB4"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75 780</w:t>
            </w:r>
            <w:r w:rsidRPr="00164E19">
              <w:rPr>
                <w:rFonts w:ascii="Times New Roman" w:eastAsia="Times New Roman" w:hAnsi="Times New Roman" w:cs="Times New Roman"/>
                <w:sz w:val="20"/>
                <w:szCs w:val="20"/>
                <w:lang w:eastAsia="ru-RU"/>
              </w:rPr>
              <w:t>)</w:t>
            </w:r>
          </w:p>
        </w:tc>
      </w:tr>
      <w:tr w:rsidR="00164E19" w:rsidRPr="00164E19" w14:paraId="39803388"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10E729FB"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Праці</w:t>
            </w:r>
          </w:p>
        </w:tc>
        <w:tc>
          <w:tcPr>
            <w:tcW w:w="752" w:type="dxa"/>
            <w:tcBorders>
              <w:top w:val="nil"/>
              <w:left w:val="nil"/>
              <w:bottom w:val="single" w:sz="4" w:space="0" w:color="auto"/>
              <w:right w:val="single" w:sz="4" w:space="0" w:color="auto"/>
            </w:tcBorders>
            <w:shd w:val="clear" w:color="auto" w:fill="auto"/>
            <w:noWrap/>
            <w:hideMark/>
          </w:tcPr>
          <w:p w14:paraId="0F423118"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3105</w:t>
            </w:r>
          </w:p>
        </w:tc>
        <w:tc>
          <w:tcPr>
            <w:tcW w:w="1560" w:type="dxa"/>
            <w:tcBorders>
              <w:top w:val="single" w:sz="4" w:space="0" w:color="auto"/>
              <w:left w:val="nil"/>
              <w:bottom w:val="single" w:sz="4" w:space="0" w:color="auto"/>
              <w:right w:val="single" w:sz="4" w:space="0" w:color="auto"/>
            </w:tcBorders>
            <w:shd w:val="clear" w:color="auto" w:fill="auto"/>
            <w:noWrap/>
          </w:tcPr>
          <w:p w14:paraId="79620DF4"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(7 451)</w:t>
            </w:r>
          </w:p>
        </w:tc>
        <w:tc>
          <w:tcPr>
            <w:tcW w:w="1280" w:type="dxa"/>
            <w:tcBorders>
              <w:top w:val="single" w:sz="4" w:space="0" w:color="auto"/>
              <w:left w:val="nil"/>
              <w:bottom w:val="single" w:sz="4" w:space="0" w:color="auto"/>
              <w:right w:val="single" w:sz="8" w:space="0" w:color="auto"/>
            </w:tcBorders>
            <w:shd w:val="clear" w:color="auto" w:fill="auto"/>
            <w:noWrap/>
            <w:hideMark/>
          </w:tcPr>
          <w:p w14:paraId="41BE383C"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8 933</w:t>
            </w:r>
            <w:r w:rsidRPr="00164E19">
              <w:rPr>
                <w:rFonts w:ascii="Times New Roman" w:eastAsia="Times New Roman" w:hAnsi="Times New Roman" w:cs="Times New Roman"/>
                <w:sz w:val="20"/>
                <w:szCs w:val="20"/>
                <w:lang w:eastAsia="ru-RU"/>
              </w:rPr>
              <w:t>)</w:t>
            </w:r>
          </w:p>
        </w:tc>
      </w:tr>
      <w:tr w:rsidR="00164E19" w:rsidRPr="00164E19" w14:paraId="34935A0B"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0645CB2A"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Відрахувань на соціальні заходи</w:t>
            </w:r>
          </w:p>
        </w:tc>
        <w:tc>
          <w:tcPr>
            <w:tcW w:w="752" w:type="dxa"/>
            <w:tcBorders>
              <w:top w:val="nil"/>
              <w:left w:val="nil"/>
              <w:bottom w:val="single" w:sz="4" w:space="0" w:color="auto"/>
              <w:right w:val="single" w:sz="4" w:space="0" w:color="auto"/>
            </w:tcBorders>
            <w:shd w:val="clear" w:color="auto" w:fill="auto"/>
            <w:noWrap/>
            <w:hideMark/>
          </w:tcPr>
          <w:p w14:paraId="3E8FCD2B"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3110</w:t>
            </w:r>
          </w:p>
        </w:tc>
        <w:tc>
          <w:tcPr>
            <w:tcW w:w="1560" w:type="dxa"/>
            <w:tcBorders>
              <w:top w:val="single" w:sz="4" w:space="0" w:color="auto"/>
              <w:left w:val="nil"/>
              <w:bottom w:val="single" w:sz="4" w:space="0" w:color="auto"/>
              <w:right w:val="single" w:sz="4" w:space="0" w:color="auto"/>
            </w:tcBorders>
            <w:shd w:val="clear" w:color="auto" w:fill="auto"/>
            <w:noWrap/>
          </w:tcPr>
          <w:p w14:paraId="2DBECC54"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(1 950)</w:t>
            </w:r>
          </w:p>
        </w:tc>
        <w:tc>
          <w:tcPr>
            <w:tcW w:w="1280" w:type="dxa"/>
            <w:tcBorders>
              <w:top w:val="single" w:sz="4" w:space="0" w:color="auto"/>
              <w:left w:val="nil"/>
              <w:bottom w:val="single" w:sz="4" w:space="0" w:color="auto"/>
              <w:right w:val="single" w:sz="8" w:space="0" w:color="auto"/>
            </w:tcBorders>
            <w:shd w:val="clear" w:color="auto" w:fill="auto"/>
            <w:noWrap/>
            <w:hideMark/>
          </w:tcPr>
          <w:p w14:paraId="0BB186F7"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(2 44</w:t>
            </w:r>
            <w:r w:rsidR="00102792" w:rsidRPr="00164E19">
              <w:rPr>
                <w:rFonts w:ascii="Times New Roman" w:eastAsia="Times New Roman" w:hAnsi="Times New Roman" w:cs="Times New Roman"/>
                <w:sz w:val="20"/>
                <w:szCs w:val="20"/>
                <w:lang w:val="en-US" w:eastAsia="ru-RU"/>
              </w:rPr>
              <w:t>8</w:t>
            </w:r>
            <w:r w:rsidRPr="00164E19">
              <w:rPr>
                <w:rFonts w:ascii="Times New Roman" w:eastAsia="Times New Roman" w:hAnsi="Times New Roman" w:cs="Times New Roman"/>
                <w:sz w:val="20"/>
                <w:szCs w:val="20"/>
                <w:lang w:eastAsia="ru-RU"/>
              </w:rPr>
              <w:t>)</w:t>
            </w:r>
          </w:p>
        </w:tc>
      </w:tr>
      <w:tr w:rsidR="00164E19" w:rsidRPr="00164E19" w14:paraId="63A4A229"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13F22733"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Зобов’язань із податків і зборів</w:t>
            </w:r>
          </w:p>
        </w:tc>
        <w:tc>
          <w:tcPr>
            <w:tcW w:w="752" w:type="dxa"/>
            <w:tcBorders>
              <w:top w:val="nil"/>
              <w:left w:val="nil"/>
              <w:bottom w:val="single" w:sz="4" w:space="0" w:color="auto"/>
              <w:right w:val="single" w:sz="4" w:space="0" w:color="auto"/>
            </w:tcBorders>
            <w:shd w:val="clear" w:color="auto" w:fill="auto"/>
            <w:noWrap/>
            <w:hideMark/>
          </w:tcPr>
          <w:p w14:paraId="4BD682C7"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3115</w:t>
            </w:r>
          </w:p>
        </w:tc>
        <w:tc>
          <w:tcPr>
            <w:tcW w:w="1560" w:type="dxa"/>
            <w:tcBorders>
              <w:top w:val="single" w:sz="4" w:space="0" w:color="auto"/>
              <w:left w:val="nil"/>
              <w:bottom w:val="single" w:sz="4" w:space="0" w:color="auto"/>
              <w:right w:val="single" w:sz="4" w:space="0" w:color="auto"/>
            </w:tcBorders>
            <w:shd w:val="clear" w:color="auto" w:fill="auto"/>
            <w:noWrap/>
          </w:tcPr>
          <w:p w14:paraId="7F63EF6B"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(7 324)</w:t>
            </w:r>
          </w:p>
        </w:tc>
        <w:tc>
          <w:tcPr>
            <w:tcW w:w="1280" w:type="dxa"/>
            <w:tcBorders>
              <w:top w:val="single" w:sz="4" w:space="0" w:color="auto"/>
              <w:left w:val="nil"/>
              <w:bottom w:val="single" w:sz="4" w:space="0" w:color="auto"/>
              <w:right w:val="single" w:sz="8" w:space="0" w:color="auto"/>
            </w:tcBorders>
            <w:shd w:val="clear" w:color="auto" w:fill="auto"/>
            <w:noWrap/>
            <w:hideMark/>
          </w:tcPr>
          <w:p w14:paraId="37E4E7FD"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30 253</w:t>
            </w:r>
            <w:r w:rsidRPr="00164E19">
              <w:rPr>
                <w:rFonts w:ascii="Times New Roman" w:eastAsia="Times New Roman" w:hAnsi="Times New Roman" w:cs="Times New Roman"/>
                <w:sz w:val="20"/>
                <w:szCs w:val="20"/>
                <w:lang w:eastAsia="ru-RU"/>
              </w:rPr>
              <w:t>)</w:t>
            </w:r>
          </w:p>
        </w:tc>
      </w:tr>
      <w:tr w:rsidR="00164E19" w:rsidRPr="00164E19" w14:paraId="108AD47A"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3DEDE326"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Витрачання на оплату зобов'язань з податку на прибуток</w:t>
            </w:r>
          </w:p>
        </w:tc>
        <w:tc>
          <w:tcPr>
            <w:tcW w:w="752" w:type="dxa"/>
            <w:tcBorders>
              <w:top w:val="nil"/>
              <w:left w:val="nil"/>
              <w:bottom w:val="single" w:sz="4" w:space="0" w:color="auto"/>
              <w:right w:val="single" w:sz="4" w:space="0" w:color="auto"/>
            </w:tcBorders>
            <w:shd w:val="clear" w:color="auto" w:fill="auto"/>
            <w:noWrap/>
            <w:hideMark/>
          </w:tcPr>
          <w:p w14:paraId="6A3003FD"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3116</w:t>
            </w:r>
          </w:p>
        </w:tc>
        <w:tc>
          <w:tcPr>
            <w:tcW w:w="1560" w:type="dxa"/>
            <w:tcBorders>
              <w:top w:val="single" w:sz="4" w:space="0" w:color="auto"/>
              <w:left w:val="nil"/>
              <w:bottom w:val="single" w:sz="4" w:space="0" w:color="auto"/>
              <w:right w:val="single" w:sz="4" w:space="0" w:color="auto"/>
            </w:tcBorders>
            <w:shd w:val="clear" w:color="auto" w:fill="auto"/>
            <w:noWrap/>
          </w:tcPr>
          <w:p w14:paraId="4F160349"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(4)</w:t>
            </w:r>
          </w:p>
        </w:tc>
        <w:tc>
          <w:tcPr>
            <w:tcW w:w="1280" w:type="dxa"/>
            <w:tcBorders>
              <w:top w:val="single" w:sz="4" w:space="0" w:color="auto"/>
              <w:left w:val="nil"/>
              <w:bottom w:val="single" w:sz="4" w:space="0" w:color="auto"/>
              <w:right w:val="single" w:sz="8" w:space="0" w:color="auto"/>
            </w:tcBorders>
            <w:shd w:val="clear" w:color="auto" w:fill="auto"/>
            <w:noWrap/>
            <w:hideMark/>
          </w:tcPr>
          <w:p w14:paraId="1A88E376"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(2 910)</w:t>
            </w:r>
          </w:p>
        </w:tc>
      </w:tr>
      <w:tr w:rsidR="00164E19" w:rsidRPr="00164E19" w14:paraId="555CCE8E"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3905FF0C"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Витрачання на оплату зобов'язань з податку на додану вартість</w:t>
            </w:r>
          </w:p>
        </w:tc>
        <w:tc>
          <w:tcPr>
            <w:tcW w:w="752" w:type="dxa"/>
            <w:tcBorders>
              <w:top w:val="nil"/>
              <w:left w:val="nil"/>
              <w:bottom w:val="single" w:sz="4" w:space="0" w:color="auto"/>
              <w:right w:val="single" w:sz="4" w:space="0" w:color="auto"/>
            </w:tcBorders>
            <w:shd w:val="clear" w:color="auto" w:fill="auto"/>
            <w:noWrap/>
            <w:hideMark/>
          </w:tcPr>
          <w:p w14:paraId="36164813"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3117</w:t>
            </w:r>
          </w:p>
        </w:tc>
        <w:tc>
          <w:tcPr>
            <w:tcW w:w="1560" w:type="dxa"/>
            <w:tcBorders>
              <w:top w:val="single" w:sz="4" w:space="0" w:color="auto"/>
              <w:left w:val="nil"/>
              <w:bottom w:val="single" w:sz="4" w:space="0" w:color="auto"/>
              <w:right w:val="single" w:sz="4" w:space="0" w:color="auto"/>
            </w:tcBorders>
            <w:shd w:val="clear" w:color="auto" w:fill="auto"/>
            <w:noWrap/>
          </w:tcPr>
          <w:p w14:paraId="0FD7DD24"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(4 185)</w:t>
            </w:r>
          </w:p>
        </w:tc>
        <w:tc>
          <w:tcPr>
            <w:tcW w:w="1280" w:type="dxa"/>
            <w:tcBorders>
              <w:top w:val="single" w:sz="4" w:space="0" w:color="auto"/>
              <w:left w:val="nil"/>
              <w:bottom w:val="single" w:sz="4" w:space="0" w:color="auto"/>
              <w:right w:val="single" w:sz="8" w:space="0" w:color="auto"/>
            </w:tcBorders>
            <w:shd w:val="clear" w:color="auto" w:fill="auto"/>
            <w:noWrap/>
            <w:hideMark/>
          </w:tcPr>
          <w:p w14:paraId="674B788E"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(24 025)</w:t>
            </w:r>
          </w:p>
        </w:tc>
      </w:tr>
      <w:tr w:rsidR="00164E19" w:rsidRPr="00164E19" w14:paraId="721B5E87"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646CF7CC"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Витрачання на оплату зобов'язань з інших податків і зборів</w:t>
            </w:r>
          </w:p>
        </w:tc>
        <w:tc>
          <w:tcPr>
            <w:tcW w:w="752" w:type="dxa"/>
            <w:tcBorders>
              <w:top w:val="nil"/>
              <w:left w:val="nil"/>
              <w:bottom w:val="single" w:sz="4" w:space="0" w:color="auto"/>
              <w:right w:val="single" w:sz="4" w:space="0" w:color="auto"/>
            </w:tcBorders>
            <w:shd w:val="clear" w:color="auto" w:fill="auto"/>
            <w:noWrap/>
            <w:hideMark/>
          </w:tcPr>
          <w:p w14:paraId="436B419F"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3118</w:t>
            </w:r>
          </w:p>
        </w:tc>
        <w:tc>
          <w:tcPr>
            <w:tcW w:w="1560" w:type="dxa"/>
            <w:tcBorders>
              <w:top w:val="single" w:sz="4" w:space="0" w:color="auto"/>
              <w:left w:val="nil"/>
              <w:bottom w:val="single" w:sz="4" w:space="0" w:color="auto"/>
              <w:right w:val="single" w:sz="4" w:space="0" w:color="auto"/>
            </w:tcBorders>
            <w:shd w:val="clear" w:color="auto" w:fill="auto"/>
            <w:noWrap/>
          </w:tcPr>
          <w:p w14:paraId="04C15BEA"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(3 135)</w:t>
            </w:r>
          </w:p>
        </w:tc>
        <w:tc>
          <w:tcPr>
            <w:tcW w:w="1280" w:type="dxa"/>
            <w:tcBorders>
              <w:top w:val="single" w:sz="4" w:space="0" w:color="auto"/>
              <w:left w:val="nil"/>
              <w:bottom w:val="single" w:sz="4" w:space="0" w:color="auto"/>
              <w:right w:val="single" w:sz="8" w:space="0" w:color="auto"/>
            </w:tcBorders>
            <w:shd w:val="clear" w:color="auto" w:fill="auto"/>
            <w:noWrap/>
            <w:hideMark/>
          </w:tcPr>
          <w:p w14:paraId="08EFC9BF"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3 318</w:t>
            </w:r>
            <w:r w:rsidRPr="00164E19">
              <w:rPr>
                <w:rFonts w:ascii="Times New Roman" w:eastAsia="Times New Roman" w:hAnsi="Times New Roman" w:cs="Times New Roman"/>
                <w:sz w:val="20"/>
                <w:szCs w:val="20"/>
                <w:lang w:eastAsia="ru-RU"/>
              </w:rPr>
              <w:t>)</w:t>
            </w:r>
          </w:p>
        </w:tc>
      </w:tr>
      <w:tr w:rsidR="00164E19" w:rsidRPr="00164E19" w14:paraId="19422B7B"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1F065F73"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на оплату авансів</w:t>
            </w:r>
          </w:p>
        </w:tc>
        <w:tc>
          <w:tcPr>
            <w:tcW w:w="752" w:type="dxa"/>
            <w:tcBorders>
              <w:top w:val="nil"/>
              <w:left w:val="nil"/>
              <w:bottom w:val="single" w:sz="4" w:space="0" w:color="auto"/>
              <w:right w:val="single" w:sz="4" w:space="0" w:color="auto"/>
            </w:tcBorders>
            <w:shd w:val="clear" w:color="auto" w:fill="auto"/>
            <w:noWrap/>
            <w:hideMark/>
          </w:tcPr>
          <w:p w14:paraId="528882BD"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3135</w:t>
            </w:r>
          </w:p>
        </w:tc>
        <w:tc>
          <w:tcPr>
            <w:tcW w:w="1560" w:type="dxa"/>
            <w:tcBorders>
              <w:top w:val="single" w:sz="4" w:space="0" w:color="auto"/>
              <w:left w:val="nil"/>
              <w:bottom w:val="single" w:sz="4" w:space="0" w:color="auto"/>
              <w:right w:val="single" w:sz="4" w:space="0" w:color="auto"/>
            </w:tcBorders>
            <w:shd w:val="clear" w:color="auto" w:fill="auto"/>
            <w:noWrap/>
          </w:tcPr>
          <w:p w14:paraId="5A0C5CD5"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(54 92</w:t>
            </w:r>
            <w:r w:rsidR="00102792" w:rsidRPr="00164E19">
              <w:rPr>
                <w:rFonts w:ascii="Times New Roman" w:eastAsia="Times New Roman" w:hAnsi="Times New Roman" w:cs="Times New Roman"/>
                <w:sz w:val="20"/>
                <w:szCs w:val="20"/>
                <w:lang w:val="en-US" w:eastAsia="ru-RU"/>
              </w:rPr>
              <w:t>8</w:t>
            </w: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27523EDB"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91 258</w:t>
            </w:r>
            <w:r w:rsidRPr="00164E19">
              <w:rPr>
                <w:rFonts w:ascii="Times New Roman" w:eastAsia="Times New Roman" w:hAnsi="Times New Roman" w:cs="Times New Roman"/>
                <w:sz w:val="20"/>
                <w:szCs w:val="20"/>
                <w:lang w:eastAsia="ru-RU"/>
              </w:rPr>
              <w:t>)</w:t>
            </w:r>
          </w:p>
        </w:tc>
      </w:tr>
      <w:tr w:rsidR="00164E19" w:rsidRPr="00164E19" w14:paraId="7DAFF2D2"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1A8AD1F2"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на оплату повернення авансів</w:t>
            </w:r>
          </w:p>
        </w:tc>
        <w:tc>
          <w:tcPr>
            <w:tcW w:w="752" w:type="dxa"/>
            <w:tcBorders>
              <w:top w:val="nil"/>
              <w:left w:val="nil"/>
              <w:bottom w:val="single" w:sz="4" w:space="0" w:color="auto"/>
              <w:right w:val="single" w:sz="4" w:space="0" w:color="auto"/>
            </w:tcBorders>
            <w:shd w:val="clear" w:color="auto" w:fill="auto"/>
            <w:noWrap/>
            <w:hideMark/>
          </w:tcPr>
          <w:p w14:paraId="5AA4F699"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3140</w:t>
            </w:r>
          </w:p>
        </w:tc>
        <w:tc>
          <w:tcPr>
            <w:tcW w:w="1560" w:type="dxa"/>
            <w:tcBorders>
              <w:top w:val="single" w:sz="4" w:space="0" w:color="auto"/>
              <w:left w:val="nil"/>
              <w:bottom w:val="single" w:sz="4" w:space="0" w:color="auto"/>
              <w:right w:val="single" w:sz="4" w:space="0" w:color="auto"/>
            </w:tcBorders>
            <w:shd w:val="clear" w:color="auto" w:fill="auto"/>
            <w:noWrap/>
          </w:tcPr>
          <w:p w14:paraId="05952294"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p>
        </w:tc>
        <w:tc>
          <w:tcPr>
            <w:tcW w:w="1280" w:type="dxa"/>
            <w:tcBorders>
              <w:top w:val="single" w:sz="4" w:space="0" w:color="auto"/>
              <w:left w:val="nil"/>
              <w:bottom w:val="single" w:sz="4" w:space="0" w:color="auto"/>
              <w:right w:val="single" w:sz="8" w:space="0" w:color="auto"/>
            </w:tcBorders>
            <w:shd w:val="clear" w:color="auto" w:fill="auto"/>
            <w:noWrap/>
            <w:hideMark/>
          </w:tcPr>
          <w:p w14:paraId="455C36D2" w14:textId="77777777" w:rsidR="000377F8" w:rsidRPr="00164E19" w:rsidRDefault="000377F8" w:rsidP="000377F8">
            <w:pPr>
              <w:spacing w:after="0" w:line="240" w:lineRule="auto"/>
              <w:jc w:val="right"/>
              <w:rPr>
                <w:rFonts w:ascii="Times New Roman" w:eastAsia="Times New Roman" w:hAnsi="Times New Roman" w:cs="Times New Roman"/>
                <w:sz w:val="20"/>
                <w:szCs w:val="20"/>
                <w:lang w:eastAsia="ru-RU"/>
              </w:rPr>
            </w:pPr>
          </w:p>
        </w:tc>
      </w:tr>
      <w:tr w:rsidR="00164E19" w:rsidRPr="00164E19" w14:paraId="39FD8898"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62036F01" w14:textId="77777777" w:rsidR="000377F8" w:rsidRPr="00164E19" w:rsidRDefault="000377F8" w:rsidP="000377F8">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Інші витрачання</w:t>
            </w:r>
          </w:p>
        </w:tc>
        <w:tc>
          <w:tcPr>
            <w:tcW w:w="752" w:type="dxa"/>
            <w:tcBorders>
              <w:top w:val="nil"/>
              <w:left w:val="nil"/>
              <w:bottom w:val="single" w:sz="4" w:space="0" w:color="auto"/>
              <w:right w:val="single" w:sz="4" w:space="0" w:color="auto"/>
            </w:tcBorders>
            <w:shd w:val="clear" w:color="auto" w:fill="auto"/>
            <w:noWrap/>
            <w:hideMark/>
          </w:tcPr>
          <w:p w14:paraId="38C65800" w14:textId="77777777" w:rsidR="000377F8" w:rsidRPr="00164E19" w:rsidRDefault="000377F8" w:rsidP="000377F8">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3190</w:t>
            </w:r>
          </w:p>
        </w:tc>
        <w:tc>
          <w:tcPr>
            <w:tcW w:w="1560" w:type="dxa"/>
            <w:tcBorders>
              <w:top w:val="single" w:sz="4" w:space="0" w:color="auto"/>
              <w:left w:val="nil"/>
              <w:bottom w:val="single" w:sz="4" w:space="0" w:color="auto"/>
              <w:right w:val="single" w:sz="4" w:space="0" w:color="auto"/>
            </w:tcBorders>
            <w:shd w:val="clear" w:color="auto" w:fill="auto"/>
            <w:noWrap/>
          </w:tcPr>
          <w:p w14:paraId="2C2ABB4A"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9 330</w:t>
            </w:r>
            <w:r w:rsidRPr="00164E19">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7E5FBDB3" w14:textId="77777777" w:rsidR="000377F8" w:rsidRPr="00164E19" w:rsidRDefault="000377F8" w:rsidP="00102792">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102792" w:rsidRPr="00164E19">
              <w:rPr>
                <w:rFonts w:ascii="Times New Roman" w:eastAsia="Times New Roman" w:hAnsi="Times New Roman" w:cs="Times New Roman"/>
                <w:sz w:val="20"/>
                <w:szCs w:val="20"/>
                <w:lang w:val="en-US" w:eastAsia="ru-RU"/>
              </w:rPr>
              <w:t>16 305</w:t>
            </w:r>
            <w:r w:rsidRPr="00164E19">
              <w:rPr>
                <w:rFonts w:ascii="Times New Roman" w:eastAsia="Times New Roman" w:hAnsi="Times New Roman" w:cs="Times New Roman"/>
                <w:sz w:val="20"/>
                <w:szCs w:val="20"/>
                <w:lang w:eastAsia="ru-RU"/>
              </w:rPr>
              <w:t>)</w:t>
            </w:r>
          </w:p>
        </w:tc>
      </w:tr>
      <w:tr w:rsidR="00F64372" w:rsidRPr="00164E19" w14:paraId="49494B0F" w14:textId="77777777" w:rsidTr="00F64372">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14:paraId="4E6DFFC4" w14:textId="77777777" w:rsidR="00F64372" w:rsidRPr="00164E19" w:rsidRDefault="00F64372" w:rsidP="00F64372">
            <w:pPr>
              <w:spacing w:after="0" w:line="240" w:lineRule="auto"/>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Чистий рух коштів від операційної діяльності</w:t>
            </w:r>
          </w:p>
        </w:tc>
        <w:tc>
          <w:tcPr>
            <w:tcW w:w="752" w:type="dxa"/>
            <w:tcBorders>
              <w:top w:val="nil"/>
              <w:left w:val="nil"/>
              <w:bottom w:val="single" w:sz="4" w:space="0" w:color="auto"/>
              <w:right w:val="single" w:sz="4" w:space="0" w:color="auto"/>
            </w:tcBorders>
            <w:shd w:val="clear" w:color="auto" w:fill="auto"/>
            <w:noWrap/>
            <w:hideMark/>
          </w:tcPr>
          <w:p w14:paraId="6CF9E628" w14:textId="77777777" w:rsidR="00F64372" w:rsidRPr="00164E19" w:rsidRDefault="00F64372" w:rsidP="00F64372">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3195</w:t>
            </w:r>
          </w:p>
        </w:tc>
        <w:tc>
          <w:tcPr>
            <w:tcW w:w="1560" w:type="dxa"/>
            <w:tcBorders>
              <w:top w:val="single" w:sz="4" w:space="0" w:color="auto"/>
              <w:left w:val="nil"/>
              <w:bottom w:val="single" w:sz="4" w:space="0" w:color="auto"/>
              <w:right w:val="single" w:sz="4" w:space="0" w:color="auto"/>
            </w:tcBorders>
            <w:shd w:val="clear" w:color="auto" w:fill="auto"/>
            <w:noWrap/>
          </w:tcPr>
          <w:p w14:paraId="49FF7235" w14:textId="77777777" w:rsidR="00F64372" w:rsidRPr="00164E19" w:rsidRDefault="000377F8" w:rsidP="00102792">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w:t>
            </w:r>
            <w:r w:rsidR="00102792" w:rsidRPr="00164E19">
              <w:rPr>
                <w:rFonts w:ascii="Times New Roman" w:eastAsia="Times New Roman" w:hAnsi="Times New Roman" w:cs="Times New Roman"/>
                <w:b/>
                <w:bCs/>
                <w:sz w:val="20"/>
                <w:szCs w:val="20"/>
                <w:lang w:val="en-US" w:eastAsia="ru-RU"/>
              </w:rPr>
              <w:t>21 458</w:t>
            </w:r>
            <w:r w:rsidRPr="00164E19">
              <w:rPr>
                <w:rFonts w:ascii="Times New Roman" w:eastAsia="Times New Roman" w:hAnsi="Times New Roman" w:cs="Times New Roman"/>
                <w:b/>
                <w:bCs/>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14:paraId="67CD47D3" w14:textId="77777777" w:rsidR="00F64372" w:rsidRPr="00164E19" w:rsidRDefault="00102792" w:rsidP="00F64372">
            <w:pPr>
              <w:spacing w:after="0" w:line="240" w:lineRule="auto"/>
              <w:jc w:val="right"/>
              <w:rPr>
                <w:rFonts w:ascii="Times New Roman" w:eastAsia="Times New Roman" w:hAnsi="Times New Roman" w:cs="Times New Roman"/>
                <w:b/>
                <w:bCs/>
                <w:sz w:val="20"/>
                <w:szCs w:val="20"/>
                <w:lang w:val="en-US" w:eastAsia="ru-RU"/>
              </w:rPr>
            </w:pPr>
            <w:r w:rsidRPr="00164E19">
              <w:rPr>
                <w:rFonts w:ascii="Times New Roman" w:eastAsia="Times New Roman" w:hAnsi="Times New Roman" w:cs="Times New Roman"/>
                <w:b/>
                <w:bCs/>
                <w:sz w:val="20"/>
                <w:szCs w:val="20"/>
                <w:lang w:val="en-US" w:eastAsia="ru-RU"/>
              </w:rPr>
              <w:t>4 701</w:t>
            </w:r>
          </w:p>
        </w:tc>
      </w:tr>
    </w:tbl>
    <w:p w14:paraId="1BD15D63" w14:textId="77777777" w:rsidR="00073899" w:rsidRPr="00164E19" w:rsidRDefault="00073899" w:rsidP="00073899">
      <w:pPr>
        <w:ind w:left="360"/>
        <w:rPr>
          <w:rFonts w:ascii="Times New Roman" w:hAnsi="Times New Roman" w:cs="Times New Roman"/>
        </w:rPr>
      </w:pPr>
    </w:p>
    <w:p w14:paraId="49F857C3" w14:textId="77777777" w:rsidR="00073899" w:rsidRPr="00164E19" w:rsidRDefault="00BF7D63" w:rsidP="00073899">
      <w:pPr>
        <w:rPr>
          <w:rFonts w:ascii="Times New Roman" w:hAnsi="Times New Roman" w:cs="Times New Roman"/>
          <w:b/>
        </w:rPr>
      </w:pPr>
      <w:r w:rsidRPr="00164E19">
        <w:rPr>
          <w:rFonts w:ascii="Times New Roman" w:hAnsi="Times New Roman" w:cs="Times New Roman"/>
          <w:b/>
        </w:rPr>
        <w:t>5.2</w:t>
      </w:r>
      <w:r w:rsidR="00073899" w:rsidRPr="00164E19">
        <w:rPr>
          <w:rFonts w:ascii="Times New Roman" w:hAnsi="Times New Roman" w:cs="Times New Roman"/>
          <w:b/>
        </w:rPr>
        <w:t xml:space="preserve"> Рух коштів у результаті інвестиційної діяльності</w:t>
      </w: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752"/>
        <w:gridCol w:w="1560"/>
        <w:gridCol w:w="1280"/>
      </w:tblGrid>
      <w:tr w:rsidR="00164E19" w:rsidRPr="00164E19" w14:paraId="02F5D221" w14:textId="77777777" w:rsidTr="00AF6C79">
        <w:trPr>
          <w:trHeight w:val="170"/>
          <w:tblHeader/>
        </w:trPr>
        <w:tc>
          <w:tcPr>
            <w:tcW w:w="5220" w:type="dxa"/>
            <w:shd w:val="clear" w:color="auto" w:fill="auto"/>
            <w:hideMark/>
          </w:tcPr>
          <w:p w14:paraId="574BA18A"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Стаття</w:t>
            </w:r>
          </w:p>
        </w:tc>
        <w:tc>
          <w:tcPr>
            <w:tcW w:w="752" w:type="dxa"/>
            <w:shd w:val="clear" w:color="auto" w:fill="auto"/>
            <w:noWrap/>
            <w:hideMark/>
          </w:tcPr>
          <w:p w14:paraId="0B8112D6"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Код</w:t>
            </w:r>
            <w:r w:rsidRPr="00164E19">
              <w:rPr>
                <w:rFonts w:ascii="Times New Roman" w:eastAsia="Times New Roman" w:hAnsi="Times New Roman" w:cs="Times New Roman"/>
                <w:b/>
                <w:bCs/>
                <w:sz w:val="20"/>
                <w:szCs w:val="20"/>
                <w:lang w:eastAsia="ru-RU"/>
              </w:rPr>
              <w:br/>
              <w:t>рядка</w:t>
            </w:r>
          </w:p>
        </w:tc>
        <w:tc>
          <w:tcPr>
            <w:tcW w:w="1560" w:type="dxa"/>
            <w:shd w:val="clear" w:color="auto" w:fill="auto"/>
            <w:noWrap/>
            <w:hideMark/>
          </w:tcPr>
          <w:p w14:paraId="71BC5E33" w14:textId="77777777" w:rsidR="00073899" w:rsidRPr="00164E19" w:rsidRDefault="00D853AF"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2020</w:t>
            </w:r>
          </w:p>
        </w:tc>
        <w:tc>
          <w:tcPr>
            <w:tcW w:w="1280" w:type="dxa"/>
            <w:shd w:val="clear" w:color="auto" w:fill="auto"/>
            <w:noWrap/>
            <w:hideMark/>
          </w:tcPr>
          <w:p w14:paraId="6276CF26" w14:textId="77777777" w:rsidR="00073899" w:rsidRPr="00164E19" w:rsidRDefault="00D853AF"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2019</w:t>
            </w:r>
          </w:p>
        </w:tc>
      </w:tr>
      <w:tr w:rsidR="00164E19" w:rsidRPr="00164E19" w14:paraId="52518FDE" w14:textId="77777777" w:rsidTr="00AF6C79">
        <w:trPr>
          <w:trHeight w:val="170"/>
        </w:trPr>
        <w:tc>
          <w:tcPr>
            <w:tcW w:w="5220" w:type="dxa"/>
            <w:shd w:val="clear" w:color="auto" w:fill="auto"/>
            <w:hideMark/>
          </w:tcPr>
          <w:p w14:paraId="2B8AEFFD" w14:textId="77777777" w:rsidR="00073899" w:rsidRPr="00164E19" w:rsidRDefault="00073899" w:rsidP="00B2063D">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 реалізації:</w:t>
            </w:r>
          </w:p>
        </w:tc>
        <w:tc>
          <w:tcPr>
            <w:tcW w:w="752" w:type="dxa"/>
            <w:shd w:val="clear" w:color="auto" w:fill="auto"/>
            <w:noWrap/>
            <w:hideMark/>
          </w:tcPr>
          <w:p w14:paraId="0C259901"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shd w:val="clear" w:color="auto" w:fill="auto"/>
            <w:noWrap/>
            <w:hideMark/>
          </w:tcPr>
          <w:p w14:paraId="196B688C"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280" w:type="dxa"/>
            <w:shd w:val="clear" w:color="auto" w:fill="auto"/>
            <w:noWrap/>
            <w:hideMark/>
          </w:tcPr>
          <w:p w14:paraId="48968AA4"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r>
      <w:tr w:rsidR="00164E19" w:rsidRPr="00164E19" w14:paraId="504FE093" w14:textId="77777777" w:rsidTr="00AF6C79">
        <w:trPr>
          <w:trHeight w:val="170"/>
        </w:trPr>
        <w:tc>
          <w:tcPr>
            <w:tcW w:w="5220" w:type="dxa"/>
            <w:shd w:val="clear" w:color="auto" w:fill="auto"/>
            <w:noWrap/>
            <w:hideMark/>
          </w:tcPr>
          <w:p w14:paraId="1E090CC5"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фінансових інвестицій</w:t>
            </w:r>
          </w:p>
        </w:tc>
        <w:tc>
          <w:tcPr>
            <w:tcW w:w="752" w:type="dxa"/>
            <w:shd w:val="clear" w:color="auto" w:fill="auto"/>
            <w:noWrap/>
            <w:hideMark/>
          </w:tcPr>
          <w:p w14:paraId="5C3BA23A"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3200</w:t>
            </w:r>
          </w:p>
        </w:tc>
        <w:tc>
          <w:tcPr>
            <w:tcW w:w="1560" w:type="dxa"/>
            <w:shd w:val="clear" w:color="auto" w:fill="auto"/>
            <w:noWrap/>
          </w:tcPr>
          <w:p w14:paraId="76CB81E7"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78437E44"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w:t>
            </w:r>
          </w:p>
        </w:tc>
      </w:tr>
      <w:tr w:rsidR="00164E19" w:rsidRPr="00164E19" w14:paraId="69FCDF09" w14:textId="77777777" w:rsidTr="00AF6C79">
        <w:trPr>
          <w:trHeight w:val="170"/>
        </w:trPr>
        <w:tc>
          <w:tcPr>
            <w:tcW w:w="5220" w:type="dxa"/>
            <w:shd w:val="clear" w:color="auto" w:fill="auto"/>
            <w:noWrap/>
            <w:hideMark/>
          </w:tcPr>
          <w:p w14:paraId="23675A92"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необоротних активів</w:t>
            </w:r>
          </w:p>
        </w:tc>
        <w:tc>
          <w:tcPr>
            <w:tcW w:w="752" w:type="dxa"/>
            <w:shd w:val="clear" w:color="auto" w:fill="auto"/>
            <w:noWrap/>
            <w:hideMark/>
          </w:tcPr>
          <w:p w14:paraId="4F0A4D7C"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3205</w:t>
            </w:r>
          </w:p>
        </w:tc>
        <w:tc>
          <w:tcPr>
            <w:tcW w:w="1560" w:type="dxa"/>
            <w:shd w:val="clear" w:color="auto" w:fill="auto"/>
            <w:noWrap/>
          </w:tcPr>
          <w:p w14:paraId="594B5B99" w14:textId="77777777" w:rsidR="00D853AF" w:rsidRPr="00164E19" w:rsidRDefault="00102792" w:rsidP="00D853AF">
            <w:pPr>
              <w:spacing w:after="0" w:line="240" w:lineRule="auto"/>
              <w:jc w:val="right"/>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19 804</w:t>
            </w:r>
          </w:p>
        </w:tc>
        <w:tc>
          <w:tcPr>
            <w:tcW w:w="1280" w:type="dxa"/>
            <w:shd w:val="clear" w:color="auto" w:fill="auto"/>
            <w:noWrap/>
            <w:hideMark/>
          </w:tcPr>
          <w:p w14:paraId="3B05D659" w14:textId="77777777" w:rsidR="00D853AF" w:rsidRPr="00164E19" w:rsidRDefault="00D24BC3"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57 030</w:t>
            </w:r>
          </w:p>
        </w:tc>
      </w:tr>
      <w:tr w:rsidR="00164E19" w:rsidRPr="00164E19" w14:paraId="28A3F8A4" w14:textId="77777777" w:rsidTr="00AF6C79">
        <w:trPr>
          <w:trHeight w:val="170"/>
        </w:trPr>
        <w:tc>
          <w:tcPr>
            <w:tcW w:w="5220" w:type="dxa"/>
            <w:shd w:val="clear" w:color="auto" w:fill="auto"/>
            <w:noWrap/>
            <w:hideMark/>
          </w:tcPr>
          <w:p w14:paraId="250539C8"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lastRenderedPageBreak/>
              <w:t>Надходження від отриманих:</w:t>
            </w:r>
          </w:p>
        </w:tc>
        <w:tc>
          <w:tcPr>
            <w:tcW w:w="752" w:type="dxa"/>
            <w:shd w:val="clear" w:color="auto" w:fill="auto"/>
            <w:noWrap/>
            <w:hideMark/>
          </w:tcPr>
          <w:p w14:paraId="54867B81"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shd w:val="clear" w:color="auto" w:fill="auto"/>
            <w:noWrap/>
          </w:tcPr>
          <w:p w14:paraId="463CF980"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p>
        </w:tc>
        <w:tc>
          <w:tcPr>
            <w:tcW w:w="1280" w:type="dxa"/>
            <w:shd w:val="clear" w:color="auto" w:fill="auto"/>
            <w:noWrap/>
            <w:hideMark/>
          </w:tcPr>
          <w:p w14:paraId="2C3C8416"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p>
        </w:tc>
      </w:tr>
      <w:tr w:rsidR="00164E19" w:rsidRPr="00164E19" w14:paraId="5B108F1B" w14:textId="77777777" w:rsidTr="00AF6C79">
        <w:trPr>
          <w:trHeight w:val="170"/>
        </w:trPr>
        <w:tc>
          <w:tcPr>
            <w:tcW w:w="5220" w:type="dxa"/>
            <w:shd w:val="clear" w:color="auto" w:fill="auto"/>
            <w:noWrap/>
            <w:hideMark/>
          </w:tcPr>
          <w:p w14:paraId="35866B58"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відсотків</w:t>
            </w:r>
          </w:p>
        </w:tc>
        <w:tc>
          <w:tcPr>
            <w:tcW w:w="752" w:type="dxa"/>
            <w:shd w:val="clear" w:color="auto" w:fill="auto"/>
            <w:noWrap/>
            <w:hideMark/>
          </w:tcPr>
          <w:p w14:paraId="00D0D88D"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3215</w:t>
            </w:r>
          </w:p>
        </w:tc>
        <w:tc>
          <w:tcPr>
            <w:tcW w:w="1560" w:type="dxa"/>
            <w:shd w:val="clear" w:color="auto" w:fill="auto"/>
            <w:noWrap/>
          </w:tcPr>
          <w:p w14:paraId="67105AEF"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6</w:t>
            </w:r>
          </w:p>
        </w:tc>
        <w:tc>
          <w:tcPr>
            <w:tcW w:w="1280" w:type="dxa"/>
            <w:shd w:val="clear" w:color="auto" w:fill="auto"/>
            <w:noWrap/>
            <w:hideMark/>
          </w:tcPr>
          <w:p w14:paraId="797D6820"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492</w:t>
            </w:r>
          </w:p>
        </w:tc>
      </w:tr>
      <w:tr w:rsidR="00164E19" w:rsidRPr="00164E19" w14:paraId="5532092A" w14:textId="77777777" w:rsidTr="00AF6C79">
        <w:trPr>
          <w:trHeight w:val="170"/>
        </w:trPr>
        <w:tc>
          <w:tcPr>
            <w:tcW w:w="5220" w:type="dxa"/>
            <w:shd w:val="clear" w:color="auto" w:fill="auto"/>
            <w:noWrap/>
            <w:hideMark/>
          </w:tcPr>
          <w:p w14:paraId="254EE5D6"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дивідендів</w:t>
            </w:r>
          </w:p>
        </w:tc>
        <w:tc>
          <w:tcPr>
            <w:tcW w:w="752" w:type="dxa"/>
            <w:shd w:val="clear" w:color="auto" w:fill="auto"/>
            <w:noWrap/>
            <w:hideMark/>
          </w:tcPr>
          <w:p w14:paraId="5ED41337"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3220</w:t>
            </w:r>
          </w:p>
        </w:tc>
        <w:tc>
          <w:tcPr>
            <w:tcW w:w="1560" w:type="dxa"/>
            <w:shd w:val="clear" w:color="auto" w:fill="auto"/>
            <w:noWrap/>
          </w:tcPr>
          <w:p w14:paraId="08F201F8"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47424A87"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0D45AB4C" w14:textId="77777777" w:rsidTr="00AF6C79">
        <w:trPr>
          <w:trHeight w:val="170"/>
        </w:trPr>
        <w:tc>
          <w:tcPr>
            <w:tcW w:w="5220" w:type="dxa"/>
            <w:shd w:val="clear" w:color="auto" w:fill="auto"/>
            <w:noWrap/>
          </w:tcPr>
          <w:p w14:paraId="7B966E37" w14:textId="77777777" w:rsidR="00102792" w:rsidRPr="00164E19" w:rsidRDefault="00102792"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 погашення позик</w:t>
            </w:r>
          </w:p>
        </w:tc>
        <w:tc>
          <w:tcPr>
            <w:tcW w:w="752" w:type="dxa"/>
            <w:shd w:val="clear" w:color="auto" w:fill="auto"/>
            <w:noWrap/>
          </w:tcPr>
          <w:p w14:paraId="550F2BA4" w14:textId="77777777" w:rsidR="00102792" w:rsidRPr="00164E19" w:rsidRDefault="00102792" w:rsidP="00D853AF">
            <w:pPr>
              <w:spacing w:after="0" w:line="240" w:lineRule="auto"/>
              <w:jc w:val="center"/>
              <w:rPr>
                <w:rFonts w:ascii="Times New Roman" w:eastAsia="Times New Roman" w:hAnsi="Times New Roman" w:cs="Times New Roman"/>
                <w:sz w:val="20"/>
                <w:szCs w:val="20"/>
                <w:lang w:val="en-US" w:eastAsia="ru-RU"/>
              </w:rPr>
            </w:pPr>
            <w:r w:rsidRPr="00164E19">
              <w:rPr>
                <w:rFonts w:ascii="Times New Roman" w:eastAsia="Times New Roman" w:hAnsi="Times New Roman" w:cs="Times New Roman"/>
                <w:sz w:val="20"/>
                <w:szCs w:val="20"/>
                <w:lang w:val="en-US" w:eastAsia="ru-RU"/>
              </w:rPr>
              <w:t>3230</w:t>
            </w:r>
          </w:p>
        </w:tc>
        <w:tc>
          <w:tcPr>
            <w:tcW w:w="1560" w:type="dxa"/>
            <w:shd w:val="clear" w:color="auto" w:fill="auto"/>
            <w:noWrap/>
          </w:tcPr>
          <w:p w14:paraId="420A0F90" w14:textId="77777777" w:rsidR="00102792" w:rsidRPr="00164E19" w:rsidRDefault="00102792"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10 027</w:t>
            </w:r>
          </w:p>
        </w:tc>
        <w:tc>
          <w:tcPr>
            <w:tcW w:w="1280" w:type="dxa"/>
            <w:shd w:val="clear" w:color="auto" w:fill="auto"/>
            <w:noWrap/>
          </w:tcPr>
          <w:p w14:paraId="1703F11D" w14:textId="77777777" w:rsidR="00102792" w:rsidRPr="00164E19" w:rsidRDefault="00D24BC3"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17 822</w:t>
            </w:r>
          </w:p>
        </w:tc>
      </w:tr>
      <w:tr w:rsidR="00164E19" w:rsidRPr="00164E19" w14:paraId="07AA95F5" w14:textId="77777777" w:rsidTr="00AF6C79">
        <w:trPr>
          <w:trHeight w:val="170"/>
        </w:trPr>
        <w:tc>
          <w:tcPr>
            <w:tcW w:w="5220" w:type="dxa"/>
            <w:shd w:val="clear" w:color="auto" w:fill="auto"/>
            <w:noWrap/>
            <w:hideMark/>
          </w:tcPr>
          <w:p w14:paraId="44C93A35"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 деривативів</w:t>
            </w:r>
          </w:p>
        </w:tc>
        <w:tc>
          <w:tcPr>
            <w:tcW w:w="752" w:type="dxa"/>
            <w:shd w:val="clear" w:color="auto" w:fill="auto"/>
            <w:noWrap/>
            <w:hideMark/>
          </w:tcPr>
          <w:p w14:paraId="76CAD48C"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3225</w:t>
            </w:r>
          </w:p>
        </w:tc>
        <w:tc>
          <w:tcPr>
            <w:tcW w:w="1560" w:type="dxa"/>
            <w:shd w:val="clear" w:color="auto" w:fill="auto"/>
            <w:noWrap/>
          </w:tcPr>
          <w:p w14:paraId="5E490222"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31E3B52F"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3A289B70" w14:textId="77777777" w:rsidTr="00AF6C79">
        <w:trPr>
          <w:trHeight w:val="170"/>
        </w:trPr>
        <w:tc>
          <w:tcPr>
            <w:tcW w:w="5220" w:type="dxa"/>
            <w:shd w:val="clear" w:color="auto" w:fill="auto"/>
            <w:noWrap/>
            <w:hideMark/>
          </w:tcPr>
          <w:p w14:paraId="36478F3A"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Інші надходження</w:t>
            </w:r>
          </w:p>
        </w:tc>
        <w:tc>
          <w:tcPr>
            <w:tcW w:w="752" w:type="dxa"/>
            <w:shd w:val="clear" w:color="auto" w:fill="auto"/>
            <w:noWrap/>
            <w:hideMark/>
          </w:tcPr>
          <w:p w14:paraId="724E78E3"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3250</w:t>
            </w:r>
          </w:p>
        </w:tc>
        <w:tc>
          <w:tcPr>
            <w:tcW w:w="1560" w:type="dxa"/>
            <w:shd w:val="clear" w:color="auto" w:fill="auto"/>
            <w:noWrap/>
          </w:tcPr>
          <w:p w14:paraId="47808DFB"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29D3B738"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236A27AA" w14:textId="77777777" w:rsidTr="00AF6C79">
        <w:trPr>
          <w:trHeight w:val="170"/>
        </w:trPr>
        <w:tc>
          <w:tcPr>
            <w:tcW w:w="5220" w:type="dxa"/>
            <w:shd w:val="clear" w:color="auto" w:fill="auto"/>
            <w:noWrap/>
            <w:hideMark/>
          </w:tcPr>
          <w:p w14:paraId="42DFE517"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на придбання:</w:t>
            </w:r>
          </w:p>
        </w:tc>
        <w:tc>
          <w:tcPr>
            <w:tcW w:w="752" w:type="dxa"/>
            <w:shd w:val="clear" w:color="auto" w:fill="auto"/>
            <w:noWrap/>
            <w:hideMark/>
          </w:tcPr>
          <w:p w14:paraId="22646F2F"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shd w:val="clear" w:color="auto" w:fill="auto"/>
            <w:noWrap/>
          </w:tcPr>
          <w:p w14:paraId="020A3106"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p>
        </w:tc>
        <w:tc>
          <w:tcPr>
            <w:tcW w:w="1280" w:type="dxa"/>
            <w:shd w:val="clear" w:color="auto" w:fill="auto"/>
            <w:noWrap/>
            <w:hideMark/>
          </w:tcPr>
          <w:p w14:paraId="5C076994"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p>
        </w:tc>
      </w:tr>
      <w:tr w:rsidR="00164E19" w:rsidRPr="00164E19" w14:paraId="144AFAD5" w14:textId="77777777" w:rsidTr="00AF6C79">
        <w:trPr>
          <w:trHeight w:val="170"/>
        </w:trPr>
        <w:tc>
          <w:tcPr>
            <w:tcW w:w="5220" w:type="dxa"/>
            <w:shd w:val="clear" w:color="auto" w:fill="auto"/>
            <w:noWrap/>
            <w:hideMark/>
          </w:tcPr>
          <w:p w14:paraId="3A806785"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фінансових інвестицій</w:t>
            </w:r>
          </w:p>
        </w:tc>
        <w:tc>
          <w:tcPr>
            <w:tcW w:w="752" w:type="dxa"/>
            <w:shd w:val="clear" w:color="auto" w:fill="auto"/>
            <w:noWrap/>
            <w:hideMark/>
          </w:tcPr>
          <w:p w14:paraId="6B102D15"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3255</w:t>
            </w:r>
          </w:p>
        </w:tc>
        <w:tc>
          <w:tcPr>
            <w:tcW w:w="1560" w:type="dxa"/>
            <w:shd w:val="clear" w:color="auto" w:fill="auto"/>
            <w:noWrap/>
          </w:tcPr>
          <w:p w14:paraId="669E81AD"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69E1BE36"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(52)</w:t>
            </w:r>
          </w:p>
        </w:tc>
      </w:tr>
      <w:tr w:rsidR="00164E19" w:rsidRPr="00164E19" w14:paraId="54FCBB1C" w14:textId="77777777" w:rsidTr="00AF6C79">
        <w:trPr>
          <w:trHeight w:val="170"/>
        </w:trPr>
        <w:tc>
          <w:tcPr>
            <w:tcW w:w="5220" w:type="dxa"/>
            <w:shd w:val="clear" w:color="auto" w:fill="auto"/>
            <w:noWrap/>
            <w:hideMark/>
          </w:tcPr>
          <w:p w14:paraId="1B856F5C"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необоротних активів</w:t>
            </w:r>
          </w:p>
        </w:tc>
        <w:tc>
          <w:tcPr>
            <w:tcW w:w="752" w:type="dxa"/>
            <w:shd w:val="clear" w:color="auto" w:fill="auto"/>
            <w:noWrap/>
            <w:hideMark/>
          </w:tcPr>
          <w:p w14:paraId="690DD5D1"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3260</w:t>
            </w:r>
          </w:p>
        </w:tc>
        <w:tc>
          <w:tcPr>
            <w:tcW w:w="1560" w:type="dxa"/>
            <w:shd w:val="clear" w:color="auto" w:fill="auto"/>
            <w:noWrap/>
          </w:tcPr>
          <w:p w14:paraId="52D09202" w14:textId="77777777" w:rsidR="00D853AF" w:rsidRPr="00164E19" w:rsidRDefault="00D853AF" w:rsidP="00D24BC3">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D24BC3" w:rsidRPr="00164E19">
              <w:rPr>
                <w:rFonts w:ascii="Times New Roman" w:eastAsia="Times New Roman" w:hAnsi="Times New Roman" w:cs="Times New Roman"/>
                <w:sz w:val="20"/>
                <w:szCs w:val="20"/>
                <w:lang w:eastAsia="ru-RU"/>
              </w:rPr>
              <w:t>15 461</w:t>
            </w: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267E43D3" w14:textId="77777777" w:rsidR="00D853AF" w:rsidRPr="00164E19" w:rsidRDefault="00D853AF" w:rsidP="00D24BC3">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r w:rsidR="00D24BC3" w:rsidRPr="00164E19">
              <w:rPr>
                <w:rFonts w:ascii="Times New Roman" w:eastAsia="Times New Roman" w:hAnsi="Times New Roman" w:cs="Times New Roman"/>
                <w:sz w:val="20"/>
                <w:szCs w:val="20"/>
                <w:lang w:eastAsia="ru-RU"/>
              </w:rPr>
              <w:t>13 708</w:t>
            </w:r>
            <w:r w:rsidRPr="00164E19">
              <w:rPr>
                <w:rFonts w:ascii="Times New Roman" w:eastAsia="Times New Roman" w:hAnsi="Times New Roman" w:cs="Times New Roman"/>
                <w:sz w:val="20"/>
                <w:szCs w:val="20"/>
                <w:lang w:eastAsia="ru-RU"/>
              </w:rPr>
              <w:t>)</w:t>
            </w:r>
          </w:p>
        </w:tc>
      </w:tr>
      <w:tr w:rsidR="00164E19" w:rsidRPr="00164E19" w14:paraId="3B0BE7FE" w14:textId="77777777" w:rsidTr="00AF6C79">
        <w:trPr>
          <w:trHeight w:val="170"/>
        </w:trPr>
        <w:tc>
          <w:tcPr>
            <w:tcW w:w="5220" w:type="dxa"/>
            <w:shd w:val="clear" w:color="auto" w:fill="auto"/>
            <w:noWrap/>
            <w:hideMark/>
          </w:tcPr>
          <w:p w14:paraId="7EA3099E"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Виплати за деривативами</w:t>
            </w:r>
          </w:p>
        </w:tc>
        <w:tc>
          <w:tcPr>
            <w:tcW w:w="752" w:type="dxa"/>
            <w:shd w:val="clear" w:color="auto" w:fill="auto"/>
            <w:noWrap/>
            <w:hideMark/>
          </w:tcPr>
          <w:p w14:paraId="4FB4FA8B"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3270</w:t>
            </w:r>
          </w:p>
        </w:tc>
        <w:tc>
          <w:tcPr>
            <w:tcW w:w="1560" w:type="dxa"/>
            <w:shd w:val="clear" w:color="auto" w:fill="auto"/>
            <w:noWrap/>
          </w:tcPr>
          <w:p w14:paraId="6CFC81FB"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2E137212"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1A9A1AD9" w14:textId="77777777" w:rsidTr="00AF6C79">
        <w:trPr>
          <w:trHeight w:val="170"/>
        </w:trPr>
        <w:tc>
          <w:tcPr>
            <w:tcW w:w="5220" w:type="dxa"/>
            <w:shd w:val="clear" w:color="auto" w:fill="auto"/>
            <w:noWrap/>
          </w:tcPr>
          <w:p w14:paraId="52CFD1BD" w14:textId="77777777" w:rsidR="00D24BC3" w:rsidRPr="00164E19" w:rsidRDefault="00D24BC3"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від отримання позик</w:t>
            </w:r>
          </w:p>
        </w:tc>
        <w:tc>
          <w:tcPr>
            <w:tcW w:w="752" w:type="dxa"/>
            <w:shd w:val="clear" w:color="auto" w:fill="auto"/>
            <w:noWrap/>
          </w:tcPr>
          <w:p w14:paraId="09AE3108" w14:textId="77777777" w:rsidR="00D24BC3" w:rsidRPr="00164E19" w:rsidRDefault="00D24BC3"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3275</w:t>
            </w:r>
          </w:p>
        </w:tc>
        <w:tc>
          <w:tcPr>
            <w:tcW w:w="1560" w:type="dxa"/>
            <w:shd w:val="clear" w:color="auto" w:fill="auto"/>
            <w:noWrap/>
          </w:tcPr>
          <w:p w14:paraId="7A9BAC8F" w14:textId="77777777" w:rsidR="00D24BC3" w:rsidRPr="00164E19" w:rsidRDefault="00D24BC3"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(9 931)</w:t>
            </w:r>
          </w:p>
        </w:tc>
        <w:tc>
          <w:tcPr>
            <w:tcW w:w="1280" w:type="dxa"/>
            <w:shd w:val="clear" w:color="auto" w:fill="auto"/>
            <w:noWrap/>
          </w:tcPr>
          <w:p w14:paraId="4137F40B" w14:textId="77777777" w:rsidR="00D24BC3" w:rsidRPr="00164E19" w:rsidRDefault="00D24BC3"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(25 719)</w:t>
            </w:r>
          </w:p>
        </w:tc>
      </w:tr>
      <w:tr w:rsidR="00164E19" w:rsidRPr="00164E19" w14:paraId="71E4ED59" w14:textId="77777777" w:rsidTr="00AF6C79">
        <w:trPr>
          <w:trHeight w:val="170"/>
        </w:trPr>
        <w:tc>
          <w:tcPr>
            <w:tcW w:w="5220" w:type="dxa"/>
            <w:shd w:val="clear" w:color="auto" w:fill="auto"/>
            <w:noWrap/>
            <w:hideMark/>
          </w:tcPr>
          <w:p w14:paraId="2504A9EF" w14:textId="77777777" w:rsidR="00D853AF" w:rsidRPr="00164E19" w:rsidRDefault="00D853AF" w:rsidP="00D853AF">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Інші платежі</w:t>
            </w:r>
          </w:p>
        </w:tc>
        <w:tc>
          <w:tcPr>
            <w:tcW w:w="752" w:type="dxa"/>
            <w:shd w:val="clear" w:color="auto" w:fill="auto"/>
            <w:noWrap/>
            <w:hideMark/>
          </w:tcPr>
          <w:p w14:paraId="3EF80B05" w14:textId="77777777" w:rsidR="00D853AF" w:rsidRPr="00164E19" w:rsidRDefault="00D853AF" w:rsidP="00D853AF">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3290</w:t>
            </w:r>
          </w:p>
        </w:tc>
        <w:tc>
          <w:tcPr>
            <w:tcW w:w="1560" w:type="dxa"/>
            <w:shd w:val="clear" w:color="auto" w:fill="auto"/>
            <w:noWrap/>
          </w:tcPr>
          <w:p w14:paraId="4CCB8673"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c>
          <w:tcPr>
            <w:tcW w:w="1280" w:type="dxa"/>
            <w:shd w:val="clear" w:color="auto" w:fill="auto"/>
            <w:noWrap/>
            <w:hideMark/>
          </w:tcPr>
          <w:p w14:paraId="36F1B621" w14:textId="77777777" w:rsidR="00D853AF" w:rsidRPr="00164E19" w:rsidRDefault="00D853AF" w:rsidP="00D853AF">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D853AF" w:rsidRPr="00164E19" w14:paraId="687120F7" w14:textId="77777777" w:rsidTr="00AF6C79">
        <w:trPr>
          <w:trHeight w:val="170"/>
        </w:trPr>
        <w:tc>
          <w:tcPr>
            <w:tcW w:w="5220" w:type="dxa"/>
            <w:shd w:val="clear" w:color="auto" w:fill="auto"/>
            <w:noWrap/>
            <w:hideMark/>
          </w:tcPr>
          <w:p w14:paraId="7672559B" w14:textId="77777777" w:rsidR="00D853AF" w:rsidRPr="00164E19" w:rsidRDefault="00D853AF" w:rsidP="00D853AF">
            <w:pPr>
              <w:spacing w:after="0" w:line="240" w:lineRule="auto"/>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Чистий рух коштів від інвестиційної діяльності</w:t>
            </w:r>
          </w:p>
        </w:tc>
        <w:tc>
          <w:tcPr>
            <w:tcW w:w="752" w:type="dxa"/>
            <w:shd w:val="clear" w:color="auto" w:fill="auto"/>
            <w:noWrap/>
            <w:hideMark/>
          </w:tcPr>
          <w:p w14:paraId="1B4B1944" w14:textId="77777777" w:rsidR="00D853AF" w:rsidRPr="00164E19" w:rsidRDefault="00D853AF" w:rsidP="00D853AF">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3295</w:t>
            </w:r>
          </w:p>
        </w:tc>
        <w:tc>
          <w:tcPr>
            <w:tcW w:w="1560" w:type="dxa"/>
            <w:shd w:val="clear" w:color="auto" w:fill="auto"/>
            <w:noWrap/>
          </w:tcPr>
          <w:p w14:paraId="2B150638" w14:textId="77777777" w:rsidR="00D853AF" w:rsidRPr="00164E19" w:rsidRDefault="00D24BC3" w:rsidP="00D853AF">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4 445</w:t>
            </w:r>
          </w:p>
        </w:tc>
        <w:tc>
          <w:tcPr>
            <w:tcW w:w="1280" w:type="dxa"/>
            <w:shd w:val="clear" w:color="auto" w:fill="auto"/>
            <w:noWrap/>
            <w:hideMark/>
          </w:tcPr>
          <w:p w14:paraId="609C54E1" w14:textId="77777777" w:rsidR="00D853AF" w:rsidRPr="00164E19" w:rsidRDefault="00D24BC3" w:rsidP="00D853AF">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35 866</w:t>
            </w:r>
          </w:p>
        </w:tc>
      </w:tr>
    </w:tbl>
    <w:p w14:paraId="570A8CC7" w14:textId="77777777" w:rsidR="00073899" w:rsidRPr="00164E19" w:rsidRDefault="00073899" w:rsidP="00073899">
      <w:pPr>
        <w:ind w:left="360"/>
        <w:rPr>
          <w:rFonts w:ascii="Times New Roman" w:hAnsi="Times New Roman" w:cs="Times New Roman"/>
        </w:rPr>
      </w:pPr>
    </w:p>
    <w:p w14:paraId="4AC7A175" w14:textId="77777777" w:rsidR="00073899" w:rsidRPr="00164E19" w:rsidRDefault="00BF7D63" w:rsidP="00073899">
      <w:pPr>
        <w:rPr>
          <w:rFonts w:ascii="Times New Roman" w:hAnsi="Times New Roman" w:cs="Times New Roman"/>
          <w:b/>
        </w:rPr>
      </w:pPr>
      <w:r w:rsidRPr="00164E19">
        <w:rPr>
          <w:rFonts w:ascii="Times New Roman" w:hAnsi="Times New Roman" w:cs="Times New Roman"/>
          <w:b/>
        </w:rPr>
        <w:t xml:space="preserve">5.3 </w:t>
      </w:r>
      <w:r w:rsidR="00073899" w:rsidRPr="00164E19">
        <w:rPr>
          <w:rFonts w:ascii="Times New Roman" w:hAnsi="Times New Roman" w:cs="Times New Roman"/>
          <w:b/>
        </w:rPr>
        <w:t>Рух коштів у результаті фінансової діяльності</w:t>
      </w: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752"/>
        <w:gridCol w:w="1560"/>
        <w:gridCol w:w="1280"/>
      </w:tblGrid>
      <w:tr w:rsidR="00164E19" w:rsidRPr="00164E19" w14:paraId="602E4ADB" w14:textId="77777777" w:rsidTr="00FD727C">
        <w:trPr>
          <w:trHeight w:val="170"/>
          <w:tblHeader/>
        </w:trPr>
        <w:tc>
          <w:tcPr>
            <w:tcW w:w="5220" w:type="dxa"/>
            <w:shd w:val="clear" w:color="auto" w:fill="auto"/>
            <w:noWrap/>
            <w:hideMark/>
          </w:tcPr>
          <w:p w14:paraId="6789E64F"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Стаття</w:t>
            </w:r>
          </w:p>
        </w:tc>
        <w:tc>
          <w:tcPr>
            <w:tcW w:w="752" w:type="dxa"/>
            <w:shd w:val="clear" w:color="auto" w:fill="auto"/>
            <w:noWrap/>
            <w:hideMark/>
          </w:tcPr>
          <w:p w14:paraId="3055589D"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Код</w:t>
            </w:r>
            <w:r w:rsidRPr="00164E19">
              <w:rPr>
                <w:rFonts w:ascii="Times New Roman" w:eastAsia="Times New Roman" w:hAnsi="Times New Roman" w:cs="Times New Roman"/>
                <w:b/>
                <w:bCs/>
                <w:sz w:val="20"/>
                <w:szCs w:val="20"/>
                <w:lang w:eastAsia="ru-RU"/>
              </w:rPr>
              <w:br/>
              <w:t>рядка</w:t>
            </w:r>
          </w:p>
        </w:tc>
        <w:tc>
          <w:tcPr>
            <w:tcW w:w="1560" w:type="dxa"/>
            <w:shd w:val="clear" w:color="auto" w:fill="auto"/>
            <w:noWrap/>
            <w:hideMark/>
          </w:tcPr>
          <w:p w14:paraId="553558CC" w14:textId="77777777" w:rsidR="00073899" w:rsidRPr="00164E19" w:rsidRDefault="00073899"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w:t>
            </w:r>
            <w:r w:rsidR="00C86099" w:rsidRPr="00164E19">
              <w:rPr>
                <w:rFonts w:ascii="Times New Roman" w:eastAsia="Times New Roman" w:hAnsi="Times New Roman" w:cs="Times New Roman"/>
                <w:b/>
                <w:bCs/>
                <w:sz w:val="20"/>
                <w:szCs w:val="20"/>
                <w:lang w:eastAsia="ru-RU"/>
              </w:rPr>
              <w:t>020</w:t>
            </w:r>
          </w:p>
        </w:tc>
        <w:tc>
          <w:tcPr>
            <w:tcW w:w="1280" w:type="dxa"/>
            <w:shd w:val="clear" w:color="auto" w:fill="auto"/>
            <w:noWrap/>
            <w:hideMark/>
          </w:tcPr>
          <w:p w14:paraId="7A9C7B2C" w14:textId="77777777" w:rsidR="00073899" w:rsidRPr="00164E19" w:rsidRDefault="00FD727C"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2019</w:t>
            </w:r>
          </w:p>
        </w:tc>
      </w:tr>
      <w:tr w:rsidR="00164E19" w:rsidRPr="00164E19" w14:paraId="2F3ABECA" w14:textId="77777777" w:rsidTr="00FD727C">
        <w:trPr>
          <w:trHeight w:val="170"/>
        </w:trPr>
        <w:tc>
          <w:tcPr>
            <w:tcW w:w="5220" w:type="dxa"/>
            <w:shd w:val="clear" w:color="auto" w:fill="auto"/>
            <w:noWrap/>
            <w:hideMark/>
          </w:tcPr>
          <w:p w14:paraId="6AFAA7C5" w14:textId="77777777" w:rsidR="00073899" w:rsidRPr="00164E19" w:rsidRDefault="00073899" w:rsidP="00B2063D">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Надходження від:</w:t>
            </w:r>
          </w:p>
        </w:tc>
        <w:tc>
          <w:tcPr>
            <w:tcW w:w="752" w:type="dxa"/>
            <w:shd w:val="clear" w:color="auto" w:fill="auto"/>
            <w:noWrap/>
            <w:hideMark/>
          </w:tcPr>
          <w:p w14:paraId="2D032635" w14:textId="77777777" w:rsidR="00073899" w:rsidRPr="00164E19" w:rsidRDefault="00073899" w:rsidP="00B2063D">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shd w:val="clear" w:color="auto" w:fill="auto"/>
            <w:noWrap/>
            <w:hideMark/>
          </w:tcPr>
          <w:p w14:paraId="6CDD799F" w14:textId="77777777" w:rsidR="00073899" w:rsidRPr="00164E19" w:rsidRDefault="00073899" w:rsidP="00B2063D">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280" w:type="dxa"/>
            <w:shd w:val="clear" w:color="auto" w:fill="auto"/>
            <w:noWrap/>
            <w:hideMark/>
          </w:tcPr>
          <w:p w14:paraId="078FB5B6" w14:textId="77777777" w:rsidR="00073899" w:rsidRPr="00164E19" w:rsidRDefault="00073899" w:rsidP="00B2063D">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r>
      <w:tr w:rsidR="00164E19" w:rsidRPr="00164E19" w14:paraId="67B7605F" w14:textId="77777777" w:rsidTr="00C86099">
        <w:trPr>
          <w:trHeight w:val="170"/>
        </w:trPr>
        <w:tc>
          <w:tcPr>
            <w:tcW w:w="5220" w:type="dxa"/>
            <w:shd w:val="clear" w:color="auto" w:fill="auto"/>
            <w:noWrap/>
            <w:hideMark/>
          </w:tcPr>
          <w:p w14:paraId="7BB623A5"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Власного капіталу</w:t>
            </w:r>
          </w:p>
        </w:tc>
        <w:tc>
          <w:tcPr>
            <w:tcW w:w="752" w:type="dxa"/>
            <w:shd w:val="clear" w:color="auto" w:fill="auto"/>
            <w:noWrap/>
            <w:hideMark/>
          </w:tcPr>
          <w:p w14:paraId="15827019"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3300</w:t>
            </w:r>
          </w:p>
        </w:tc>
        <w:tc>
          <w:tcPr>
            <w:tcW w:w="1560" w:type="dxa"/>
            <w:shd w:val="clear" w:color="auto" w:fill="auto"/>
            <w:noWrap/>
          </w:tcPr>
          <w:p w14:paraId="48132C00"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c>
          <w:tcPr>
            <w:tcW w:w="1280" w:type="dxa"/>
            <w:shd w:val="clear" w:color="auto" w:fill="auto"/>
            <w:noWrap/>
            <w:hideMark/>
          </w:tcPr>
          <w:p w14:paraId="228BC954"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w:t>
            </w:r>
          </w:p>
        </w:tc>
      </w:tr>
      <w:tr w:rsidR="00164E19" w:rsidRPr="00164E19" w14:paraId="4D1DEC88" w14:textId="77777777" w:rsidTr="00FD727C">
        <w:trPr>
          <w:trHeight w:val="170"/>
        </w:trPr>
        <w:tc>
          <w:tcPr>
            <w:tcW w:w="5220" w:type="dxa"/>
            <w:shd w:val="clear" w:color="auto" w:fill="auto"/>
            <w:noWrap/>
            <w:hideMark/>
          </w:tcPr>
          <w:p w14:paraId="00F919F2"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Отримання позик</w:t>
            </w:r>
          </w:p>
        </w:tc>
        <w:tc>
          <w:tcPr>
            <w:tcW w:w="752" w:type="dxa"/>
            <w:shd w:val="clear" w:color="auto" w:fill="auto"/>
            <w:noWrap/>
            <w:hideMark/>
          </w:tcPr>
          <w:p w14:paraId="6F650EEF"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3305</w:t>
            </w:r>
          </w:p>
        </w:tc>
        <w:tc>
          <w:tcPr>
            <w:tcW w:w="1560" w:type="dxa"/>
            <w:shd w:val="clear" w:color="auto" w:fill="auto"/>
            <w:noWrap/>
          </w:tcPr>
          <w:p w14:paraId="12FAE59B" w14:textId="77777777" w:rsidR="00C86099" w:rsidRPr="00164E19" w:rsidRDefault="00523581"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58 544</w:t>
            </w:r>
          </w:p>
        </w:tc>
        <w:tc>
          <w:tcPr>
            <w:tcW w:w="1280" w:type="dxa"/>
            <w:shd w:val="clear" w:color="auto" w:fill="auto"/>
            <w:noWrap/>
            <w:hideMark/>
          </w:tcPr>
          <w:p w14:paraId="3E473736" w14:textId="77777777" w:rsidR="00C86099"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134 109</w:t>
            </w:r>
          </w:p>
        </w:tc>
      </w:tr>
      <w:tr w:rsidR="00164E19" w:rsidRPr="00164E19" w14:paraId="70A20C3A" w14:textId="77777777" w:rsidTr="00FD727C">
        <w:trPr>
          <w:trHeight w:val="170"/>
        </w:trPr>
        <w:tc>
          <w:tcPr>
            <w:tcW w:w="5220" w:type="dxa"/>
            <w:shd w:val="clear" w:color="auto" w:fill="auto"/>
            <w:noWrap/>
            <w:hideMark/>
          </w:tcPr>
          <w:p w14:paraId="1007F60D"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Інші надходження</w:t>
            </w:r>
          </w:p>
        </w:tc>
        <w:tc>
          <w:tcPr>
            <w:tcW w:w="752" w:type="dxa"/>
            <w:shd w:val="clear" w:color="auto" w:fill="auto"/>
            <w:noWrap/>
            <w:hideMark/>
          </w:tcPr>
          <w:p w14:paraId="1C76FFA1"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3340</w:t>
            </w:r>
          </w:p>
        </w:tc>
        <w:tc>
          <w:tcPr>
            <w:tcW w:w="1560" w:type="dxa"/>
            <w:shd w:val="clear" w:color="auto" w:fill="auto"/>
            <w:noWrap/>
          </w:tcPr>
          <w:p w14:paraId="1C399217"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c>
          <w:tcPr>
            <w:tcW w:w="1280" w:type="dxa"/>
            <w:shd w:val="clear" w:color="auto" w:fill="auto"/>
            <w:noWrap/>
            <w:hideMark/>
          </w:tcPr>
          <w:p w14:paraId="67A64496"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r>
      <w:tr w:rsidR="00164E19" w:rsidRPr="00164E19" w14:paraId="1BA04F3D" w14:textId="77777777" w:rsidTr="00FD727C">
        <w:trPr>
          <w:trHeight w:val="170"/>
        </w:trPr>
        <w:tc>
          <w:tcPr>
            <w:tcW w:w="5220" w:type="dxa"/>
            <w:shd w:val="clear" w:color="auto" w:fill="auto"/>
            <w:noWrap/>
            <w:hideMark/>
          </w:tcPr>
          <w:p w14:paraId="13BBEFD4"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на:</w:t>
            </w:r>
          </w:p>
        </w:tc>
        <w:tc>
          <w:tcPr>
            <w:tcW w:w="752" w:type="dxa"/>
            <w:shd w:val="clear" w:color="auto" w:fill="auto"/>
            <w:noWrap/>
            <w:hideMark/>
          </w:tcPr>
          <w:p w14:paraId="2BEC5B14"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w:t>
            </w:r>
          </w:p>
        </w:tc>
        <w:tc>
          <w:tcPr>
            <w:tcW w:w="1560" w:type="dxa"/>
            <w:shd w:val="clear" w:color="auto" w:fill="auto"/>
            <w:noWrap/>
          </w:tcPr>
          <w:p w14:paraId="256ED78C"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p>
        </w:tc>
        <w:tc>
          <w:tcPr>
            <w:tcW w:w="1280" w:type="dxa"/>
            <w:shd w:val="clear" w:color="auto" w:fill="auto"/>
            <w:noWrap/>
            <w:hideMark/>
          </w:tcPr>
          <w:p w14:paraId="284FE210"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p>
        </w:tc>
      </w:tr>
      <w:tr w:rsidR="00164E19" w:rsidRPr="00164E19" w14:paraId="162E1866" w14:textId="77777777" w:rsidTr="00FD727C">
        <w:trPr>
          <w:trHeight w:val="170"/>
        </w:trPr>
        <w:tc>
          <w:tcPr>
            <w:tcW w:w="5220" w:type="dxa"/>
            <w:shd w:val="clear" w:color="auto" w:fill="auto"/>
            <w:noWrap/>
            <w:hideMark/>
          </w:tcPr>
          <w:p w14:paraId="700C9F50"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Викуп власних акцій</w:t>
            </w:r>
          </w:p>
        </w:tc>
        <w:tc>
          <w:tcPr>
            <w:tcW w:w="752" w:type="dxa"/>
            <w:shd w:val="clear" w:color="auto" w:fill="auto"/>
            <w:noWrap/>
            <w:hideMark/>
          </w:tcPr>
          <w:p w14:paraId="2F48BD32"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3345</w:t>
            </w:r>
          </w:p>
        </w:tc>
        <w:tc>
          <w:tcPr>
            <w:tcW w:w="1560" w:type="dxa"/>
            <w:shd w:val="clear" w:color="auto" w:fill="auto"/>
            <w:noWrap/>
          </w:tcPr>
          <w:p w14:paraId="148EE7D5"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c>
          <w:tcPr>
            <w:tcW w:w="1280" w:type="dxa"/>
            <w:shd w:val="clear" w:color="auto" w:fill="auto"/>
            <w:noWrap/>
            <w:hideMark/>
          </w:tcPr>
          <w:p w14:paraId="4960807D"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r>
      <w:tr w:rsidR="00164E19" w:rsidRPr="00164E19" w14:paraId="51A24769" w14:textId="77777777" w:rsidTr="00FD727C">
        <w:trPr>
          <w:trHeight w:val="170"/>
        </w:trPr>
        <w:tc>
          <w:tcPr>
            <w:tcW w:w="5220" w:type="dxa"/>
            <w:shd w:val="clear" w:color="auto" w:fill="auto"/>
            <w:noWrap/>
            <w:hideMark/>
          </w:tcPr>
          <w:p w14:paraId="016AC47F"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Погашення позик</w:t>
            </w:r>
          </w:p>
        </w:tc>
        <w:tc>
          <w:tcPr>
            <w:tcW w:w="752" w:type="dxa"/>
            <w:shd w:val="clear" w:color="auto" w:fill="auto"/>
            <w:noWrap/>
            <w:hideMark/>
          </w:tcPr>
          <w:p w14:paraId="7800DB87"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3350</w:t>
            </w:r>
          </w:p>
        </w:tc>
        <w:tc>
          <w:tcPr>
            <w:tcW w:w="1560" w:type="dxa"/>
            <w:shd w:val="clear" w:color="auto" w:fill="auto"/>
            <w:noWrap/>
          </w:tcPr>
          <w:p w14:paraId="53F2CE5E" w14:textId="77777777" w:rsidR="00C86099"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35 222</w:t>
            </w:r>
          </w:p>
        </w:tc>
        <w:tc>
          <w:tcPr>
            <w:tcW w:w="1280" w:type="dxa"/>
            <w:shd w:val="clear" w:color="auto" w:fill="auto"/>
            <w:noWrap/>
            <w:hideMark/>
          </w:tcPr>
          <w:p w14:paraId="24E3C8FD" w14:textId="77777777" w:rsidR="00C86099"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150 953</w:t>
            </w:r>
          </w:p>
        </w:tc>
      </w:tr>
      <w:tr w:rsidR="00164E19" w:rsidRPr="00164E19" w14:paraId="0A9DF422" w14:textId="77777777" w:rsidTr="00FD727C">
        <w:trPr>
          <w:trHeight w:val="170"/>
        </w:trPr>
        <w:tc>
          <w:tcPr>
            <w:tcW w:w="5220" w:type="dxa"/>
            <w:shd w:val="clear" w:color="auto" w:fill="auto"/>
            <w:noWrap/>
            <w:hideMark/>
          </w:tcPr>
          <w:p w14:paraId="599A5525"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  Сплату дивідендів</w:t>
            </w:r>
          </w:p>
        </w:tc>
        <w:tc>
          <w:tcPr>
            <w:tcW w:w="752" w:type="dxa"/>
            <w:shd w:val="clear" w:color="auto" w:fill="auto"/>
            <w:noWrap/>
            <w:hideMark/>
          </w:tcPr>
          <w:p w14:paraId="10C149A8"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3355</w:t>
            </w:r>
          </w:p>
        </w:tc>
        <w:tc>
          <w:tcPr>
            <w:tcW w:w="1560" w:type="dxa"/>
            <w:shd w:val="clear" w:color="auto" w:fill="auto"/>
            <w:noWrap/>
          </w:tcPr>
          <w:p w14:paraId="62336402"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c>
          <w:tcPr>
            <w:tcW w:w="1280" w:type="dxa"/>
            <w:shd w:val="clear" w:color="auto" w:fill="auto"/>
            <w:noWrap/>
            <w:hideMark/>
          </w:tcPr>
          <w:p w14:paraId="6890807C"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r>
      <w:tr w:rsidR="00164E19" w:rsidRPr="00164E19" w14:paraId="7A411C9B" w14:textId="77777777" w:rsidTr="00FD727C">
        <w:trPr>
          <w:trHeight w:val="170"/>
        </w:trPr>
        <w:tc>
          <w:tcPr>
            <w:tcW w:w="5220" w:type="dxa"/>
            <w:shd w:val="clear" w:color="auto" w:fill="auto"/>
            <w:noWrap/>
          </w:tcPr>
          <w:p w14:paraId="68AB8315" w14:textId="77777777" w:rsidR="00D24BC3" w:rsidRPr="00164E19" w:rsidRDefault="00D24BC3"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Витрачанняч на сплату відсотків</w:t>
            </w:r>
          </w:p>
        </w:tc>
        <w:tc>
          <w:tcPr>
            <w:tcW w:w="752" w:type="dxa"/>
            <w:shd w:val="clear" w:color="auto" w:fill="auto"/>
            <w:noWrap/>
          </w:tcPr>
          <w:p w14:paraId="16D0A874" w14:textId="77777777" w:rsidR="00D24BC3" w:rsidRPr="00164E19" w:rsidRDefault="00D24BC3"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3360</w:t>
            </w:r>
          </w:p>
        </w:tc>
        <w:tc>
          <w:tcPr>
            <w:tcW w:w="1560" w:type="dxa"/>
            <w:shd w:val="clear" w:color="auto" w:fill="auto"/>
            <w:noWrap/>
          </w:tcPr>
          <w:p w14:paraId="5DDB2C3A" w14:textId="77777777" w:rsidR="00D24BC3"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(9 637)</w:t>
            </w:r>
          </w:p>
        </w:tc>
        <w:tc>
          <w:tcPr>
            <w:tcW w:w="1280" w:type="dxa"/>
            <w:shd w:val="clear" w:color="auto" w:fill="auto"/>
            <w:noWrap/>
          </w:tcPr>
          <w:p w14:paraId="3C3C8EDA" w14:textId="77777777" w:rsidR="00D24BC3"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(22 230)</w:t>
            </w:r>
          </w:p>
        </w:tc>
      </w:tr>
      <w:tr w:rsidR="00164E19" w:rsidRPr="00164E19" w14:paraId="784A6592" w14:textId="77777777" w:rsidTr="00FD727C">
        <w:trPr>
          <w:trHeight w:val="170"/>
        </w:trPr>
        <w:tc>
          <w:tcPr>
            <w:tcW w:w="5220" w:type="dxa"/>
            <w:shd w:val="clear" w:color="auto" w:fill="auto"/>
            <w:noWrap/>
          </w:tcPr>
          <w:p w14:paraId="2EF3573A" w14:textId="77777777" w:rsidR="00D24BC3" w:rsidRPr="00164E19" w:rsidRDefault="00D24BC3"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Витрачання на сплату заборгованості з фінансової оренди</w:t>
            </w:r>
          </w:p>
        </w:tc>
        <w:tc>
          <w:tcPr>
            <w:tcW w:w="752" w:type="dxa"/>
            <w:shd w:val="clear" w:color="auto" w:fill="auto"/>
            <w:noWrap/>
          </w:tcPr>
          <w:p w14:paraId="48661BB8" w14:textId="77777777" w:rsidR="00D24BC3" w:rsidRPr="00164E19" w:rsidRDefault="00D24BC3"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3365</w:t>
            </w:r>
          </w:p>
        </w:tc>
        <w:tc>
          <w:tcPr>
            <w:tcW w:w="1560" w:type="dxa"/>
            <w:shd w:val="clear" w:color="auto" w:fill="auto"/>
            <w:noWrap/>
          </w:tcPr>
          <w:p w14:paraId="10423EE8" w14:textId="77777777" w:rsidR="00D24BC3"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(580)</w:t>
            </w:r>
          </w:p>
        </w:tc>
        <w:tc>
          <w:tcPr>
            <w:tcW w:w="1280" w:type="dxa"/>
            <w:shd w:val="clear" w:color="auto" w:fill="auto"/>
            <w:noWrap/>
          </w:tcPr>
          <w:p w14:paraId="587414AF" w14:textId="77777777" w:rsidR="00D24BC3" w:rsidRPr="00164E19" w:rsidRDefault="00D24BC3" w:rsidP="00C86099">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(2 047)</w:t>
            </w:r>
          </w:p>
        </w:tc>
      </w:tr>
      <w:tr w:rsidR="00164E19" w:rsidRPr="00164E19" w14:paraId="1D386FA9" w14:textId="77777777" w:rsidTr="00FD727C">
        <w:trPr>
          <w:trHeight w:val="170"/>
        </w:trPr>
        <w:tc>
          <w:tcPr>
            <w:tcW w:w="5220" w:type="dxa"/>
            <w:shd w:val="clear" w:color="auto" w:fill="auto"/>
            <w:noWrap/>
            <w:hideMark/>
          </w:tcPr>
          <w:p w14:paraId="592796BC" w14:textId="77777777" w:rsidR="00C86099" w:rsidRPr="00164E19" w:rsidRDefault="00C86099" w:rsidP="00C86099">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Інші платежі</w:t>
            </w:r>
          </w:p>
        </w:tc>
        <w:tc>
          <w:tcPr>
            <w:tcW w:w="752" w:type="dxa"/>
            <w:shd w:val="clear" w:color="auto" w:fill="auto"/>
            <w:noWrap/>
            <w:hideMark/>
          </w:tcPr>
          <w:p w14:paraId="5ECE9E82" w14:textId="77777777" w:rsidR="00C86099" w:rsidRPr="00164E19" w:rsidRDefault="00C86099" w:rsidP="00C86099">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3390</w:t>
            </w:r>
          </w:p>
        </w:tc>
        <w:tc>
          <w:tcPr>
            <w:tcW w:w="1560" w:type="dxa"/>
            <w:shd w:val="clear" w:color="auto" w:fill="auto"/>
            <w:noWrap/>
          </w:tcPr>
          <w:p w14:paraId="37A3D6DD"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c>
          <w:tcPr>
            <w:tcW w:w="1280" w:type="dxa"/>
            <w:shd w:val="clear" w:color="auto" w:fill="auto"/>
            <w:noWrap/>
            <w:hideMark/>
          </w:tcPr>
          <w:p w14:paraId="2376BCDF" w14:textId="77777777" w:rsidR="00C86099" w:rsidRPr="00164E19" w:rsidRDefault="00C86099" w:rsidP="00C86099">
            <w:pPr>
              <w:spacing w:after="0" w:line="240" w:lineRule="auto"/>
              <w:jc w:val="right"/>
              <w:rPr>
                <w:rFonts w:ascii="Times New Roman" w:eastAsia="Times New Roman" w:hAnsi="Times New Roman" w:cs="Times New Roman"/>
                <w:sz w:val="20"/>
                <w:szCs w:val="20"/>
                <w:lang w:eastAsia="ru-RU"/>
              </w:rPr>
            </w:pPr>
          </w:p>
        </w:tc>
      </w:tr>
      <w:tr w:rsidR="00C86099" w:rsidRPr="00164E19" w14:paraId="7A505F45" w14:textId="77777777" w:rsidTr="00FD727C">
        <w:trPr>
          <w:trHeight w:val="170"/>
        </w:trPr>
        <w:tc>
          <w:tcPr>
            <w:tcW w:w="5220" w:type="dxa"/>
            <w:shd w:val="clear" w:color="auto" w:fill="auto"/>
            <w:noWrap/>
            <w:hideMark/>
          </w:tcPr>
          <w:p w14:paraId="19206629" w14:textId="77777777" w:rsidR="00C86099" w:rsidRPr="00164E19" w:rsidRDefault="00C86099" w:rsidP="00C86099">
            <w:pPr>
              <w:spacing w:after="0" w:line="240" w:lineRule="auto"/>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Чистий рух коштів від фінансової діяльності</w:t>
            </w:r>
          </w:p>
        </w:tc>
        <w:tc>
          <w:tcPr>
            <w:tcW w:w="752" w:type="dxa"/>
            <w:shd w:val="clear" w:color="auto" w:fill="auto"/>
            <w:noWrap/>
            <w:hideMark/>
          </w:tcPr>
          <w:p w14:paraId="0AFBFC7A" w14:textId="77777777" w:rsidR="00C86099" w:rsidRPr="00164E19" w:rsidRDefault="00C86099" w:rsidP="00C86099">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3395</w:t>
            </w:r>
          </w:p>
        </w:tc>
        <w:tc>
          <w:tcPr>
            <w:tcW w:w="1560" w:type="dxa"/>
            <w:shd w:val="clear" w:color="auto" w:fill="auto"/>
            <w:noWrap/>
          </w:tcPr>
          <w:p w14:paraId="00119609" w14:textId="77777777" w:rsidR="00C86099" w:rsidRPr="00164E19" w:rsidRDefault="00D24BC3" w:rsidP="00D24BC3">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13 105</w:t>
            </w:r>
          </w:p>
        </w:tc>
        <w:tc>
          <w:tcPr>
            <w:tcW w:w="1280" w:type="dxa"/>
            <w:shd w:val="clear" w:color="auto" w:fill="auto"/>
            <w:noWrap/>
            <w:hideMark/>
          </w:tcPr>
          <w:p w14:paraId="3DB59636" w14:textId="77777777" w:rsidR="00C86099" w:rsidRPr="00164E19" w:rsidRDefault="00C86099" w:rsidP="00D24BC3">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w:t>
            </w:r>
            <w:r w:rsidR="00D24BC3" w:rsidRPr="00164E19">
              <w:rPr>
                <w:rFonts w:ascii="Times New Roman" w:eastAsia="Times New Roman" w:hAnsi="Times New Roman" w:cs="Times New Roman"/>
                <w:b/>
                <w:bCs/>
                <w:sz w:val="20"/>
                <w:szCs w:val="20"/>
                <w:lang w:eastAsia="ru-RU"/>
              </w:rPr>
              <w:t>41 121</w:t>
            </w:r>
            <w:r w:rsidRPr="00164E19">
              <w:rPr>
                <w:rFonts w:ascii="Times New Roman" w:eastAsia="Times New Roman" w:hAnsi="Times New Roman" w:cs="Times New Roman"/>
                <w:b/>
                <w:bCs/>
                <w:sz w:val="20"/>
                <w:szCs w:val="20"/>
                <w:lang w:eastAsia="ru-RU"/>
              </w:rPr>
              <w:t>)</w:t>
            </w:r>
          </w:p>
        </w:tc>
      </w:tr>
    </w:tbl>
    <w:p w14:paraId="7863D6BE" w14:textId="77777777" w:rsidR="00073899" w:rsidRPr="00164E19" w:rsidRDefault="00073899" w:rsidP="00073899">
      <w:pPr>
        <w:ind w:left="360"/>
        <w:rPr>
          <w:rFonts w:ascii="Times New Roman" w:hAnsi="Times New Roman" w:cs="Times New Roman"/>
        </w:rPr>
      </w:pPr>
    </w:p>
    <w:p w14:paraId="293240D1" w14:textId="77777777" w:rsidR="00073899" w:rsidRPr="00164E19" w:rsidRDefault="00BF7D63" w:rsidP="00073899">
      <w:pPr>
        <w:rPr>
          <w:rFonts w:ascii="Times New Roman" w:hAnsi="Times New Roman" w:cs="Times New Roman"/>
          <w:b/>
        </w:rPr>
      </w:pPr>
      <w:r w:rsidRPr="00164E19">
        <w:rPr>
          <w:rFonts w:ascii="Times New Roman" w:hAnsi="Times New Roman" w:cs="Times New Roman"/>
          <w:b/>
        </w:rPr>
        <w:t xml:space="preserve">5.4 </w:t>
      </w:r>
      <w:r w:rsidR="00073899" w:rsidRPr="00164E19">
        <w:rPr>
          <w:rFonts w:ascii="Times New Roman" w:hAnsi="Times New Roman" w:cs="Times New Roman"/>
          <w:b/>
        </w:rPr>
        <w:t>Чистий рух грошових коштів за звітний період</w:t>
      </w:r>
    </w:p>
    <w:tbl>
      <w:tblPr>
        <w:tblW w:w="8812" w:type="dxa"/>
        <w:tblLook w:val="04A0" w:firstRow="1" w:lastRow="0" w:firstColumn="1" w:lastColumn="0" w:noHBand="0" w:noVBand="1"/>
      </w:tblPr>
      <w:tblGrid>
        <w:gridCol w:w="5220"/>
        <w:gridCol w:w="752"/>
        <w:gridCol w:w="1560"/>
        <w:gridCol w:w="1280"/>
      </w:tblGrid>
      <w:tr w:rsidR="00164E19" w:rsidRPr="00164E19" w14:paraId="5E95F918" w14:textId="77777777" w:rsidTr="00B1424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ED6D44" w14:textId="77777777" w:rsidR="00B822C4" w:rsidRPr="00164E19" w:rsidRDefault="00B822C4" w:rsidP="00B822C4">
            <w:pPr>
              <w:spacing w:after="0" w:line="240" w:lineRule="auto"/>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Стаття</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3A858D4A" w14:textId="77777777" w:rsidR="00B822C4" w:rsidRPr="00164E19" w:rsidRDefault="00B822C4" w:rsidP="00B2063D">
            <w:pPr>
              <w:spacing w:after="0" w:line="240" w:lineRule="auto"/>
              <w:jc w:val="center"/>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Код</w:t>
            </w:r>
            <w:r w:rsidRPr="00164E19">
              <w:rPr>
                <w:rFonts w:ascii="Times New Roman" w:eastAsia="Times New Roman" w:hAnsi="Times New Roman" w:cs="Times New Roman"/>
                <w:b/>
                <w:bCs/>
                <w:sz w:val="20"/>
                <w:szCs w:val="20"/>
                <w:lang w:eastAsia="ru-RU"/>
              </w:rPr>
              <w:br/>
              <w:t>рядка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08A2394" w14:textId="77777777" w:rsidR="00B822C4" w:rsidRPr="00164E19" w:rsidRDefault="00523581" w:rsidP="00523581">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2020</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3E83BA7C" w14:textId="77777777" w:rsidR="00B822C4" w:rsidRPr="00164E19" w:rsidRDefault="00B14244" w:rsidP="00B822C4">
            <w:pPr>
              <w:spacing w:after="0" w:line="240" w:lineRule="auto"/>
              <w:jc w:val="right"/>
              <w:rPr>
                <w:rFonts w:ascii="Times New Roman" w:eastAsia="Times New Roman" w:hAnsi="Times New Roman" w:cs="Times New Roman"/>
                <w:b/>
                <w:bCs/>
                <w:sz w:val="20"/>
                <w:szCs w:val="20"/>
                <w:lang w:eastAsia="ru-RU"/>
              </w:rPr>
            </w:pPr>
            <w:r w:rsidRPr="00164E19">
              <w:rPr>
                <w:rFonts w:ascii="Times New Roman" w:eastAsia="Times New Roman" w:hAnsi="Times New Roman" w:cs="Times New Roman"/>
                <w:b/>
                <w:bCs/>
                <w:sz w:val="20"/>
                <w:szCs w:val="20"/>
                <w:lang w:eastAsia="ru-RU"/>
              </w:rPr>
              <w:t>2</w:t>
            </w:r>
            <w:r w:rsidR="00523581" w:rsidRPr="00164E19">
              <w:rPr>
                <w:rFonts w:ascii="Times New Roman" w:eastAsia="Times New Roman" w:hAnsi="Times New Roman" w:cs="Times New Roman"/>
                <w:b/>
                <w:bCs/>
                <w:sz w:val="20"/>
                <w:szCs w:val="20"/>
                <w:lang w:eastAsia="ru-RU"/>
              </w:rPr>
              <w:t>019</w:t>
            </w:r>
          </w:p>
        </w:tc>
      </w:tr>
      <w:tr w:rsidR="00164E19" w:rsidRPr="00164E19" w14:paraId="6AA04CE3" w14:textId="77777777" w:rsidTr="00B1424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81E396" w14:textId="77777777" w:rsidR="00523581" w:rsidRPr="00164E19" w:rsidRDefault="00523581" w:rsidP="00523581">
            <w:pPr>
              <w:spacing w:after="0" w:line="240" w:lineRule="auto"/>
              <w:rPr>
                <w:rFonts w:ascii="Times New Roman" w:eastAsia="Times New Roman" w:hAnsi="Times New Roman" w:cs="Times New Roman"/>
                <w:bCs/>
                <w:sz w:val="20"/>
                <w:szCs w:val="20"/>
                <w:lang w:eastAsia="ru-RU"/>
              </w:rPr>
            </w:pPr>
            <w:r w:rsidRPr="00164E19">
              <w:rPr>
                <w:rFonts w:ascii="Times New Roman" w:eastAsia="Times New Roman" w:hAnsi="Times New Roman" w:cs="Times New Roman"/>
                <w:bCs/>
                <w:sz w:val="20"/>
                <w:szCs w:val="20"/>
                <w:lang w:eastAsia="ru-RU"/>
              </w:rPr>
              <w:t>Чистий рух грошових коштів за звітний період</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2404D17A" w14:textId="77777777" w:rsidR="00523581" w:rsidRPr="00164E19" w:rsidRDefault="00523581" w:rsidP="00523581">
            <w:pPr>
              <w:spacing w:after="0" w:line="240" w:lineRule="auto"/>
              <w:jc w:val="center"/>
              <w:rPr>
                <w:rFonts w:ascii="Times New Roman" w:eastAsia="Times New Roman" w:hAnsi="Times New Roman" w:cs="Times New Roman"/>
                <w:bCs/>
                <w:sz w:val="20"/>
                <w:szCs w:val="20"/>
                <w:lang w:eastAsia="ru-RU"/>
              </w:rPr>
            </w:pPr>
            <w:r w:rsidRPr="00164E19">
              <w:rPr>
                <w:rFonts w:ascii="Times New Roman" w:eastAsia="Times New Roman" w:hAnsi="Times New Roman" w:cs="Times New Roman"/>
                <w:bCs/>
                <w:sz w:val="20"/>
                <w:szCs w:val="20"/>
                <w:lang w:eastAsia="ru-RU"/>
              </w:rPr>
              <w:t>3400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7E502F2" w14:textId="77777777" w:rsidR="00523581" w:rsidRPr="00164E19" w:rsidRDefault="00523581" w:rsidP="00D24BC3">
            <w:pPr>
              <w:spacing w:after="0" w:line="240" w:lineRule="auto"/>
              <w:jc w:val="right"/>
              <w:rPr>
                <w:rFonts w:ascii="Times New Roman" w:eastAsia="Times New Roman" w:hAnsi="Times New Roman" w:cs="Times New Roman"/>
                <w:bCs/>
                <w:sz w:val="20"/>
                <w:szCs w:val="20"/>
                <w:lang w:eastAsia="ru-RU"/>
              </w:rPr>
            </w:pPr>
            <w:r w:rsidRPr="00164E19">
              <w:rPr>
                <w:rFonts w:ascii="Times New Roman" w:eastAsia="Times New Roman" w:hAnsi="Times New Roman" w:cs="Times New Roman"/>
                <w:bCs/>
                <w:sz w:val="20"/>
                <w:szCs w:val="20"/>
                <w:lang w:eastAsia="ru-RU"/>
              </w:rPr>
              <w:t>(</w:t>
            </w:r>
            <w:r w:rsidR="00D24BC3" w:rsidRPr="00164E19">
              <w:rPr>
                <w:rFonts w:ascii="Times New Roman" w:eastAsia="Times New Roman" w:hAnsi="Times New Roman" w:cs="Times New Roman"/>
                <w:bCs/>
                <w:sz w:val="20"/>
                <w:szCs w:val="20"/>
                <w:lang w:eastAsia="ru-RU"/>
              </w:rPr>
              <w:t>3 908</w:t>
            </w:r>
            <w:r w:rsidRPr="00164E19">
              <w:rPr>
                <w:rFonts w:ascii="Times New Roman" w:eastAsia="Times New Roman" w:hAnsi="Times New Roman" w:cs="Times New Roman"/>
                <w:bCs/>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57AEDEA5" w14:textId="77777777" w:rsidR="00523581" w:rsidRPr="00164E19" w:rsidRDefault="00523581" w:rsidP="00D24BC3">
            <w:pPr>
              <w:spacing w:after="0" w:line="240" w:lineRule="auto"/>
              <w:jc w:val="right"/>
              <w:rPr>
                <w:rFonts w:ascii="Times New Roman" w:eastAsia="Times New Roman" w:hAnsi="Times New Roman" w:cs="Times New Roman"/>
                <w:bCs/>
                <w:sz w:val="20"/>
                <w:szCs w:val="20"/>
                <w:lang w:eastAsia="ru-RU"/>
              </w:rPr>
            </w:pPr>
            <w:r w:rsidRPr="00164E19">
              <w:rPr>
                <w:rFonts w:ascii="Times New Roman" w:eastAsia="Times New Roman" w:hAnsi="Times New Roman" w:cs="Times New Roman"/>
                <w:bCs/>
                <w:sz w:val="20"/>
                <w:szCs w:val="20"/>
                <w:lang w:eastAsia="ru-RU"/>
              </w:rPr>
              <w:t>(</w:t>
            </w:r>
            <w:r w:rsidR="00D24BC3" w:rsidRPr="00164E19">
              <w:rPr>
                <w:rFonts w:ascii="Times New Roman" w:eastAsia="Times New Roman" w:hAnsi="Times New Roman" w:cs="Times New Roman"/>
                <w:bCs/>
                <w:sz w:val="20"/>
                <w:szCs w:val="20"/>
                <w:lang w:eastAsia="ru-RU"/>
              </w:rPr>
              <w:t>554</w:t>
            </w:r>
            <w:r w:rsidRPr="00164E19">
              <w:rPr>
                <w:rFonts w:ascii="Times New Roman" w:eastAsia="Times New Roman" w:hAnsi="Times New Roman" w:cs="Times New Roman"/>
                <w:bCs/>
                <w:sz w:val="20"/>
                <w:szCs w:val="20"/>
                <w:lang w:eastAsia="ru-RU"/>
              </w:rPr>
              <w:t>)</w:t>
            </w:r>
          </w:p>
        </w:tc>
      </w:tr>
      <w:tr w:rsidR="00164E19" w:rsidRPr="00164E19" w14:paraId="69ECF84D" w14:textId="77777777" w:rsidTr="00B1424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B27E5A" w14:textId="77777777" w:rsidR="00523581" w:rsidRPr="00164E19" w:rsidRDefault="00523581" w:rsidP="00523581">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Залишок коштів на початок року</w:t>
            </w:r>
          </w:p>
        </w:tc>
        <w:tc>
          <w:tcPr>
            <w:tcW w:w="752" w:type="dxa"/>
            <w:tcBorders>
              <w:top w:val="nil"/>
              <w:left w:val="nil"/>
              <w:bottom w:val="single" w:sz="4" w:space="0" w:color="auto"/>
              <w:right w:val="single" w:sz="4" w:space="0" w:color="auto"/>
            </w:tcBorders>
            <w:shd w:val="clear" w:color="auto" w:fill="auto"/>
            <w:noWrap/>
            <w:vAlign w:val="center"/>
            <w:hideMark/>
          </w:tcPr>
          <w:p w14:paraId="34A60D06" w14:textId="77777777" w:rsidR="00523581" w:rsidRPr="00164E19" w:rsidRDefault="00523581" w:rsidP="00523581">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3405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4E8036" w14:textId="77777777" w:rsidR="00523581" w:rsidRPr="00164E19" w:rsidRDefault="00523581" w:rsidP="00523581">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5225</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1B997A13" w14:textId="77777777" w:rsidR="00523581" w:rsidRPr="00164E19" w:rsidRDefault="00523581" w:rsidP="00523581">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5 849</w:t>
            </w:r>
          </w:p>
        </w:tc>
      </w:tr>
      <w:tr w:rsidR="00164E19" w:rsidRPr="00164E19" w14:paraId="02197E70" w14:textId="77777777" w:rsidTr="00B1424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FE942A" w14:textId="77777777" w:rsidR="00523581" w:rsidRPr="00164E19" w:rsidRDefault="00523581" w:rsidP="00523581">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 xml:space="preserve">Вплив зміни валютних курсів на залишок коштів </w:t>
            </w:r>
          </w:p>
        </w:tc>
        <w:tc>
          <w:tcPr>
            <w:tcW w:w="752" w:type="dxa"/>
            <w:tcBorders>
              <w:top w:val="nil"/>
              <w:left w:val="nil"/>
              <w:bottom w:val="single" w:sz="4" w:space="0" w:color="auto"/>
              <w:right w:val="single" w:sz="4" w:space="0" w:color="auto"/>
            </w:tcBorders>
            <w:shd w:val="clear" w:color="auto" w:fill="auto"/>
            <w:noWrap/>
            <w:vAlign w:val="center"/>
            <w:hideMark/>
          </w:tcPr>
          <w:p w14:paraId="3B86E234" w14:textId="77777777" w:rsidR="00523581" w:rsidRPr="00164E19" w:rsidRDefault="00523581" w:rsidP="00523581">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3410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0A0C1A7" w14:textId="77777777" w:rsidR="00523581" w:rsidRPr="00164E19" w:rsidRDefault="00D24BC3" w:rsidP="00D24BC3">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643</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7231F88F" w14:textId="77777777" w:rsidR="00523581" w:rsidRPr="00164E19" w:rsidRDefault="00D24BC3" w:rsidP="00523581">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(70)</w:t>
            </w:r>
          </w:p>
        </w:tc>
      </w:tr>
      <w:tr w:rsidR="00523581" w:rsidRPr="00164E19" w14:paraId="404FDC2E" w14:textId="77777777" w:rsidTr="00B14244">
        <w:trPr>
          <w:trHeight w:val="225"/>
        </w:trPr>
        <w:tc>
          <w:tcPr>
            <w:tcW w:w="52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14452A" w14:textId="77777777" w:rsidR="00523581" w:rsidRPr="00164E19" w:rsidRDefault="00523581" w:rsidP="00523581">
            <w:pPr>
              <w:spacing w:after="0" w:line="240" w:lineRule="auto"/>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Залишок коштів на кінець року</w:t>
            </w:r>
          </w:p>
        </w:tc>
        <w:tc>
          <w:tcPr>
            <w:tcW w:w="752" w:type="dxa"/>
            <w:tcBorders>
              <w:top w:val="nil"/>
              <w:left w:val="nil"/>
              <w:bottom w:val="single" w:sz="8" w:space="0" w:color="auto"/>
              <w:right w:val="single" w:sz="4" w:space="0" w:color="auto"/>
            </w:tcBorders>
            <w:shd w:val="clear" w:color="auto" w:fill="auto"/>
            <w:noWrap/>
            <w:vAlign w:val="center"/>
            <w:hideMark/>
          </w:tcPr>
          <w:p w14:paraId="4FAE11C2" w14:textId="77777777" w:rsidR="00523581" w:rsidRPr="00164E19" w:rsidRDefault="00523581" w:rsidP="00523581">
            <w:pPr>
              <w:spacing w:after="0" w:line="240" w:lineRule="auto"/>
              <w:jc w:val="center"/>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3415</w:t>
            </w:r>
          </w:p>
        </w:tc>
        <w:tc>
          <w:tcPr>
            <w:tcW w:w="1560" w:type="dxa"/>
            <w:tcBorders>
              <w:top w:val="single" w:sz="4" w:space="0" w:color="auto"/>
              <w:left w:val="nil"/>
              <w:bottom w:val="single" w:sz="8" w:space="0" w:color="auto"/>
              <w:right w:val="single" w:sz="4" w:space="0" w:color="auto"/>
            </w:tcBorders>
            <w:shd w:val="clear" w:color="auto" w:fill="auto"/>
            <w:noWrap/>
            <w:vAlign w:val="center"/>
          </w:tcPr>
          <w:p w14:paraId="63EC247A" w14:textId="77777777" w:rsidR="00523581" w:rsidRPr="00164E19" w:rsidRDefault="00523581" w:rsidP="00523581">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1 960</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14:paraId="754056D3" w14:textId="77777777" w:rsidR="00523581" w:rsidRPr="00164E19" w:rsidRDefault="00523581" w:rsidP="00523581">
            <w:pPr>
              <w:spacing w:after="0" w:line="240" w:lineRule="auto"/>
              <w:jc w:val="right"/>
              <w:rPr>
                <w:rFonts w:ascii="Times New Roman" w:eastAsia="Times New Roman" w:hAnsi="Times New Roman" w:cs="Times New Roman"/>
                <w:sz w:val="20"/>
                <w:szCs w:val="20"/>
                <w:lang w:eastAsia="ru-RU"/>
              </w:rPr>
            </w:pPr>
            <w:r w:rsidRPr="00164E19">
              <w:rPr>
                <w:rFonts w:ascii="Times New Roman" w:eastAsia="Times New Roman" w:hAnsi="Times New Roman" w:cs="Times New Roman"/>
                <w:sz w:val="20"/>
                <w:szCs w:val="20"/>
                <w:lang w:eastAsia="ru-RU"/>
              </w:rPr>
              <w:t>5 225</w:t>
            </w:r>
          </w:p>
        </w:tc>
      </w:tr>
    </w:tbl>
    <w:p w14:paraId="52BEB08B" w14:textId="77777777" w:rsidR="006C62FC" w:rsidRPr="00164E19" w:rsidRDefault="006C62FC" w:rsidP="008F4080">
      <w:pPr>
        <w:widowControl w:val="0"/>
        <w:spacing w:after="0" w:line="240" w:lineRule="auto"/>
        <w:jc w:val="both"/>
        <w:rPr>
          <w:rFonts w:ascii="Times New Roman" w:hAnsi="Times New Roman" w:cs="Times New Roman"/>
        </w:rPr>
      </w:pPr>
    </w:p>
    <w:p w14:paraId="7887AA8C" w14:textId="77777777" w:rsidR="00073899" w:rsidRPr="00164E19" w:rsidRDefault="00073899" w:rsidP="008F4080">
      <w:pPr>
        <w:widowControl w:val="0"/>
        <w:spacing w:after="0" w:line="240" w:lineRule="auto"/>
        <w:jc w:val="both"/>
        <w:rPr>
          <w:rFonts w:ascii="Times New Roman" w:hAnsi="Times New Roman" w:cs="Times New Roman"/>
        </w:rPr>
      </w:pPr>
    </w:p>
    <w:p w14:paraId="07A6A5D6" w14:textId="77777777" w:rsidR="003A19C6" w:rsidRPr="00164E19" w:rsidRDefault="003A19C6" w:rsidP="008F4080">
      <w:pPr>
        <w:widowControl w:val="0"/>
        <w:spacing w:after="0" w:line="240" w:lineRule="auto"/>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6. Звіт про власний капітал</w:t>
      </w:r>
    </w:p>
    <w:p w14:paraId="1F34C8A7" w14:textId="77777777" w:rsidR="00F21827" w:rsidRPr="00164E19" w:rsidRDefault="00F21827" w:rsidP="00F21827">
      <w:pPr>
        <w:pStyle w:val="style2"/>
        <w:spacing w:before="60" w:beforeAutospacing="0" w:after="60" w:afterAutospacing="0"/>
        <w:rPr>
          <w:sz w:val="22"/>
          <w:szCs w:val="22"/>
          <w:lang w:val="uk-UA"/>
        </w:rPr>
      </w:pPr>
      <w:r w:rsidRPr="00164E19">
        <w:rPr>
          <w:sz w:val="22"/>
          <w:szCs w:val="22"/>
          <w:lang w:val="uk-UA"/>
        </w:rPr>
        <w:t xml:space="preserve">Звіт про власний капітал відображає зміни у складі </w:t>
      </w:r>
      <w:hyperlink r:id="rId12" w:tooltip="Власний капітал" w:history="1">
        <w:r w:rsidRPr="00164E19">
          <w:rPr>
            <w:lang w:val="uk-UA"/>
          </w:rPr>
          <w:t>власного капіталу</w:t>
        </w:r>
      </w:hyperlink>
      <w:r w:rsidRPr="00164E19">
        <w:rPr>
          <w:sz w:val="22"/>
          <w:szCs w:val="22"/>
          <w:lang w:val="uk-UA"/>
        </w:rPr>
        <w:t xml:space="preserve"> підприємства протягом </w:t>
      </w:r>
      <w:hyperlink r:id="rId13" w:tooltip="Звітний період" w:history="1">
        <w:r w:rsidRPr="00164E19">
          <w:rPr>
            <w:lang w:val="uk-UA"/>
          </w:rPr>
          <w:t>звітного періоду</w:t>
        </w:r>
      </w:hyperlink>
      <w:r w:rsidRPr="00164E19">
        <w:rPr>
          <w:sz w:val="22"/>
          <w:szCs w:val="22"/>
          <w:lang w:val="uk-UA"/>
        </w:rPr>
        <w:t>. У складі власного капіталу підприємства виділяють такі види капіталу: статутний капітал; пайовий капітал; додатковий вкладений капітал; інший додатковий капітал; резервний капітал; нерозподілений прибуток; неоплачений капітал; вилучений капітал. У Звіті про власний капітал відображаються залишок і зміни за кожним видом власного капіталу та разом по власному капіталу підприємства.</w:t>
      </w:r>
    </w:p>
    <w:tbl>
      <w:tblPr>
        <w:tblW w:w="9286" w:type="dxa"/>
        <w:tblLook w:val="04A0" w:firstRow="1" w:lastRow="0" w:firstColumn="1" w:lastColumn="0" w:noHBand="0" w:noVBand="1"/>
      </w:tblPr>
      <w:tblGrid>
        <w:gridCol w:w="2145"/>
        <w:gridCol w:w="251"/>
        <w:gridCol w:w="251"/>
        <w:gridCol w:w="559"/>
        <w:gridCol w:w="760"/>
        <w:gridCol w:w="760"/>
        <w:gridCol w:w="760"/>
        <w:gridCol w:w="760"/>
        <w:gridCol w:w="760"/>
        <w:gridCol w:w="760"/>
        <w:gridCol w:w="760"/>
        <w:gridCol w:w="760"/>
      </w:tblGrid>
      <w:tr w:rsidR="00164E19" w:rsidRPr="00164E19" w14:paraId="6015757E" w14:textId="77777777" w:rsidTr="00B2063D">
        <w:trPr>
          <w:trHeight w:val="1753"/>
        </w:trPr>
        <w:tc>
          <w:tcPr>
            <w:tcW w:w="2647"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027434"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Стаття</w:t>
            </w:r>
          </w:p>
        </w:tc>
        <w:tc>
          <w:tcPr>
            <w:tcW w:w="559" w:type="dxa"/>
            <w:tcBorders>
              <w:top w:val="single" w:sz="8" w:space="0" w:color="auto"/>
              <w:left w:val="nil"/>
              <w:bottom w:val="single" w:sz="4" w:space="0" w:color="auto"/>
              <w:right w:val="single" w:sz="4" w:space="0" w:color="auto"/>
            </w:tcBorders>
            <w:shd w:val="clear" w:color="auto" w:fill="auto"/>
            <w:textDirection w:val="btLr"/>
            <w:vAlign w:val="center"/>
            <w:hideMark/>
          </w:tcPr>
          <w:p w14:paraId="4430B7F2"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Код рядка</w:t>
            </w:r>
            <w:r w:rsidRPr="00164E19">
              <w:rPr>
                <w:rFonts w:ascii="Times New Roman" w:eastAsia="Times New Roman" w:hAnsi="Times New Roman" w:cs="Times New Roman"/>
                <w:b/>
                <w:bCs/>
                <w:sz w:val="14"/>
                <w:szCs w:val="14"/>
                <w:lang w:eastAsia="ru-RU"/>
              </w:rPr>
              <w:br/>
              <w:t xml:space="preserve"> </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1C0D9C94"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Зареєстрований</w:t>
            </w:r>
            <w:r w:rsidRPr="00164E19">
              <w:rPr>
                <w:rFonts w:ascii="Times New Roman" w:eastAsia="Times New Roman" w:hAnsi="Times New Roman" w:cs="Times New Roman"/>
                <w:b/>
                <w:bCs/>
                <w:sz w:val="14"/>
                <w:szCs w:val="14"/>
                <w:lang w:eastAsia="ru-RU"/>
              </w:rPr>
              <w:br/>
              <w:t>(пайовий)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513C8F30"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Капітал у дооцінках</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1B4E11D6"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Додатковий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1D0EF9B7"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Резервний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628E9315"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Нерозподілений прибуток (непокритий збиток)</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12AD6FE9"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Неоплачений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22AB0AF9"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Вилучений капітал</w:t>
            </w:r>
          </w:p>
        </w:tc>
        <w:tc>
          <w:tcPr>
            <w:tcW w:w="760" w:type="dxa"/>
            <w:tcBorders>
              <w:top w:val="single" w:sz="8" w:space="0" w:color="auto"/>
              <w:left w:val="nil"/>
              <w:bottom w:val="single" w:sz="4" w:space="0" w:color="auto"/>
              <w:right w:val="single" w:sz="8" w:space="0" w:color="auto"/>
            </w:tcBorders>
            <w:shd w:val="clear" w:color="auto" w:fill="auto"/>
            <w:noWrap/>
            <w:textDirection w:val="btLr"/>
            <w:vAlign w:val="center"/>
            <w:hideMark/>
          </w:tcPr>
          <w:p w14:paraId="16D0B752"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Всього</w:t>
            </w:r>
          </w:p>
        </w:tc>
      </w:tr>
      <w:tr w:rsidR="00164E19" w:rsidRPr="00164E19" w14:paraId="6E42E04F" w14:textId="7777777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493F29"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lastRenderedPageBreak/>
              <w:t>Залишок на початок року</w:t>
            </w:r>
          </w:p>
        </w:tc>
        <w:tc>
          <w:tcPr>
            <w:tcW w:w="559" w:type="dxa"/>
            <w:tcBorders>
              <w:top w:val="nil"/>
              <w:left w:val="nil"/>
              <w:bottom w:val="single" w:sz="4" w:space="0" w:color="auto"/>
              <w:right w:val="single" w:sz="4" w:space="0" w:color="auto"/>
            </w:tcBorders>
            <w:shd w:val="clear" w:color="auto" w:fill="auto"/>
            <w:noWrap/>
            <w:vAlign w:val="center"/>
            <w:hideMark/>
          </w:tcPr>
          <w:p w14:paraId="3F08E04F"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4000</w:t>
            </w:r>
          </w:p>
        </w:tc>
        <w:tc>
          <w:tcPr>
            <w:tcW w:w="760" w:type="dxa"/>
            <w:tcBorders>
              <w:top w:val="nil"/>
              <w:left w:val="nil"/>
              <w:bottom w:val="single" w:sz="4" w:space="0" w:color="auto"/>
              <w:right w:val="single" w:sz="4" w:space="0" w:color="auto"/>
            </w:tcBorders>
            <w:shd w:val="clear" w:color="auto" w:fill="auto"/>
            <w:noWrap/>
            <w:vAlign w:val="center"/>
            <w:hideMark/>
          </w:tcPr>
          <w:p w14:paraId="52921D6D"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16 000</w:t>
            </w:r>
          </w:p>
        </w:tc>
        <w:tc>
          <w:tcPr>
            <w:tcW w:w="760" w:type="dxa"/>
            <w:tcBorders>
              <w:top w:val="nil"/>
              <w:left w:val="nil"/>
              <w:bottom w:val="single" w:sz="4" w:space="0" w:color="auto"/>
              <w:right w:val="single" w:sz="4" w:space="0" w:color="auto"/>
            </w:tcBorders>
            <w:shd w:val="clear" w:color="auto" w:fill="auto"/>
            <w:noWrap/>
            <w:vAlign w:val="center"/>
            <w:hideMark/>
          </w:tcPr>
          <w:p w14:paraId="4A7FB98F"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0FE906C"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0F7412B"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88C08D5" w14:textId="77777777" w:rsidR="00F21827" w:rsidRPr="00164E19" w:rsidRDefault="00CE6BD1"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6 592</w:t>
            </w:r>
          </w:p>
        </w:tc>
        <w:tc>
          <w:tcPr>
            <w:tcW w:w="760" w:type="dxa"/>
            <w:tcBorders>
              <w:top w:val="nil"/>
              <w:left w:val="nil"/>
              <w:bottom w:val="single" w:sz="4" w:space="0" w:color="auto"/>
              <w:right w:val="single" w:sz="4" w:space="0" w:color="auto"/>
            </w:tcBorders>
            <w:shd w:val="clear" w:color="auto" w:fill="auto"/>
            <w:noWrap/>
            <w:vAlign w:val="center"/>
            <w:hideMark/>
          </w:tcPr>
          <w:p w14:paraId="7F3B90AB"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B29E04A"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008E4D94" w14:textId="77777777" w:rsidR="00F21827" w:rsidRPr="00164E19" w:rsidRDefault="00CE6BD1"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22 592</w:t>
            </w:r>
          </w:p>
        </w:tc>
      </w:tr>
      <w:tr w:rsidR="00164E19" w:rsidRPr="00164E19" w14:paraId="6235EEFB" w14:textId="77777777" w:rsidTr="00B2063D">
        <w:trPr>
          <w:trHeight w:val="225"/>
        </w:trPr>
        <w:tc>
          <w:tcPr>
            <w:tcW w:w="2647" w:type="dxa"/>
            <w:gridSpan w:val="3"/>
            <w:tcBorders>
              <w:top w:val="single" w:sz="4" w:space="0" w:color="auto"/>
              <w:left w:val="single" w:sz="8" w:space="0" w:color="auto"/>
              <w:bottom w:val="nil"/>
              <w:right w:val="single" w:sz="4" w:space="0" w:color="auto"/>
            </w:tcBorders>
            <w:shd w:val="clear" w:color="auto" w:fill="auto"/>
            <w:noWrap/>
            <w:vAlign w:val="bottom"/>
            <w:hideMark/>
          </w:tcPr>
          <w:p w14:paraId="16A423B9"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Коригування :</w:t>
            </w:r>
          </w:p>
        </w:tc>
        <w:tc>
          <w:tcPr>
            <w:tcW w:w="559" w:type="dxa"/>
            <w:tcBorders>
              <w:top w:val="nil"/>
              <w:left w:val="nil"/>
              <w:bottom w:val="nil"/>
              <w:right w:val="single" w:sz="4" w:space="0" w:color="auto"/>
            </w:tcBorders>
            <w:shd w:val="clear" w:color="auto" w:fill="auto"/>
            <w:noWrap/>
            <w:vAlign w:val="center"/>
            <w:hideMark/>
          </w:tcPr>
          <w:p w14:paraId="31FB3A50"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0DF8DB31"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1EFDAF42"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05394342"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00D5EB03"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29A56FC3"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4ABD62FB"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5E8B260A"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w:t>
            </w:r>
          </w:p>
        </w:tc>
        <w:tc>
          <w:tcPr>
            <w:tcW w:w="760" w:type="dxa"/>
            <w:tcBorders>
              <w:top w:val="nil"/>
              <w:left w:val="nil"/>
              <w:bottom w:val="nil"/>
              <w:right w:val="single" w:sz="8" w:space="0" w:color="auto"/>
            </w:tcBorders>
            <w:shd w:val="clear" w:color="auto" w:fill="auto"/>
            <w:noWrap/>
            <w:vAlign w:val="bottom"/>
            <w:hideMark/>
          </w:tcPr>
          <w:p w14:paraId="1B3F308A"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w:t>
            </w:r>
          </w:p>
        </w:tc>
      </w:tr>
      <w:tr w:rsidR="00164E19" w:rsidRPr="00164E19" w14:paraId="678A3792" w14:textId="7777777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14:paraId="4A1DECA6"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Зміна облікової політики</w:t>
            </w:r>
          </w:p>
        </w:tc>
        <w:tc>
          <w:tcPr>
            <w:tcW w:w="559" w:type="dxa"/>
            <w:tcBorders>
              <w:top w:val="nil"/>
              <w:left w:val="nil"/>
              <w:bottom w:val="single" w:sz="4" w:space="0" w:color="auto"/>
              <w:right w:val="single" w:sz="4" w:space="0" w:color="auto"/>
            </w:tcBorders>
            <w:shd w:val="clear" w:color="auto" w:fill="auto"/>
            <w:noWrap/>
            <w:vAlign w:val="center"/>
            <w:hideMark/>
          </w:tcPr>
          <w:p w14:paraId="790C717F"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4005</w:t>
            </w:r>
          </w:p>
        </w:tc>
        <w:tc>
          <w:tcPr>
            <w:tcW w:w="760" w:type="dxa"/>
            <w:tcBorders>
              <w:top w:val="nil"/>
              <w:left w:val="nil"/>
              <w:bottom w:val="single" w:sz="4" w:space="0" w:color="auto"/>
              <w:right w:val="single" w:sz="4" w:space="0" w:color="auto"/>
            </w:tcBorders>
            <w:shd w:val="clear" w:color="auto" w:fill="auto"/>
            <w:noWrap/>
            <w:vAlign w:val="center"/>
            <w:hideMark/>
          </w:tcPr>
          <w:p w14:paraId="6D6B032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D63FBB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FBC05D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B385CE6"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C50B6F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F87687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8C03F93"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0253E52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25C53B9C" w14:textId="7777777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82BD4D"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Виправлення помилок</w:t>
            </w:r>
          </w:p>
        </w:tc>
        <w:tc>
          <w:tcPr>
            <w:tcW w:w="559" w:type="dxa"/>
            <w:tcBorders>
              <w:top w:val="nil"/>
              <w:left w:val="nil"/>
              <w:bottom w:val="single" w:sz="4" w:space="0" w:color="auto"/>
              <w:right w:val="single" w:sz="4" w:space="0" w:color="auto"/>
            </w:tcBorders>
            <w:shd w:val="clear" w:color="auto" w:fill="auto"/>
            <w:noWrap/>
            <w:vAlign w:val="center"/>
            <w:hideMark/>
          </w:tcPr>
          <w:p w14:paraId="7EA4F49B"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4010</w:t>
            </w:r>
          </w:p>
        </w:tc>
        <w:tc>
          <w:tcPr>
            <w:tcW w:w="760" w:type="dxa"/>
            <w:tcBorders>
              <w:top w:val="nil"/>
              <w:left w:val="nil"/>
              <w:bottom w:val="single" w:sz="4" w:space="0" w:color="auto"/>
              <w:right w:val="single" w:sz="4" w:space="0" w:color="auto"/>
            </w:tcBorders>
            <w:shd w:val="clear" w:color="auto" w:fill="auto"/>
            <w:noWrap/>
            <w:vAlign w:val="center"/>
            <w:hideMark/>
          </w:tcPr>
          <w:p w14:paraId="1948E30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C39919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792AA0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0922238"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13776FE" w14:textId="77777777" w:rsidR="00F21827" w:rsidRPr="00164E19" w:rsidRDefault="00CE6BD1" w:rsidP="00CD06B8">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w:t>
            </w:r>
            <w:r w:rsidR="00CD06B8" w:rsidRPr="00164E19">
              <w:rPr>
                <w:rFonts w:ascii="Times New Roman" w:eastAsia="Times New Roman" w:hAnsi="Times New Roman" w:cs="Times New Roman"/>
                <w:sz w:val="14"/>
                <w:szCs w:val="14"/>
                <w:lang w:eastAsia="ru-RU"/>
              </w:rPr>
              <w:t>694</w:t>
            </w: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7DCAE0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80D8AB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3A8F47E0" w14:textId="77777777" w:rsidR="00F21827" w:rsidRPr="00164E19" w:rsidRDefault="00CE6BD1" w:rsidP="00CD06B8">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r w:rsidR="002C26B1" w:rsidRPr="00164E19">
              <w:rPr>
                <w:rFonts w:ascii="Times New Roman" w:eastAsia="Times New Roman" w:hAnsi="Times New Roman" w:cs="Times New Roman"/>
                <w:sz w:val="14"/>
                <w:szCs w:val="14"/>
                <w:lang w:eastAsia="ru-RU"/>
              </w:rPr>
              <w:t> </w:t>
            </w:r>
            <w:r w:rsidR="00CD06B8" w:rsidRPr="00164E19">
              <w:rPr>
                <w:rFonts w:ascii="Times New Roman" w:eastAsia="Times New Roman" w:hAnsi="Times New Roman" w:cs="Times New Roman"/>
                <w:sz w:val="14"/>
                <w:szCs w:val="14"/>
                <w:lang w:eastAsia="ru-RU"/>
              </w:rPr>
              <w:t>694</w:t>
            </w:r>
            <w:r w:rsidRPr="00164E19">
              <w:rPr>
                <w:rFonts w:ascii="Times New Roman" w:eastAsia="Times New Roman" w:hAnsi="Times New Roman" w:cs="Times New Roman"/>
                <w:sz w:val="14"/>
                <w:szCs w:val="14"/>
                <w:lang w:eastAsia="ru-RU"/>
              </w:rPr>
              <w:t>)</w:t>
            </w:r>
          </w:p>
        </w:tc>
      </w:tr>
      <w:tr w:rsidR="00164E19" w:rsidRPr="00164E19" w14:paraId="7F32ECE2" w14:textId="7777777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8CA458"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Інші зміни</w:t>
            </w:r>
          </w:p>
        </w:tc>
        <w:tc>
          <w:tcPr>
            <w:tcW w:w="559" w:type="dxa"/>
            <w:tcBorders>
              <w:top w:val="nil"/>
              <w:left w:val="nil"/>
              <w:bottom w:val="single" w:sz="4" w:space="0" w:color="auto"/>
              <w:right w:val="single" w:sz="4" w:space="0" w:color="auto"/>
            </w:tcBorders>
            <w:shd w:val="clear" w:color="auto" w:fill="auto"/>
            <w:noWrap/>
            <w:vAlign w:val="center"/>
            <w:hideMark/>
          </w:tcPr>
          <w:p w14:paraId="20898130"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4090</w:t>
            </w:r>
          </w:p>
        </w:tc>
        <w:tc>
          <w:tcPr>
            <w:tcW w:w="760" w:type="dxa"/>
            <w:tcBorders>
              <w:top w:val="nil"/>
              <w:left w:val="nil"/>
              <w:bottom w:val="single" w:sz="4" w:space="0" w:color="auto"/>
              <w:right w:val="single" w:sz="4" w:space="0" w:color="auto"/>
            </w:tcBorders>
            <w:shd w:val="clear" w:color="auto" w:fill="auto"/>
            <w:noWrap/>
            <w:vAlign w:val="center"/>
            <w:hideMark/>
          </w:tcPr>
          <w:p w14:paraId="562DD146"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6C2452B"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5E45B2F"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48B0EB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5C13B61" w14:textId="77777777" w:rsidR="00F21827" w:rsidRPr="00164E19" w:rsidRDefault="00EF1FA4"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10FE67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A08F7C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1515C4FD" w14:textId="77777777" w:rsidR="00F21827" w:rsidRPr="00164E19" w:rsidRDefault="00EF1FA4"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0C1762A3" w14:textId="77777777" w:rsidTr="00B2063D">
        <w:trPr>
          <w:trHeight w:val="417"/>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5FB6852C"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Скоригований залишок на початок року</w:t>
            </w:r>
          </w:p>
        </w:tc>
        <w:tc>
          <w:tcPr>
            <w:tcW w:w="559" w:type="dxa"/>
            <w:tcBorders>
              <w:top w:val="nil"/>
              <w:left w:val="nil"/>
              <w:bottom w:val="single" w:sz="4" w:space="0" w:color="auto"/>
              <w:right w:val="single" w:sz="4" w:space="0" w:color="auto"/>
            </w:tcBorders>
            <w:shd w:val="clear" w:color="auto" w:fill="auto"/>
            <w:noWrap/>
            <w:vAlign w:val="center"/>
            <w:hideMark/>
          </w:tcPr>
          <w:p w14:paraId="781FD88D"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4095</w:t>
            </w:r>
          </w:p>
        </w:tc>
        <w:tc>
          <w:tcPr>
            <w:tcW w:w="760" w:type="dxa"/>
            <w:tcBorders>
              <w:top w:val="nil"/>
              <w:left w:val="nil"/>
              <w:bottom w:val="single" w:sz="4" w:space="0" w:color="auto"/>
              <w:right w:val="single" w:sz="4" w:space="0" w:color="auto"/>
            </w:tcBorders>
            <w:shd w:val="clear" w:color="auto" w:fill="auto"/>
            <w:noWrap/>
            <w:vAlign w:val="center"/>
            <w:hideMark/>
          </w:tcPr>
          <w:p w14:paraId="78C384D1"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16 000</w:t>
            </w:r>
          </w:p>
        </w:tc>
        <w:tc>
          <w:tcPr>
            <w:tcW w:w="760" w:type="dxa"/>
            <w:tcBorders>
              <w:top w:val="nil"/>
              <w:left w:val="nil"/>
              <w:bottom w:val="single" w:sz="4" w:space="0" w:color="auto"/>
              <w:right w:val="single" w:sz="4" w:space="0" w:color="auto"/>
            </w:tcBorders>
            <w:shd w:val="clear" w:color="auto" w:fill="auto"/>
            <w:noWrap/>
            <w:vAlign w:val="center"/>
            <w:hideMark/>
          </w:tcPr>
          <w:p w14:paraId="7FCB3FD5"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35CBC99"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7BC1AEB"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6615AF9" w14:textId="77777777" w:rsidR="00F21827" w:rsidRPr="00164E19" w:rsidRDefault="00CD06B8" w:rsidP="00CD06B8">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5</w:t>
            </w:r>
            <w:r w:rsidR="002C26B1" w:rsidRPr="00164E19">
              <w:rPr>
                <w:rFonts w:ascii="Times New Roman" w:eastAsia="Times New Roman" w:hAnsi="Times New Roman" w:cs="Times New Roman"/>
                <w:b/>
                <w:bCs/>
                <w:sz w:val="14"/>
                <w:szCs w:val="14"/>
                <w:lang w:eastAsia="ru-RU"/>
              </w:rPr>
              <w:t xml:space="preserve"> </w:t>
            </w:r>
            <w:r w:rsidRPr="00164E19">
              <w:rPr>
                <w:rFonts w:ascii="Times New Roman" w:eastAsia="Times New Roman" w:hAnsi="Times New Roman" w:cs="Times New Roman"/>
                <w:b/>
                <w:bCs/>
                <w:sz w:val="14"/>
                <w:szCs w:val="14"/>
                <w:lang w:eastAsia="ru-RU"/>
              </w:rPr>
              <w:t>898</w:t>
            </w:r>
          </w:p>
        </w:tc>
        <w:tc>
          <w:tcPr>
            <w:tcW w:w="760" w:type="dxa"/>
            <w:tcBorders>
              <w:top w:val="nil"/>
              <w:left w:val="nil"/>
              <w:bottom w:val="single" w:sz="4" w:space="0" w:color="auto"/>
              <w:right w:val="single" w:sz="4" w:space="0" w:color="auto"/>
            </w:tcBorders>
            <w:shd w:val="clear" w:color="auto" w:fill="auto"/>
            <w:noWrap/>
            <w:vAlign w:val="center"/>
            <w:hideMark/>
          </w:tcPr>
          <w:p w14:paraId="6FEBE5BC"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7D950FC"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7704BEC4" w14:textId="77777777" w:rsidR="00F21827" w:rsidRPr="00164E19" w:rsidRDefault="00CD06B8"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21 898</w:t>
            </w:r>
          </w:p>
        </w:tc>
      </w:tr>
      <w:tr w:rsidR="00164E19" w:rsidRPr="00164E19" w14:paraId="0A773041" w14:textId="77777777" w:rsidTr="00B2063D">
        <w:trPr>
          <w:trHeight w:val="447"/>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782FBD63"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Чистий прибуток (збиток) за звітний період</w:t>
            </w:r>
          </w:p>
        </w:tc>
        <w:tc>
          <w:tcPr>
            <w:tcW w:w="559" w:type="dxa"/>
            <w:tcBorders>
              <w:top w:val="nil"/>
              <w:left w:val="nil"/>
              <w:bottom w:val="single" w:sz="4" w:space="0" w:color="auto"/>
              <w:right w:val="single" w:sz="4" w:space="0" w:color="auto"/>
            </w:tcBorders>
            <w:shd w:val="clear" w:color="auto" w:fill="auto"/>
            <w:noWrap/>
            <w:vAlign w:val="center"/>
            <w:hideMark/>
          </w:tcPr>
          <w:p w14:paraId="5A816551"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4100</w:t>
            </w:r>
          </w:p>
        </w:tc>
        <w:tc>
          <w:tcPr>
            <w:tcW w:w="760" w:type="dxa"/>
            <w:tcBorders>
              <w:top w:val="nil"/>
              <w:left w:val="nil"/>
              <w:bottom w:val="single" w:sz="4" w:space="0" w:color="auto"/>
              <w:right w:val="single" w:sz="4" w:space="0" w:color="auto"/>
            </w:tcBorders>
            <w:shd w:val="clear" w:color="auto" w:fill="auto"/>
            <w:noWrap/>
            <w:vAlign w:val="center"/>
            <w:hideMark/>
          </w:tcPr>
          <w:p w14:paraId="3118B310"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B9A301A"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5340D45"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8EDCFE8"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64DC7D5" w14:textId="77777777" w:rsidR="00F21827" w:rsidRPr="00164E19" w:rsidRDefault="00CE6BD1" w:rsidP="00CD06B8">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r w:rsidR="00CD06B8" w:rsidRPr="00164E19">
              <w:rPr>
                <w:rFonts w:ascii="Times New Roman" w:eastAsia="Times New Roman" w:hAnsi="Times New Roman" w:cs="Times New Roman"/>
                <w:b/>
                <w:bCs/>
                <w:sz w:val="14"/>
                <w:szCs w:val="14"/>
                <w:lang w:eastAsia="ru-RU"/>
              </w:rPr>
              <w:t>43 943</w:t>
            </w: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0F7F3F8"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35756C7"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48A8B010" w14:textId="77777777" w:rsidR="00F21827" w:rsidRPr="00164E19" w:rsidRDefault="00CE6BD1" w:rsidP="00CD06B8">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r w:rsidR="00CD06B8" w:rsidRPr="00164E19">
              <w:rPr>
                <w:rFonts w:ascii="Times New Roman" w:eastAsia="Times New Roman" w:hAnsi="Times New Roman" w:cs="Times New Roman"/>
                <w:b/>
                <w:bCs/>
                <w:sz w:val="14"/>
                <w:szCs w:val="14"/>
                <w:lang w:eastAsia="ru-RU"/>
              </w:rPr>
              <w:t>43 943</w:t>
            </w:r>
            <w:r w:rsidRPr="00164E19">
              <w:rPr>
                <w:rFonts w:ascii="Times New Roman" w:eastAsia="Times New Roman" w:hAnsi="Times New Roman" w:cs="Times New Roman"/>
                <w:b/>
                <w:bCs/>
                <w:sz w:val="14"/>
                <w:szCs w:val="14"/>
                <w:lang w:eastAsia="ru-RU"/>
              </w:rPr>
              <w:t>)</w:t>
            </w:r>
          </w:p>
        </w:tc>
      </w:tr>
      <w:tr w:rsidR="00164E19" w:rsidRPr="00164E19" w14:paraId="7B4E3606" w14:textId="77777777" w:rsidTr="00B2063D">
        <w:trPr>
          <w:trHeight w:val="469"/>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1982EA4F"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Інший сукупний дохід</w:t>
            </w:r>
            <w:r w:rsidRPr="00164E19">
              <w:rPr>
                <w:rFonts w:ascii="Times New Roman" w:eastAsia="Times New Roman" w:hAnsi="Times New Roman" w:cs="Times New Roman"/>
                <w:b/>
                <w:bCs/>
                <w:sz w:val="14"/>
                <w:szCs w:val="14"/>
                <w:lang w:eastAsia="ru-RU"/>
              </w:rPr>
              <w:br/>
              <w:t>за звітний період</w:t>
            </w:r>
          </w:p>
        </w:tc>
        <w:tc>
          <w:tcPr>
            <w:tcW w:w="559" w:type="dxa"/>
            <w:tcBorders>
              <w:top w:val="nil"/>
              <w:left w:val="nil"/>
              <w:bottom w:val="single" w:sz="4" w:space="0" w:color="auto"/>
              <w:right w:val="single" w:sz="4" w:space="0" w:color="auto"/>
            </w:tcBorders>
            <w:shd w:val="clear" w:color="auto" w:fill="auto"/>
            <w:noWrap/>
            <w:vAlign w:val="center"/>
            <w:hideMark/>
          </w:tcPr>
          <w:p w14:paraId="4E63911F"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4110</w:t>
            </w:r>
          </w:p>
        </w:tc>
        <w:tc>
          <w:tcPr>
            <w:tcW w:w="760" w:type="dxa"/>
            <w:tcBorders>
              <w:top w:val="nil"/>
              <w:left w:val="nil"/>
              <w:bottom w:val="single" w:sz="4" w:space="0" w:color="auto"/>
              <w:right w:val="single" w:sz="4" w:space="0" w:color="auto"/>
            </w:tcBorders>
            <w:shd w:val="clear" w:color="auto" w:fill="auto"/>
            <w:noWrap/>
            <w:vAlign w:val="center"/>
            <w:hideMark/>
          </w:tcPr>
          <w:p w14:paraId="5CC3237C"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53521FD" w14:textId="77777777" w:rsidR="00F21827" w:rsidRPr="00164E19" w:rsidRDefault="002C26B1"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12 789</w:t>
            </w:r>
          </w:p>
        </w:tc>
        <w:tc>
          <w:tcPr>
            <w:tcW w:w="760" w:type="dxa"/>
            <w:tcBorders>
              <w:top w:val="nil"/>
              <w:left w:val="nil"/>
              <w:bottom w:val="single" w:sz="4" w:space="0" w:color="auto"/>
              <w:right w:val="single" w:sz="4" w:space="0" w:color="auto"/>
            </w:tcBorders>
            <w:shd w:val="clear" w:color="auto" w:fill="auto"/>
            <w:noWrap/>
            <w:vAlign w:val="center"/>
            <w:hideMark/>
          </w:tcPr>
          <w:p w14:paraId="2265CDDD"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69760CA"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869067D" w14:textId="77777777" w:rsidR="00F21827" w:rsidRPr="00164E19" w:rsidRDefault="002C26B1" w:rsidP="00DB2D4C">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02AD2D6"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5E72506"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2F842362" w14:textId="77777777" w:rsidR="00F21827" w:rsidRPr="00164E19" w:rsidRDefault="002C26B1" w:rsidP="00DB2D4C">
            <w:pPr>
              <w:spacing w:after="0" w:line="240" w:lineRule="auto"/>
              <w:jc w:val="right"/>
              <w:rPr>
                <w:rFonts w:ascii="Times New Roman" w:eastAsia="Times New Roman" w:hAnsi="Times New Roman" w:cs="Times New Roman"/>
                <w:b/>
                <w:bCs/>
                <w:sz w:val="14"/>
                <w:szCs w:val="14"/>
                <w:lang w:val="en-US" w:eastAsia="ru-RU"/>
              </w:rPr>
            </w:pPr>
            <w:r w:rsidRPr="00164E19">
              <w:rPr>
                <w:rFonts w:ascii="Times New Roman" w:eastAsia="Times New Roman" w:hAnsi="Times New Roman" w:cs="Times New Roman"/>
                <w:b/>
                <w:bCs/>
                <w:sz w:val="14"/>
                <w:szCs w:val="14"/>
                <w:lang w:eastAsia="ru-RU"/>
              </w:rPr>
              <w:t>12 789</w:t>
            </w:r>
          </w:p>
        </w:tc>
      </w:tr>
      <w:tr w:rsidR="00164E19" w:rsidRPr="00164E19" w14:paraId="2D41E99F" w14:textId="77777777" w:rsidTr="00B2063D">
        <w:trPr>
          <w:trHeight w:val="225"/>
        </w:trPr>
        <w:tc>
          <w:tcPr>
            <w:tcW w:w="2145" w:type="dxa"/>
            <w:tcBorders>
              <w:top w:val="single" w:sz="4" w:space="0" w:color="auto"/>
              <w:left w:val="single" w:sz="8" w:space="0" w:color="auto"/>
              <w:bottom w:val="nil"/>
              <w:right w:val="nil"/>
            </w:tcBorders>
            <w:shd w:val="clear" w:color="auto" w:fill="auto"/>
            <w:noWrap/>
            <w:vAlign w:val="bottom"/>
            <w:hideMark/>
          </w:tcPr>
          <w:p w14:paraId="027B72B4"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Розподіл прибутку :</w:t>
            </w:r>
          </w:p>
        </w:tc>
        <w:tc>
          <w:tcPr>
            <w:tcW w:w="251" w:type="dxa"/>
            <w:tcBorders>
              <w:top w:val="nil"/>
              <w:left w:val="nil"/>
              <w:bottom w:val="nil"/>
              <w:right w:val="nil"/>
            </w:tcBorders>
            <w:shd w:val="clear" w:color="auto" w:fill="auto"/>
            <w:noWrap/>
            <w:vAlign w:val="bottom"/>
            <w:hideMark/>
          </w:tcPr>
          <w:p w14:paraId="54EC13DE"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251" w:type="dxa"/>
            <w:tcBorders>
              <w:top w:val="nil"/>
              <w:left w:val="nil"/>
              <w:bottom w:val="nil"/>
              <w:right w:val="single" w:sz="4" w:space="0" w:color="auto"/>
            </w:tcBorders>
            <w:shd w:val="clear" w:color="auto" w:fill="auto"/>
            <w:noWrap/>
            <w:vAlign w:val="bottom"/>
            <w:hideMark/>
          </w:tcPr>
          <w:p w14:paraId="7FC3197E"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559" w:type="dxa"/>
            <w:tcBorders>
              <w:top w:val="nil"/>
              <w:left w:val="nil"/>
              <w:bottom w:val="nil"/>
              <w:right w:val="single" w:sz="4" w:space="0" w:color="auto"/>
            </w:tcBorders>
            <w:shd w:val="clear" w:color="auto" w:fill="auto"/>
            <w:noWrap/>
            <w:vAlign w:val="bottom"/>
            <w:hideMark/>
          </w:tcPr>
          <w:p w14:paraId="7AB5F28D"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1270E20"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4255A1B0"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6A28C263"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8B64DEC"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44D8172C"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0FDD4EB"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14DDFE5C"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8" w:space="0" w:color="auto"/>
            </w:tcBorders>
            <w:shd w:val="clear" w:color="auto" w:fill="auto"/>
            <w:noWrap/>
            <w:vAlign w:val="bottom"/>
            <w:hideMark/>
          </w:tcPr>
          <w:p w14:paraId="2373D1BC"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r>
      <w:tr w:rsidR="00164E19" w:rsidRPr="00164E19" w14:paraId="0FF7CD69" w14:textId="7777777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14:paraId="54AC47CF"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Виплати власникам (дивіденди)</w:t>
            </w:r>
          </w:p>
        </w:tc>
        <w:tc>
          <w:tcPr>
            <w:tcW w:w="559" w:type="dxa"/>
            <w:tcBorders>
              <w:top w:val="nil"/>
              <w:left w:val="nil"/>
              <w:bottom w:val="single" w:sz="4" w:space="0" w:color="auto"/>
              <w:right w:val="single" w:sz="4" w:space="0" w:color="auto"/>
            </w:tcBorders>
            <w:shd w:val="clear" w:color="auto" w:fill="auto"/>
            <w:noWrap/>
            <w:vAlign w:val="center"/>
            <w:hideMark/>
          </w:tcPr>
          <w:p w14:paraId="704BC23D"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4200</w:t>
            </w:r>
          </w:p>
        </w:tc>
        <w:tc>
          <w:tcPr>
            <w:tcW w:w="760" w:type="dxa"/>
            <w:tcBorders>
              <w:top w:val="nil"/>
              <w:left w:val="nil"/>
              <w:bottom w:val="single" w:sz="4" w:space="0" w:color="auto"/>
              <w:right w:val="single" w:sz="4" w:space="0" w:color="auto"/>
            </w:tcBorders>
            <w:shd w:val="clear" w:color="auto" w:fill="auto"/>
            <w:noWrap/>
            <w:vAlign w:val="center"/>
            <w:hideMark/>
          </w:tcPr>
          <w:p w14:paraId="25678989"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0140B7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C096F28"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0FA4CF0"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D667352" w14:textId="77777777" w:rsidR="00F21827" w:rsidRPr="00164E19" w:rsidRDefault="00EF1FA4"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E62EC5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412112F"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742A25C4" w14:textId="77777777" w:rsidR="00F21827" w:rsidRPr="00164E19" w:rsidRDefault="00EF1FA4" w:rsidP="00EF1FA4">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32A1CEB3" w14:textId="7777777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308FFCB4"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Спрямування прибутку до</w:t>
            </w:r>
            <w:r w:rsidRPr="00164E19">
              <w:rPr>
                <w:rFonts w:ascii="Times New Roman" w:eastAsia="Times New Roman" w:hAnsi="Times New Roman" w:cs="Times New Roman"/>
                <w:sz w:val="14"/>
                <w:szCs w:val="14"/>
                <w:lang w:eastAsia="ru-RU"/>
              </w:rPr>
              <w:br/>
              <w:t xml:space="preserve">   зареєстрованого капіталу</w:t>
            </w:r>
          </w:p>
        </w:tc>
        <w:tc>
          <w:tcPr>
            <w:tcW w:w="559" w:type="dxa"/>
            <w:tcBorders>
              <w:top w:val="nil"/>
              <w:left w:val="nil"/>
              <w:bottom w:val="single" w:sz="4" w:space="0" w:color="auto"/>
              <w:right w:val="single" w:sz="4" w:space="0" w:color="auto"/>
            </w:tcBorders>
            <w:shd w:val="clear" w:color="auto" w:fill="auto"/>
            <w:noWrap/>
            <w:vAlign w:val="center"/>
            <w:hideMark/>
          </w:tcPr>
          <w:p w14:paraId="1EDE4AC7"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4205</w:t>
            </w:r>
          </w:p>
        </w:tc>
        <w:tc>
          <w:tcPr>
            <w:tcW w:w="760" w:type="dxa"/>
            <w:tcBorders>
              <w:top w:val="nil"/>
              <w:left w:val="nil"/>
              <w:bottom w:val="single" w:sz="4" w:space="0" w:color="auto"/>
              <w:right w:val="single" w:sz="4" w:space="0" w:color="auto"/>
            </w:tcBorders>
            <w:shd w:val="clear" w:color="auto" w:fill="auto"/>
            <w:noWrap/>
            <w:vAlign w:val="center"/>
            <w:hideMark/>
          </w:tcPr>
          <w:p w14:paraId="50E76F69"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9A9F50C"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82AA86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78B1F2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F36192B"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9705AD8"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659CA3E"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3DB061B9"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25B2A8BF" w14:textId="7777777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0483705D"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Відрахування до резервного капіталу</w:t>
            </w:r>
          </w:p>
        </w:tc>
        <w:tc>
          <w:tcPr>
            <w:tcW w:w="559" w:type="dxa"/>
            <w:tcBorders>
              <w:top w:val="nil"/>
              <w:left w:val="nil"/>
              <w:bottom w:val="single" w:sz="4" w:space="0" w:color="auto"/>
              <w:right w:val="single" w:sz="4" w:space="0" w:color="auto"/>
            </w:tcBorders>
            <w:shd w:val="clear" w:color="auto" w:fill="auto"/>
            <w:noWrap/>
            <w:vAlign w:val="center"/>
            <w:hideMark/>
          </w:tcPr>
          <w:p w14:paraId="417A5044"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4210</w:t>
            </w:r>
          </w:p>
        </w:tc>
        <w:tc>
          <w:tcPr>
            <w:tcW w:w="760" w:type="dxa"/>
            <w:tcBorders>
              <w:top w:val="nil"/>
              <w:left w:val="nil"/>
              <w:bottom w:val="single" w:sz="4" w:space="0" w:color="auto"/>
              <w:right w:val="single" w:sz="4" w:space="0" w:color="auto"/>
            </w:tcBorders>
            <w:shd w:val="clear" w:color="auto" w:fill="auto"/>
            <w:noWrap/>
            <w:vAlign w:val="center"/>
            <w:hideMark/>
          </w:tcPr>
          <w:p w14:paraId="0C660830"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154D7D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EE9ABCC"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57096A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B4FC9D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EFF737B"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8FE13DF"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164D11D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6F544662" w14:textId="77777777" w:rsidTr="00B2063D">
        <w:trPr>
          <w:trHeight w:val="225"/>
        </w:trPr>
        <w:tc>
          <w:tcPr>
            <w:tcW w:w="2647" w:type="dxa"/>
            <w:gridSpan w:val="3"/>
            <w:tcBorders>
              <w:top w:val="single" w:sz="4" w:space="0" w:color="auto"/>
              <w:left w:val="single" w:sz="8" w:space="0" w:color="auto"/>
              <w:bottom w:val="nil"/>
              <w:right w:val="single" w:sz="4" w:space="0" w:color="auto"/>
            </w:tcBorders>
            <w:shd w:val="clear" w:color="auto" w:fill="auto"/>
            <w:noWrap/>
            <w:vAlign w:val="bottom"/>
            <w:hideMark/>
          </w:tcPr>
          <w:p w14:paraId="520064FA"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Внески учасників:</w:t>
            </w:r>
          </w:p>
        </w:tc>
        <w:tc>
          <w:tcPr>
            <w:tcW w:w="559" w:type="dxa"/>
            <w:tcBorders>
              <w:top w:val="nil"/>
              <w:left w:val="nil"/>
              <w:bottom w:val="nil"/>
              <w:right w:val="single" w:sz="4" w:space="0" w:color="auto"/>
            </w:tcBorders>
            <w:shd w:val="clear" w:color="auto" w:fill="auto"/>
            <w:noWrap/>
            <w:vAlign w:val="bottom"/>
            <w:hideMark/>
          </w:tcPr>
          <w:p w14:paraId="742EB07F"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E35E4A2"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490F54B"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81EFAF0"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178DA7F9"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3071CCAE"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18C60528"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7FC0901E"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8" w:space="0" w:color="auto"/>
            </w:tcBorders>
            <w:shd w:val="clear" w:color="auto" w:fill="auto"/>
            <w:noWrap/>
            <w:vAlign w:val="bottom"/>
            <w:hideMark/>
          </w:tcPr>
          <w:p w14:paraId="1965BEC5"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r>
      <w:tr w:rsidR="00164E19" w:rsidRPr="00164E19" w14:paraId="46231BEC" w14:textId="7777777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14:paraId="0F1D0DFF"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Внески до капіталу</w:t>
            </w:r>
          </w:p>
        </w:tc>
        <w:tc>
          <w:tcPr>
            <w:tcW w:w="559" w:type="dxa"/>
            <w:tcBorders>
              <w:top w:val="nil"/>
              <w:left w:val="nil"/>
              <w:bottom w:val="single" w:sz="4" w:space="0" w:color="auto"/>
              <w:right w:val="single" w:sz="4" w:space="0" w:color="auto"/>
            </w:tcBorders>
            <w:shd w:val="clear" w:color="auto" w:fill="auto"/>
            <w:noWrap/>
            <w:vAlign w:val="center"/>
            <w:hideMark/>
          </w:tcPr>
          <w:p w14:paraId="68AEB4CB"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4240</w:t>
            </w:r>
          </w:p>
        </w:tc>
        <w:tc>
          <w:tcPr>
            <w:tcW w:w="760" w:type="dxa"/>
            <w:tcBorders>
              <w:top w:val="nil"/>
              <w:left w:val="nil"/>
              <w:bottom w:val="single" w:sz="4" w:space="0" w:color="auto"/>
              <w:right w:val="single" w:sz="4" w:space="0" w:color="auto"/>
            </w:tcBorders>
            <w:shd w:val="clear" w:color="auto" w:fill="auto"/>
            <w:noWrap/>
            <w:vAlign w:val="center"/>
            <w:hideMark/>
          </w:tcPr>
          <w:p w14:paraId="115AC2B0"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1EBA5D7"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846030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0EEAF7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FCDF0C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A9AAA88"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A8CEBB6"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4B3B89D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7E28E26C" w14:textId="7777777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4BF31662"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Погашення заборгованості з</w:t>
            </w:r>
            <w:r w:rsidRPr="00164E19">
              <w:rPr>
                <w:rFonts w:ascii="Times New Roman" w:eastAsia="Times New Roman" w:hAnsi="Times New Roman" w:cs="Times New Roman"/>
                <w:sz w:val="14"/>
                <w:szCs w:val="14"/>
                <w:lang w:eastAsia="ru-RU"/>
              </w:rPr>
              <w:br/>
              <w:t xml:space="preserve">   капіталу</w:t>
            </w:r>
          </w:p>
        </w:tc>
        <w:tc>
          <w:tcPr>
            <w:tcW w:w="559" w:type="dxa"/>
            <w:tcBorders>
              <w:top w:val="nil"/>
              <w:left w:val="nil"/>
              <w:bottom w:val="single" w:sz="4" w:space="0" w:color="auto"/>
              <w:right w:val="single" w:sz="4" w:space="0" w:color="auto"/>
            </w:tcBorders>
            <w:shd w:val="clear" w:color="auto" w:fill="auto"/>
            <w:noWrap/>
            <w:vAlign w:val="center"/>
            <w:hideMark/>
          </w:tcPr>
          <w:p w14:paraId="47AE8BC9"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4245</w:t>
            </w:r>
          </w:p>
        </w:tc>
        <w:tc>
          <w:tcPr>
            <w:tcW w:w="760" w:type="dxa"/>
            <w:tcBorders>
              <w:top w:val="nil"/>
              <w:left w:val="nil"/>
              <w:bottom w:val="single" w:sz="4" w:space="0" w:color="auto"/>
              <w:right w:val="single" w:sz="4" w:space="0" w:color="auto"/>
            </w:tcBorders>
            <w:shd w:val="clear" w:color="auto" w:fill="auto"/>
            <w:noWrap/>
            <w:vAlign w:val="center"/>
            <w:hideMark/>
          </w:tcPr>
          <w:p w14:paraId="0E35843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61E4F4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3D3549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D60245B"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C5F7D3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6529B3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A1A5637"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0F6A5AC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5838C314" w14:textId="77777777" w:rsidTr="00B2063D">
        <w:trPr>
          <w:trHeight w:val="225"/>
        </w:trPr>
        <w:tc>
          <w:tcPr>
            <w:tcW w:w="2647" w:type="dxa"/>
            <w:gridSpan w:val="3"/>
            <w:tcBorders>
              <w:top w:val="single" w:sz="4" w:space="0" w:color="auto"/>
              <w:left w:val="single" w:sz="8" w:space="0" w:color="auto"/>
              <w:bottom w:val="nil"/>
              <w:right w:val="single" w:sz="4" w:space="0" w:color="auto"/>
            </w:tcBorders>
            <w:shd w:val="clear" w:color="auto" w:fill="auto"/>
            <w:noWrap/>
            <w:vAlign w:val="bottom"/>
            <w:hideMark/>
          </w:tcPr>
          <w:p w14:paraId="0183458B"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Вилучення капіталу:</w:t>
            </w:r>
          </w:p>
        </w:tc>
        <w:tc>
          <w:tcPr>
            <w:tcW w:w="559" w:type="dxa"/>
            <w:tcBorders>
              <w:top w:val="nil"/>
              <w:left w:val="nil"/>
              <w:bottom w:val="nil"/>
              <w:right w:val="single" w:sz="4" w:space="0" w:color="auto"/>
            </w:tcBorders>
            <w:shd w:val="clear" w:color="auto" w:fill="auto"/>
            <w:noWrap/>
            <w:vAlign w:val="bottom"/>
            <w:hideMark/>
          </w:tcPr>
          <w:p w14:paraId="240FA629"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0766435F"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793355A2"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4169204D"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7908F02D"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66F2F61E"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11D8BBD6"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14:paraId="42AAB98A"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8" w:space="0" w:color="auto"/>
            </w:tcBorders>
            <w:shd w:val="clear" w:color="auto" w:fill="auto"/>
            <w:noWrap/>
            <w:vAlign w:val="bottom"/>
            <w:hideMark/>
          </w:tcPr>
          <w:p w14:paraId="2A9CB0D6"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w:t>
            </w:r>
          </w:p>
        </w:tc>
      </w:tr>
      <w:tr w:rsidR="00164E19" w:rsidRPr="00164E19" w14:paraId="605B597E" w14:textId="7777777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14:paraId="14A0BF18"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Викуп акцій (часток)</w:t>
            </w:r>
          </w:p>
        </w:tc>
        <w:tc>
          <w:tcPr>
            <w:tcW w:w="559" w:type="dxa"/>
            <w:tcBorders>
              <w:top w:val="nil"/>
              <w:left w:val="nil"/>
              <w:bottom w:val="single" w:sz="4" w:space="0" w:color="auto"/>
              <w:right w:val="single" w:sz="4" w:space="0" w:color="auto"/>
            </w:tcBorders>
            <w:shd w:val="clear" w:color="auto" w:fill="auto"/>
            <w:noWrap/>
            <w:vAlign w:val="center"/>
            <w:hideMark/>
          </w:tcPr>
          <w:p w14:paraId="75CFB39D"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4260</w:t>
            </w:r>
          </w:p>
        </w:tc>
        <w:tc>
          <w:tcPr>
            <w:tcW w:w="760" w:type="dxa"/>
            <w:tcBorders>
              <w:top w:val="nil"/>
              <w:left w:val="nil"/>
              <w:bottom w:val="single" w:sz="4" w:space="0" w:color="auto"/>
              <w:right w:val="single" w:sz="4" w:space="0" w:color="auto"/>
            </w:tcBorders>
            <w:shd w:val="clear" w:color="auto" w:fill="auto"/>
            <w:noWrap/>
            <w:vAlign w:val="center"/>
            <w:hideMark/>
          </w:tcPr>
          <w:p w14:paraId="3C2A7B3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4C56CC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4EA1369"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2F7812F"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C2399F9"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CD6E49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B0D2EE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53CC516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74E9E96C" w14:textId="7777777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2B8533C1"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Перепродаж викуплених акцій</w:t>
            </w:r>
            <w:r w:rsidRPr="00164E19">
              <w:rPr>
                <w:rFonts w:ascii="Times New Roman" w:eastAsia="Times New Roman" w:hAnsi="Times New Roman" w:cs="Times New Roman"/>
                <w:sz w:val="14"/>
                <w:szCs w:val="14"/>
                <w:lang w:eastAsia="ru-RU"/>
              </w:rPr>
              <w:br/>
              <w:t xml:space="preserve">   (часток)</w:t>
            </w:r>
          </w:p>
        </w:tc>
        <w:tc>
          <w:tcPr>
            <w:tcW w:w="559" w:type="dxa"/>
            <w:tcBorders>
              <w:top w:val="nil"/>
              <w:left w:val="nil"/>
              <w:bottom w:val="single" w:sz="4" w:space="0" w:color="auto"/>
              <w:right w:val="single" w:sz="4" w:space="0" w:color="auto"/>
            </w:tcBorders>
            <w:shd w:val="clear" w:color="auto" w:fill="auto"/>
            <w:noWrap/>
            <w:vAlign w:val="center"/>
            <w:hideMark/>
          </w:tcPr>
          <w:p w14:paraId="301F4C0E"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4265</w:t>
            </w:r>
          </w:p>
        </w:tc>
        <w:tc>
          <w:tcPr>
            <w:tcW w:w="760" w:type="dxa"/>
            <w:tcBorders>
              <w:top w:val="nil"/>
              <w:left w:val="nil"/>
              <w:bottom w:val="single" w:sz="4" w:space="0" w:color="auto"/>
              <w:right w:val="single" w:sz="4" w:space="0" w:color="auto"/>
            </w:tcBorders>
            <w:shd w:val="clear" w:color="auto" w:fill="auto"/>
            <w:noWrap/>
            <w:vAlign w:val="center"/>
            <w:hideMark/>
          </w:tcPr>
          <w:p w14:paraId="3BB57FD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CF725C4"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07099EE"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ACE357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3E64018"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335AA17"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CCB183C"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466D949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51FABE2E" w14:textId="7777777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4CACD782"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Анулювання викуплених акцій</w:t>
            </w:r>
            <w:r w:rsidRPr="00164E19">
              <w:rPr>
                <w:rFonts w:ascii="Times New Roman" w:eastAsia="Times New Roman" w:hAnsi="Times New Roman" w:cs="Times New Roman"/>
                <w:sz w:val="14"/>
                <w:szCs w:val="14"/>
                <w:lang w:eastAsia="ru-RU"/>
              </w:rPr>
              <w:br/>
              <w:t xml:space="preserve">   (часток)</w:t>
            </w:r>
          </w:p>
        </w:tc>
        <w:tc>
          <w:tcPr>
            <w:tcW w:w="559" w:type="dxa"/>
            <w:tcBorders>
              <w:top w:val="nil"/>
              <w:left w:val="nil"/>
              <w:bottom w:val="single" w:sz="4" w:space="0" w:color="auto"/>
              <w:right w:val="single" w:sz="4" w:space="0" w:color="auto"/>
            </w:tcBorders>
            <w:shd w:val="clear" w:color="auto" w:fill="auto"/>
            <w:noWrap/>
            <w:vAlign w:val="center"/>
            <w:hideMark/>
          </w:tcPr>
          <w:p w14:paraId="1DD4790F"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4270</w:t>
            </w:r>
          </w:p>
        </w:tc>
        <w:tc>
          <w:tcPr>
            <w:tcW w:w="760" w:type="dxa"/>
            <w:tcBorders>
              <w:top w:val="nil"/>
              <w:left w:val="nil"/>
              <w:bottom w:val="single" w:sz="4" w:space="0" w:color="auto"/>
              <w:right w:val="single" w:sz="4" w:space="0" w:color="auto"/>
            </w:tcBorders>
            <w:shd w:val="clear" w:color="auto" w:fill="auto"/>
            <w:noWrap/>
            <w:vAlign w:val="center"/>
            <w:hideMark/>
          </w:tcPr>
          <w:p w14:paraId="7B34FE53"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B0DBA1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8A94C57"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1E277BA"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817F768"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A7B2CA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26C83F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280E91C3"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22A43728" w14:textId="7777777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5ECA79"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 xml:space="preserve">   Вилучення частки в капіталі</w:t>
            </w:r>
          </w:p>
        </w:tc>
        <w:tc>
          <w:tcPr>
            <w:tcW w:w="559" w:type="dxa"/>
            <w:tcBorders>
              <w:top w:val="nil"/>
              <w:left w:val="nil"/>
              <w:bottom w:val="single" w:sz="4" w:space="0" w:color="auto"/>
              <w:right w:val="single" w:sz="4" w:space="0" w:color="auto"/>
            </w:tcBorders>
            <w:shd w:val="clear" w:color="auto" w:fill="auto"/>
            <w:noWrap/>
            <w:vAlign w:val="center"/>
            <w:hideMark/>
          </w:tcPr>
          <w:p w14:paraId="1E8A3CAE"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4275</w:t>
            </w:r>
          </w:p>
        </w:tc>
        <w:tc>
          <w:tcPr>
            <w:tcW w:w="760" w:type="dxa"/>
            <w:tcBorders>
              <w:top w:val="nil"/>
              <w:left w:val="nil"/>
              <w:bottom w:val="single" w:sz="4" w:space="0" w:color="auto"/>
              <w:right w:val="single" w:sz="4" w:space="0" w:color="auto"/>
            </w:tcBorders>
            <w:shd w:val="clear" w:color="auto" w:fill="auto"/>
            <w:noWrap/>
            <w:vAlign w:val="center"/>
            <w:hideMark/>
          </w:tcPr>
          <w:p w14:paraId="3846A5F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958FA60"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589F6F6"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8D41D27"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C6F1637"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CB42CE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72B432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21BB1F1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r>
      <w:tr w:rsidR="00164E19" w:rsidRPr="00164E19" w14:paraId="690136DF" w14:textId="77777777" w:rsidTr="00B2063D">
        <w:trPr>
          <w:trHeight w:val="24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10E4BACC" w14:textId="77777777" w:rsidR="00F21827" w:rsidRPr="00164E19" w:rsidRDefault="00F21827" w:rsidP="00B2063D">
            <w:pPr>
              <w:spacing w:after="0" w:line="240" w:lineRule="auto"/>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Інші зміни в капіталі</w:t>
            </w:r>
          </w:p>
        </w:tc>
        <w:tc>
          <w:tcPr>
            <w:tcW w:w="559" w:type="dxa"/>
            <w:tcBorders>
              <w:top w:val="nil"/>
              <w:left w:val="nil"/>
              <w:bottom w:val="single" w:sz="4" w:space="0" w:color="auto"/>
              <w:right w:val="single" w:sz="4" w:space="0" w:color="auto"/>
            </w:tcBorders>
            <w:shd w:val="clear" w:color="auto" w:fill="auto"/>
            <w:noWrap/>
            <w:vAlign w:val="center"/>
            <w:hideMark/>
          </w:tcPr>
          <w:p w14:paraId="31DEDF9B" w14:textId="77777777" w:rsidR="00F21827" w:rsidRPr="00164E19" w:rsidRDefault="00F21827" w:rsidP="00B2063D">
            <w:pPr>
              <w:spacing w:after="0" w:line="240" w:lineRule="auto"/>
              <w:jc w:val="center"/>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4290</w:t>
            </w:r>
          </w:p>
        </w:tc>
        <w:tc>
          <w:tcPr>
            <w:tcW w:w="760" w:type="dxa"/>
            <w:tcBorders>
              <w:top w:val="nil"/>
              <w:left w:val="nil"/>
              <w:bottom w:val="single" w:sz="4" w:space="0" w:color="auto"/>
              <w:right w:val="single" w:sz="4" w:space="0" w:color="auto"/>
            </w:tcBorders>
            <w:shd w:val="clear" w:color="auto" w:fill="auto"/>
            <w:noWrap/>
            <w:vAlign w:val="center"/>
            <w:hideMark/>
          </w:tcPr>
          <w:p w14:paraId="4E34F953"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14DD1F2"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17C273B"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2F9AEA5"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FADA9DE" w14:textId="77777777" w:rsidR="00F21827" w:rsidRPr="00164E19" w:rsidRDefault="00CE6BD1" w:rsidP="00CE6BD1">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145A51ED"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805A9A1" w14:textId="77777777" w:rsidR="00F21827" w:rsidRPr="00164E19" w:rsidRDefault="00F21827" w:rsidP="00B2063D">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3C497458" w14:textId="77777777" w:rsidR="00F21827" w:rsidRPr="00164E19" w:rsidRDefault="00CE6BD1" w:rsidP="00CE6BD1">
            <w:pPr>
              <w:spacing w:after="0" w:line="240" w:lineRule="auto"/>
              <w:jc w:val="right"/>
              <w:rPr>
                <w:rFonts w:ascii="Times New Roman" w:eastAsia="Times New Roman" w:hAnsi="Times New Roman" w:cs="Times New Roman"/>
                <w:sz w:val="14"/>
                <w:szCs w:val="14"/>
                <w:lang w:eastAsia="ru-RU"/>
              </w:rPr>
            </w:pPr>
            <w:r w:rsidRPr="00164E19">
              <w:rPr>
                <w:rFonts w:ascii="Times New Roman" w:eastAsia="Times New Roman" w:hAnsi="Times New Roman" w:cs="Times New Roman"/>
                <w:sz w:val="14"/>
                <w:szCs w:val="14"/>
                <w:lang w:val="en-US" w:eastAsia="ru-RU"/>
              </w:rPr>
              <w:t>-</w:t>
            </w:r>
          </w:p>
        </w:tc>
      </w:tr>
      <w:tr w:rsidR="00164E19" w:rsidRPr="00164E19" w14:paraId="63B6D6C0" w14:textId="7777777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A30038"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Разом змін в капіталі</w:t>
            </w:r>
          </w:p>
        </w:tc>
        <w:tc>
          <w:tcPr>
            <w:tcW w:w="559" w:type="dxa"/>
            <w:tcBorders>
              <w:top w:val="nil"/>
              <w:left w:val="nil"/>
              <w:bottom w:val="single" w:sz="4" w:space="0" w:color="auto"/>
              <w:right w:val="single" w:sz="4" w:space="0" w:color="auto"/>
            </w:tcBorders>
            <w:shd w:val="clear" w:color="auto" w:fill="auto"/>
            <w:noWrap/>
            <w:vAlign w:val="center"/>
            <w:hideMark/>
          </w:tcPr>
          <w:p w14:paraId="7E4C642B"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4295</w:t>
            </w:r>
          </w:p>
        </w:tc>
        <w:tc>
          <w:tcPr>
            <w:tcW w:w="760" w:type="dxa"/>
            <w:tcBorders>
              <w:top w:val="nil"/>
              <w:left w:val="nil"/>
              <w:bottom w:val="single" w:sz="4" w:space="0" w:color="auto"/>
              <w:right w:val="single" w:sz="4" w:space="0" w:color="auto"/>
            </w:tcBorders>
            <w:shd w:val="clear" w:color="auto" w:fill="auto"/>
            <w:noWrap/>
            <w:vAlign w:val="center"/>
            <w:hideMark/>
          </w:tcPr>
          <w:p w14:paraId="53ABC154"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F248928" w14:textId="77777777" w:rsidR="00F21827" w:rsidRPr="00164E19" w:rsidRDefault="002C26B1" w:rsidP="002C26B1">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12 789</w:t>
            </w:r>
          </w:p>
        </w:tc>
        <w:tc>
          <w:tcPr>
            <w:tcW w:w="760" w:type="dxa"/>
            <w:tcBorders>
              <w:top w:val="nil"/>
              <w:left w:val="nil"/>
              <w:bottom w:val="single" w:sz="4" w:space="0" w:color="auto"/>
              <w:right w:val="single" w:sz="4" w:space="0" w:color="auto"/>
            </w:tcBorders>
            <w:shd w:val="clear" w:color="auto" w:fill="auto"/>
            <w:noWrap/>
            <w:vAlign w:val="center"/>
            <w:hideMark/>
          </w:tcPr>
          <w:p w14:paraId="37AEB4F9"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4618E99"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DA84AC3" w14:textId="77777777" w:rsidR="00EF1FA4" w:rsidRPr="00164E19" w:rsidRDefault="00CE6BD1" w:rsidP="00CD06B8">
            <w:pPr>
              <w:spacing w:after="0" w:line="240" w:lineRule="auto"/>
              <w:jc w:val="right"/>
              <w:rPr>
                <w:rFonts w:ascii="Times New Roman" w:eastAsia="Times New Roman" w:hAnsi="Times New Roman" w:cs="Times New Roman"/>
                <w:b/>
                <w:bCs/>
                <w:sz w:val="14"/>
                <w:szCs w:val="14"/>
                <w:lang w:val="en-US" w:eastAsia="ru-RU"/>
              </w:rPr>
            </w:pPr>
            <w:r w:rsidRPr="00164E19">
              <w:rPr>
                <w:rFonts w:ascii="Times New Roman" w:eastAsia="Times New Roman" w:hAnsi="Times New Roman" w:cs="Times New Roman"/>
                <w:b/>
                <w:bCs/>
                <w:sz w:val="14"/>
                <w:szCs w:val="14"/>
                <w:lang w:eastAsia="ru-RU"/>
              </w:rPr>
              <w:t>(</w:t>
            </w:r>
            <w:r w:rsidR="00CD06B8" w:rsidRPr="00164E19">
              <w:rPr>
                <w:rFonts w:ascii="Times New Roman" w:eastAsia="Times New Roman" w:hAnsi="Times New Roman" w:cs="Times New Roman"/>
                <w:b/>
                <w:bCs/>
                <w:sz w:val="14"/>
                <w:szCs w:val="14"/>
                <w:lang w:eastAsia="ru-RU"/>
              </w:rPr>
              <w:t>43 943</w:t>
            </w: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C490A1B"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915A3F8"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14:paraId="5E404C2A" w14:textId="77777777" w:rsidR="00F21827" w:rsidRPr="00164E19" w:rsidRDefault="00CE6BD1" w:rsidP="00CD06B8">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r w:rsidR="00CD06B8" w:rsidRPr="00164E19">
              <w:rPr>
                <w:rFonts w:ascii="Times New Roman" w:eastAsia="Times New Roman" w:hAnsi="Times New Roman" w:cs="Times New Roman"/>
                <w:b/>
                <w:bCs/>
                <w:sz w:val="14"/>
                <w:szCs w:val="14"/>
                <w:lang w:eastAsia="ru-RU"/>
              </w:rPr>
              <w:t>31 154)</w:t>
            </w:r>
          </w:p>
        </w:tc>
      </w:tr>
      <w:tr w:rsidR="00F21827" w:rsidRPr="00164E19" w14:paraId="4D64DF41" w14:textId="77777777" w:rsidTr="00B2063D">
        <w:trPr>
          <w:trHeight w:val="225"/>
        </w:trPr>
        <w:tc>
          <w:tcPr>
            <w:tcW w:w="264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8596860" w14:textId="77777777" w:rsidR="00F21827" w:rsidRPr="00164E19" w:rsidRDefault="00F21827" w:rsidP="00B2063D">
            <w:pPr>
              <w:spacing w:after="0" w:line="240" w:lineRule="auto"/>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Залишок на кінець року</w:t>
            </w:r>
          </w:p>
        </w:tc>
        <w:tc>
          <w:tcPr>
            <w:tcW w:w="559" w:type="dxa"/>
            <w:tcBorders>
              <w:top w:val="nil"/>
              <w:left w:val="nil"/>
              <w:bottom w:val="single" w:sz="8" w:space="0" w:color="auto"/>
              <w:right w:val="single" w:sz="4" w:space="0" w:color="auto"/>
            </w:tcBorders>
            <w:shd w:val="clear" w:color="auto" w:fill="auto"/>
            <w:noWrap/>
            <w:vAlign w:val="center"/>
            <w:hideMark/>
          </w:tcPr>
          <w:p w14:paraId="190628E8" w14:textId="77777777" w:rsidR="00F21827" w:rsidRPr="00164E19" w:rsidRDefault="00F21827" w:rsidP="00B2063D">
            <w:pPr>
              <w:spacing w:after="0" w:line="240" w:lineRule="auto"/>
              <w:jc w:val="center"/>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4300</w:t>
            </w:r>
          </w:p>
        </w:tc>
        <w:tc>
          <w:tcPr>
            <w:tcW w:w="760" w:type="dxa"/>
            <w:tcBorders>
              <w:top w:val="nil"/>
              <w:left w:val="nil"/>
              <w:bottom w:val="single" w:sz="8" w:space="0" w:color="auto"/>
              <w:right w:val="single" w:sz="4" w:space="0" w:color="auto"/>
            </w:tcBorders>
            <w:shd w:val="clear" w:color="auto" w:fill="auto"/>
            <w:noWrap/>
            <w:vAlign w:val="center"/>
            <w:hideMark/>
          </w:tcPr>
          <w:p w14:paraId="1C5C13D7"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16 000</w:t>
            </w:r>
          </w:p>
        </w:tc>
        <w:tc>
          <w:tcPr>
            <w:tcW w:w="760" w:type="dxa"/>
            <w:tcBorders>
              <w:top w:val="nil"/>
              <w:left w:val="nil"/>
              <w:bottom w:val="single" w:sz="8" w:space="0" w:color="auto"/>
              <w:right w:val="single" w:sz="4" w:space="0" w:color="auto"/>
            </w:tcBorders>
            <w:shd w:val="clear" w:color="auto" w:fill="auto"/>
            <w:noWrap/>
            <w:vAlign w:val="center"/>
            <w:hideMark/>
          </w:tcPr>
          <w:p w14:paraId="1371E47E" w14:textId="77777777" w:rsidR="00F21827" w:rsidRPr="00164E19" w:rsidRDefault="002C26B1"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12 789</w:t>
            </w:r>
          </w:p>
        </w:tc>
        <w:tc>
          <w:tcPr>
            <w:tcW w:w="760" w:type="dxa"/>
            <w:tcBorders>
              <w:top w:val="nil"/>
              <w:left w:val="nil"/>
              <w:bottom w:val="single" w:sz="8" w:space="0" w:color="auto"/>
              <w:right w:val="single" w:sz="4" w:space="0" w:color="auto"/>
            </w:tcBorders>
            <w:shd w:val="clear" w:color="auto" w:fill="auto"/>
            <w:noWrap/>
            <w:vAlign w:val="center"/>
            <w:hideMark/>
          </w:tcPr>
          <w:p w14:paraId="135770E5"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14:paraId="1C92C0BC"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14:paraId="44F8A0F9" w14:textId="77777777" w:rsidR="00F21827" w:rsidRPr="00164E19" w:rsidRDefault="00CE6BD1" w:rsidP="00CD06B8">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 xml:space="preserve">( </w:t>
            </w:r>
            <w:r w:rsidR="00CD06B8" w:rsidRPr="00164E19">
              <w:rPr>
                <w:rFonts w:ascii="Times New Roman" w:eastAsia="Times New Roman" w:hAnsi="Times New Roman" w:cs="Times New Roman"/>
                <w:b/>
                <w:bCs/>
                <w:sz w:val="14"/>
                <w:szCs w:val="14"/>
                <w:lang w:eastAsia="ru-RU"/>
              </w:rPr>
              <w:t>38 046</w:t>
            </w: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14:paraId="11443E89"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14:paraId="021FCB97" w14:textId="77777777" w:rsidR="00F21827" w:rsidRPr="00164E19" w:rsidRDefault="00F21827" w:rsidP="00B2063D">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8" w:space="0" w:color="auto"/>
            </w:tcBorders>
            <w:shd w:val="clear" w:color="auto" w:fill="auto"/>
            <w:noWrap/>
            <w:vAlign w:val="center"/>
            <w:hideMark/>
          </w:tcPr>
          <w:p w14:paraId="18D20DB7" w14:textId="77777777" w:rsidR="00F21827" w:rsidRPr="00164E19" w:rsidRDefault="00CE6BD1" w:rsidP="00CD06B8">
            <w:pPr>
              <w:spacing w:after="0" w:line="240" w:lineRule="auto"/>
              <w:jc w:val="right"/>
              <w:rPr>
                <w:rFonts w:ascii="Times New Roman" w:eastAsia="Times New Roman" w:hAnsi="Times New Roman" w:cs="Times New Roman"/>
                <w:b/>
                <w:bCs/>
                <w:sz w:val="14"/>
                <w:szCs w:val="14"/>
                <w:lang w:eastAsia="ru-RU"/>
              </w:rPr>
            </w:pPr>
            <w:r w:rsidRPr="00164E19">
              <w:rPr>
                <w:rFonts w:ascii="Times New Roman" w:eastAsia="Times New Roman" w:hAnsi="Times New Roman" w:cs="Times New Roman"/>
                <w:b/>
                <w:bCs/>
                <w:sz w:val="14"/>
                <w:szCs w:val="14"/>
                <w:lang w:eastAsia="ru-RU"/>
              </w:rPr>
              <w:t>(</w:t>
            </w:r>
            <w:r w:rsidR="00CD06B8" w:rsidRPr="00164E19">
              <w:rPr>
                <w:rFonts w:ascii="Times New Roman" w:eastAsia="Times New Roman" w:hAnsi="Times New Roman" w:cs="Times New Roman"/>
                <w:b/>
                <w:bCs/>
                <w:sz w:val="14"/>
                <w:szCs w:val="14"/>
                <w:lang w:eastAsia="ru-RU"/>
              </w:rPr>
              <w:t>9 257</w:t>
            </w:r>
            <w:r w:rsidRPr="00164E19">
              <w:rPr>
                <w:rFonts w:ascii="Times New Roman" w:eastAsia="Times New Roman" w:hAnsi="Times New Roman" w:cs="Times New Roman"/>
                <w:b/>
                <w:bCs/>
                <w:sz w:val="14"/>
                <w:szCs w:val="14"/>
                <w:lang w:eastAsia="ru-RU"/>
              </w:rPr>
              <w:t>)</w:t>
            </w:r>
          </w:p>
        </w:tc>
      </w:tr>
    </w:tbl>
    <w:p w14:paraId="31D58CD1" w14:textId="77777777" w:rsidR="003A19C6" w:rsidRPr="00164E19" w:rsidRDefault="003A19C6" w:rsidP="008F4080">
      <w:pPr>
        <w:widowControl w:val="0"/>
        <w:spacing w:after="0" w:line="240" w:lineRule="auto"/>
        <w:jc w:val="both"/>
        <w:rPr>
          <w:rFonts w:ascii="Times New Roman" w:eastAsia="Times New Roman" w:hAnsi="Times New Roman" w:cs="Times New Roman"/>
          <w:lang w:eastAsia="ru-RU"/>
        </w:rPr>
      </w:pPr>
    </w:p>
    <w:p w14:paraId="6887FD59" w14:textId="77777777" w:rsidR="00516027" w:rsidRPr="00164E19" w:rsidRDefault="003A19C6" w:rsidP="001F5DD1">
      <w:pPr>
        <w:pStyle w:val="ab"/>
        <w:ind w:left="0"/>
        <w:rPr>
          <w:b/>
          <w:sz w:val="22"/>
          <w:szCs w:val="22"/>
          <w:lang w:val="uk-UA"/>
        </w:rPr>
      </w:pPr>
      <w:r w:rsidRPr="00164E19">
        <w:rPr>
          <w:b/>
          <w:sz w:val="22"/>
          <w:szCs w:val="22"/>
          <w:lang w:val="uk-UA"/>
        </w:rPr>
        <w:t>7</w:t>
      </w:r>
      <w:r w:rsidR="00494C6D" w:rsidRPr="00164E19">
        <w:rPr>
          <w:b/>
          <w:sz w:val="22"/>
          <w:szCs w:val="22"/>
          <w:lang w:val="uk-UA"/>
        </w:rPr>
        <w:t xml:space="preserve">. </w:t>
      </w:r>
      <w:r w:rsidR="00516027" w:rsidRPr="00164E19">
        <w:rPr>
          <w:b/>
          <w:sz w:val="22"/>
          <w:szCs w:val="22"/>
          <w:lang w:val="uk-UA"/>
        </w:rPr>
        <w:t>Інформація за сегментами</w:t>
      </w:r>
    </w:p>
    <w:p w14:paraId="440F2DDA" w14:textId="77777777" w:rsidR="00516027" w:rsidRPr="00164E19" w:rsidRDefault="00516027" w:rsidP="00CE11FC">
      <w:pPr>
        <w:spacing w:after="0" w:line="240" w:lineRule="auto"/>
        <w:jc w:val="both"/>
        <w:rPr>
          <w:rFonts w:ascii="Times New Roman" w:hAnsi="Times New Roman" w:cs="Times New Roman"/>
        </w:rPr>
      </w:pPr>
      <w:r w:rsidRPr="00164E19">
        <w:rPr>
          <w:rFonts w:ascii="Times New Roman" w:hAnsi="Times New Roman" w:cs="Times New Roman"/>
        </w:rPr>
        <w:t>Керівництво Компанії визначило географічні сегменти за місцезнаходженням основних виробничих потужностей, а саме:</w:t>
      </w:r>
    </w:p>
    <w:p w14:paraId="155EDAF7" w14:textId="77777777" w:rsidR="00494C6D" w:rsidRPr="00164E19" w:rsidRDefault="00494C6D" w:rsidP="008F4080">
      <w:pPr>
        <w:spacing w:after="0" w:line="240" w:lineRule="auto"/>
        <w:rPr>
          <w:rFonts w:ascii="Times New Roman" w:hAnsi="Times New Roman" w:cs="Times New Roman"/>
        </w:rPr>
      </w:pPr>
    </w:p>
    <w:tbl>
      <w:tblPr>
        <w:tblStyle w:val="af7"/>
        <w:tblW w:w="0" w:type="auto"/>
        <w:tblLook w:val="04A0" w:firstRow="1" w:lastRow="0" w:firstColumn="1" w:lastColumn="0" w:noHBand="0" w:noVBand="1"/>
      </w:tblPr>
      <w:tblGrid>
        <w:gridCol w:w="562"/>
        <w:gridCol w:w="3969"/>
        <w:gridCol w:w="4678"/>
      </w:tblGrid>
      <w:tr w:rsidR="00164E19" w:rsidRPr="00164E19" w14:paraId="4BFAB4EB" w14:textId="77777777" w:rsidTr="00516027">
        <w:tc>
          <w:tcPr>
            <w:tcW w:w="562" w:type="dxa"/>
            <w:vAlign w:val="center"/>
          </w:tcPr>
          <w:p w14:paraId="7302F63E"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 з/п</w:t>
            </w:r>
          </w:p>
        </w:tc>
        <w:tc>
          <w:tcPr>
            <w:tcW w:w="3969" w:type="dxa"/>
            <w:vAlign w:val="center"/>
          </w:tcPr>
          <w:p w14:paraId="53AD916C"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Місцезнаходження виробничих потужностей</w:t>
            </w:r>
          </w:p>
        </w:tc>
        <w:tc>
          <w:tcPr>
            <w:tcW w:w="4678" w:type="dxa"/>
            <w:vAlign w:val="center"/>
          </w:tcPr>
          <w:p w14:paraId="44B0C176"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Назва об’єкту</w:t>
            </w:r>
          </w:p>
        </w:tc>
      </w:tr>
      <w:tr w:rsidR="00164E19" w:rsidRPr="00164E19" w14:paraId="4B4C3260" w14:textId="77777777" w:rsidTr="00516027">
        <w:tc>
          <w:tcPr>
            <w:tcW w:w="562" w:type="dxa"/>
          </w:tcPr>
          <w:p w14:paraId="6BFB682C"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1.</w:t>
            </w:r>
          </w:p>
        </w:tc>
        <w:tc>
          <w:tcPr>
            <w:tcW w:w="3969" w:type="dxa"/>
          </w:tcPr>
          <w:p w14:paraId="26D840CB" w14:textId="77777777" w:rsidR="00516027" w:rsidRPr="00164E19" w:rsidRDefault="00516027" w:rsidP="008F4080">
            <w:pPr>
              <w:rPr>
                <w:rFonts w:ascii="Times New Roman" w:hAnsi="Times New Roman" w:cs="Times New Roman"/>
              </w:rPr>
            </w:pPr>
            <w:r w:rsidRPr="00164E19">
              <w:rPr>
                <w:rFonts w:ascii="Times New Roman" w:eastAsia="Times New Roman" w:hAnsi="Times New Roman" w:cs="Times New Roman"/>
                <w:lang w:eastAsia="ru-RU"/>
              </w:rPr>
              <w:t>Чернігівська область м. Корюківка, вул. Костюк Галини, 49</w:t>
            </w:r>
          </w:p>
        </w:tc>
        <w:tc>
          <w:tcPr>
            <w:tcW w:w="4678" w:type="dxa"/>
          </w:tcPr>
          <w:p w14:paraId="513A794C"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Теплова електростанція на біопаливі (відходи деревні) встановленою потужністю 3,5 МВт</w:t>
            </w:r>
          </w:p>
        </w:tc>
      </w:tr>
      <w:tr w:rsidR="00164E19" w:rsidRPr="00164E19" w14:paraId="3CB6DA90" w14:textId="77777777" w:rsidTr="00516027">
        <w:tc>
          <w:tcPr>
            <w:tcW w:w="562" w:type="dxa"/>
          </w:tcPr>
          <w:p w14:paraId="45355794"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2.</w:t>
            </w:r>
          </w:p>
        </w:tc>
        <w:tc>
          <w:tcPr>
            <w:tcW w:w="3969" w:type="dxa"/>
          </w:tcPr>
          <w:p w14:paraId="2A6DA647" w14:textId="77777777" w:rsidR="00516027" w:rsidRPr="00164E19" w:rsidRDefault="00516027" w:rsidP="008F4080">
            <w:pPr>
              <w:ind w:right="-53"/>
              <w:rPr>
                <w:rFonts w:ascii="Times New Roman" w:eastAsia="Times New Roman" w:hAnsi="Times New Roman" w:cs="Times New Roman"/>
                <w:i/>
                <w:lang w:eastAsia="ru-RU"/>
              </w:rPr>
            </w:pPr>
            <w:r w:rsidRPr="00164E19">
              <w:rPr>
                <w:rFonts w:ascii="Times New Roman" w:eastAsia="Times New Roman" w:hAnsi="Times New Roman" w:cs="Times New Roman"/>
                <w:lang w:eastAsia="ru-RU"/>
              </w:rPr>
              <w:t>Івано-Франківська обл</w:t>
            </w:r>
            <w:r w:rsidRPr="00164E19">
              <w:rPr>
                <w:rFonts w:ascii="Times New Roman" w:eastAsia="Times New Roman" w:hAnsi="Times New Roman" w:cs="Times New Roman"/>
                <w:i/>
                <w:lang w:eastAsia="ru-RU"/>
              </w:rPr>
              <w:t>.</w:t>
            </w:r>
          </w:p>
          <w:p w14:paraId="4B90BFA5" w14:textId="77777777" w:rsidR="00516027" w:rsidRPr="00164E19" w:rsidRDefault="00516027" w:rsidP="008F4080">
            <w:pP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Тисменицький р-н, с. Рибне Урочище, Конюшні 2</w:t>
            </w:r>
          </w:p>
        </w:tc>
        <w:tc>
          <w:tcPr>
            <w:tcW w:w="4678" w:type="dxa"/>
          </w:tcPr>
          <w:p w14:paraId="0B14EC38"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w:t>
            </w:r>
          </w:p>
        </w:tc>
      </w:tr>
      <w:tr w:rsidR="00164E19" w:rsidRPr="00164E19" w14:paraId="289C725B" w14:textId="77777777" w:rsidTr="00516027">
        <w:tc>
          <w:tcPr>
            <w:tcW w:w="562" w:type="dxa"/>
          </w:tcPr>
          <w:p w14:paraId="4DEBA552"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3.</w:t>
            </w:r>
          </w:p>
        </w:tc>
        <w:tc>
          <w:tcPr>
            <w:tcW w:w="3969" w:type="dxa"/>
          </w:tcPr>
          <w:p w14:paraId="643220EA" w14:textId="77777777" w:rsidR="00516027" w:rsidRPr="00164E19" w:rsidRDefault="00516027" w:rsidP="008F4080">
            <w:pPr>
              <w:ind w:right="-53"/>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Харківська обл. Харківський р-н, сщ. Докучаєвське, вул. Об’їзна, 2</w:t>
            </w:r>
          </w:p>
        </w:tc>
        <w:tc>
          <w:tcPr>
            <w:tcW w:w="4678" w:type="dxa"/>
          </w:tcPr>
          <w:p w14:paraId="7225A0F3"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w:t>
            </w:r>
          </w:p>
        </w:tc>
      </w:tr>
      <w:tr w:rsidR="00164E19" w:rsidRPr="00164E19" w14:paraId="05B64581" w14:textId="77777777" w:rsidTr="00516027">
        <w:tc>
          <w:tcPr>
            <w:tcW w:w="562" w:type="dxa"/>
          </w:tcPr>
          <w:p w14:paraId="14DBCC14" w14:textId="77777777" w:rsidR="001D1549" w:rsidRPr="00164E19" w:rsidRDefault="009540D0" w:rsidP="008F4080">
            <w:pPr>
              <w:rPr>
                <w:rFonts w:ascii="Times New Roman" w:hAnsi="Times New Roman" w:cs="Times New Roman"/>
              </w:rPr>
            </w:pPr>
            <w:r w:rsidRPr="00164E19">
              <w:rPr>
                <w:rFonts w:ascii="Times New Roman" w:hAnsi="Times New Roman" w:cs="Times New Roman"/>
              </w:rPr>
              <w:t>4</w:t>
            </w:r>
            <w:r w:rsidR="001D1549" w:rsidRPr="00164E19">
              <w:rPr>
                <w:rFonts w:ascii="Times New Roman" w:hAnsi="Times New Roman" w:cs="Times New Roman"/>
              </w:rPr>
              <w:t>.</w:t>
            </w:r>
          </w:p>
        </w:tc>
        <w:tc>
          <w:tcPr>
            <w:tcW w:w="3969" w:type="dxa"/>
          </w:tcPr>
          <w:p w14:paraId="4F30C586" w14:textId="77777777" w:rsidR="001D1549" w:rsidRPr="00164E19" w:rsidRDefault="009540D0" w:rsidP="008F4080">
            <w:pPr>
              <w:ind w:right="-53"/>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Київська обл., м. Біла Церква, вул. Сухоярська, 10-в</w:t>
            </w:r>
          </w:p>
        </w:tc>
        <w:tc>
          <w:tcPr>
            <w:tcW w:w="4678" w:type="dxa"/>
          </w:tcPr>
          <w:p w14:paraId="1D16909B" w14:textId="77777777" w:rsidR="001D1549" w:rsidRPr="00164E19" w:rsidRDefault="001D1549"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w:t>
            </w:r>
          </w:p>
        </w:tc>
      </w:tr>
      <w:tr w:rsidR="001D1549" w:rsidRPr="00164E19" w14:paraId="3D4F45CD" w14:textId="77777777" w:rsidTr="00516027">
        <w:tc>
          <w:tcPr>
            <w:tcW w:w="562" w:type="dxa"/>
          </w:tcPr>
          <w:p w14:paraId="3C952C5F" w14:textId="77777777" w:rsidR="001D1549" w:rsidRPr="00164E19" w:rsidRDefault="009540D0" w:rsidP="008F4080">
            <w:pPr>
              <w:rPr>
                <w:rFonts w:ascii="Times New Roman" w:hAnsi="Times New Roman" w:cs="Times New Roman"/>
              </w:rPr>
            </w:pPr>
            <w:r w:rsidRPr="00164E19">
              <w:rPr>
                <w:rFonts w:ascii="Times New Roman" w:hAnsi="Times New Roman" w:cs="Times New Roman"/>
              </w:rPr>
              <w:t>5</w:t>
            </w:r>
            <w:r w:rsidR="001D1549" w:rsidRPr="00164E19">
              <w:rPr>
                <w:rFonts w:ascii="Times New Roman" w:hAnsi="Times New Roman" w:cs="Times New Roman"/>
              </w:rPr>
              <w:t>.</w:t>
            </w:r>
          </w:p>
        </w:tc>
        <w:tc>
          <w:tcPr>
            <w:tcW w:w="3969" w:type="dxa"/>
          </w:tcPr>
          <w:p w14:paraId="41D40F6E" w14:textId="77777777" w:rsidR="001D1549" w:rsidRPr="00164E19" w:rsidRDefault="001D1549" w:rsidP="008F4080">
            <w:pPr>
              <w:ind w:right="-53"/>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Волинська обл., Луцький р-н, с. Брище</w:t>
            </w:r>
          </w:p>
        </w:tc>
        <w:tc>
          <w:tcPr>
            <w:tcW w:w="4678" w:type="dxa"/>
          </w:tcPr>
          <w:p w14:paraId="7F60BD68" w14:textId="77777777" w:rsidR="001D1549" w:rsidRPr="00164E19" w:rsidRDefault="001D1549"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w:t>
            </w:r>
          </w:p>
        </w:tc>
      </w:tr>
    </w:tbl>
    <w:p w14:paraId="2535AF9A" w14:textId="77777777" w:rsidR="00516027" w:rsidRPr="00164E19" w:rsidRDefault="00516027" w:rsidP="008F4080">
      <w:pPr>
        <w:pStyle w:val="ab"/>
        <w:ind w:left="0"/>
        <w:rPr>
          <w:sz w:val="22"/>
          <w:szCs w:val="22"/>
          <w:lang w:val="uk-UA"/>
        </w:rPr>
      </w:pPr>
    </w:p>
    <w:p w14:paraId="179E7087" w14:textId="77777777" w:rsidR="00516027" w:rsidRPr="00164E19" w:rsidRDefault="00516027" w:rsidP="008F4080">
      <w:pPr>
        <w:pStyle w:val="ab"/>
        <w:ind w:left="0"/>
        <w:rPr>
          <w:sz w:val="22"/>
          <w:szCs w:val="22"/>
          <w:lang w:val="uk-UA"/>
        </w:rPr>
      </w:pPr>
      <w:r w:rsidRPr="00164E19">
        <w:rPr>
          <w:sz w:val="22"/>
          <w:szCs w:val="22"/>
          <w:lang w:val="uk-UA"/>
        </w:rPr>
        <w:t>Встановлена виробнича потужність за географічними сегментами становить:</w:t>
      </w:r>
    </w:p>
    <w:p w14:paraId="344FACC2" w14:textId="77777777" w:rsidR="00494C6D" w:rsidRPr="00164E19" w:rsidRDefault="00494C6D" w:rsidP="008F4080">
      <w:pPr>
        <w:pStyle w:val="ab"/>
        <w:ind w:left="0"/>
        <w:rPr>
          <w:sz w:val="22"/>
          <w:szCs w:val="22"/>
          <w:lang w:val="uk-UA"/>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260"/>
        <w:gridCol w:w="2912"/>
      </w:tblGrid>
      <w:tr w:rsidR="00164E19" w:rsidRPr="00164E19" w14:paraId="549EF442" w14:textId="77777777" w:rsidTr="00516027">
        <w:trPr>
          <w:trHeight w:val="253"/>
        </w:trPr>
        <w:tc>
          <w:tcPr>
            <w:tcW w:w="2972" w:type="dxa"/>
            <w:vMerge w:val="restart"/>
            <w:vAlign w:val="center"/>
          </w:tcPr>
          <w:p w14:paraId="6FA34D6A" w14:textId="77777777" w:rsidR="00516027" w:rsidRPr="00164E19" w:rsidRDefault="00516027" w:rsidP="008F4080">
            <w:pPr>
              <w:spacing w:after="0" w:line="240" w:lineRule="auto"/>
              <w:ind w:right="-53"/>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Місцезнаходження установка</w:t>
            </w:r>
          </w:p>
        </w:tc>
        <w:tc>
          <w:tcPr>
            <w:tcW w:w="3260" w:type="dxa"/>
            <w:vMerge w:val="restart"/>
            <w:vAlign w:val="center"/>
          </w:tcPr>
          <w:p w14:paraId="66DDCB86" w14:textId="77777777" w:rsidR="00516027" w:rsidRPr="00164E19" w:rsidRDefault="00516027" w:rsidP="008F4080">
            <w:pPr>
              <w:spacing w:after="0" w:line="240" w:lineRule="auto"/>
              <w:ind w:hanging="52"/>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Обладнання</w:t>
            </w:r>
          </w:p>
        </w:tc>
        <w:tc>
          <w:tcPr>
            <w:tcW w:w="2912" w:type="dxa"/>
            <w:vMerge w:val="restart"/>
            <w:vAlign w:val="center"/>
          </w:tcPr>
          <w:p w14:paraId="65D5C2CC" w14:textId="77777777" w:rsidR="00516027" w:rsidRPr="00164E19" w:rsidRDefault="00516027" w:rsidP="008F4080">
            <w:pPr>
              <w:spacing w:after="0" w:line="240" w:lineRule="auto"/>
              <w:ind w:hanging="52"/>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Встановлена потужність, МВт</w:t>
            </w:r>
          </w:p>
        </w:tc>
      </w:tr>
      <w:tr w:rsidR="00164E19" w:rsidRPr="00164E19" w14:paraId="16737E91" w14:textId="77777777" w:rsidTr="00516027">
        <w:trPr>
          <w:trHeight w:val="253"/>
        </w:trPr>
        <w:tc>
          <w:tcPr>
            <w:tcW w:w="2972" w:type="dxa"/>
            <w:vMerge/>
            <w:vAlign w:val="center"/>
          </w:tcPr>
          <w:p w14:paraId="710D743F" w14:textId="77777777" w:rsidR="00516027" w:rsidRPr="00164E19" w:rsidRDefault="00516027" w:rsidP="008F4080">
            <w:pPr>
              <w:spacing w:after="0" w:line="240" w:lineRule="auto"/>
              <w:ind w:right="-53"/>
              <w:jc w:val="center"/>
              <w:rPr>
                <w:rFonts w:ascii="Times New Roman" w:eastAsia="Times New Roman" w:hAnsi="Times New Roman" w:cs="Times New Roman"/>
                <w:lang w:eastAsia="ru-RU"/>
              </w:rPr>
            </w:pPr>
          </w:p>
        </w:tc>
        <w:tc>
          <w:tcPr>
            <w:tcW w:w="3260" w:type="dxa"/>
            <w:vMerge/>
            <w:vAlign w:val="center"/>
          </w:tcPr>
          <w:p w14:paraId="2C3180C9" w14:textId="77777777" w:rsidR="00516027" w:rsidRPr="00164E19" w:rsidRDefault="00516027" w:rsidP="008F4080">
            <w:pPr>
              <w:spacing w:after="0" w:line="240" w:lineRule="auto"/>
              <w:ind w:hanging="52"/>
              <w:jc w:val="center"/>
              <w:rPr>
                <w:rFonts w:ascii="Times New Roman" w:eastAsia="Times New Roman" w:hAnsi="Times New Roman" w:cs="Times New Roman"/>
                <w:lang w:eastAsia="ru-RU"/>
              </w:rPr>
            </w:pPr>
          </w:p>
        </w:tc>
        <w:tc>
          <w:tcPr>
            <w:tcW w:w="2912" w:type="dxa"/>
            <w:vMerge/>
          </w:tcPr>
          <w:p w14:paraId="02266814" w14:textId="77777777" w:rsidR="00516027" w:rsidRPr="00164E19" w:rsidRDefault="00516027" w:rsidP="008F4080">
            <w:pPr>
              <w:spacing w:after="0" w:line="240" w:lineRule="auto"/>
              <w:jc w:val="center"/>
              <w:rPr>
                <w:rFonts w:ascii="Times New Roman" w:eastAsia="Times New Roman" w:hAnsi="Times New Roman" w:cs="Times New Roman"/>
                <w:lang w:eastAsia="ru-RU"/>
              </w:rPr>
            </w:pPr>
          </w:p>
        </w:tc>
      </w:tr>
      <w:tr w:rsidR="00164E19" w:rsidRPr="00164E19" w14:paraId="0239DA39" w14:textId="77777777" w:rsidTr="00516027">
        <w:tc>
          <w:tcPr>
            <w:tcW w:w="2972" w:type="dxa"/>
            <w:vAlign w:val="center"/>
          </w:tcPr>
          <w:p w14:paraId="67CB361A" w14:textId="77777777" w:rsidR="00516027" w:rsidRPr="00164E19" w:rsidRDefault="00516027" w:rsidP="008F4080">
            <w:pPr>
              <w:spacing w:after="0" w:line="240" w:lineRule="auto"/>
              <w:ind w:right="-53"/>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lastRenderedPageBreak/>
              <w:t xml:space="preserve">Чернігівська область м.Корюківка, вул.Костюк Галини,49 </w:t>
            </w:r>
          </w:p>
        </w:tc>
        <w:tc>
          <w:tcPr>
            <w:tcW w:w="3260" w:type="dxa"/>
            <w:vAlign w:val="center"/>
          </w:tcPr>
          <w:p w14:paraId="79E7617A" w14:textId="77777777" w:rsidR="00516027" w:rsidRPr="00164E19" w:rsidRDefault="00516027" w:rsidP="008F4080">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Теплова Електростанція</w:t>
            </w:r>
          </w:p>
        </w:tc>
        <w:tc>
          <w:tcPr>
            <w:tcW w:w="2912" w:type="dxa"/>
            <w:vAlign w:val="center"/>
          </w:tcPr>
          <w:p w14:paraId="3C9383F3" w14:textId="77777777" w:rsidR="00516027" w:rsidRPr="00164E19" w:rsidRDefault="00124E80" w:rsidP="008F408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4,0</w:t>
            </w:r>
          </w:p>
        </w:tc>
      </w:tr>
      <w:tr w:rsidR="00164E19" w:rsidRPr="00164E19" w14:paraId="474184B4" w14:textId="77777777" w:rsidTr="005B47D8">
        <w:trPr>
          <w:trHeight w:val="503"/>
        </w:trPr>
        <w:tc>
          <w:tcPr>
            <w:tcW w:w="2972" w:type="dxa"/>
            <w:vMerge w:val="restart"/>
            <w:vAlign w:val="center"/>
          </w:tcPr>
          <w:p w14:paraId="00756120" w14:textId="77777777" w:rsidR="005B47D8" w:rsidRPr="00164E19" w:rsidRDefault="005B47D8" w:rsidP="008F4080">
            <w:pPr>
              <w:spacing w:after="0" w:line="240" w:lineRule="auto"/>
              <w:ind w:right="-53"/>
              <w:jc w:val="center"/>
              <w:rPr>
                <w:rFonts w:ascii="Times New Roman" w:eastAsia="Times New Roman" w:hAnsi="Times New Roman" w:cs="Times New Roman"/>
                <w:i/>
                <w:lang w:eastAsia="ru-RU"/>
              </w:rPr>
            </w:pPr>
            <w:r w:rsidRPr="00164E19">
              <w:rPr>
                <w:rFonts w:ascii="Times New Roman" w:eastAsia="Times New Roman" w:hAnsi="Times New Roman" w:cs="Times New Roman"/>
                <w:lang w:eastAsia="ru-RU"/>
              </w:rPr>
              <w:t>Івано-Франківська обл</w:t>
            </w:r>
            <w:r w:rsidRPr="00164E19">
              <w:rPr>
                <w:rFonts w:ascii="Times New Roman" w:eastAsia="Times New Roman" w:hAnsi="Times New Roman" w:cs="Times New Roman"/>
                <w:i/>
                <w:lang w:eastAsia="ru-RU"/>
              </w:rPr>
              <w:t>.</w:t>
            </w:r>
          </w:p>
          <w:p w14:paraId="321BC6BE" w14:textId="77777777" w:rsidR="005B47D8" w:rsidRPr="00164E19" w:rsidRDefault="005B47D8" w:rsidP="008F4080">
            <w:pPr>
              <w:spacing w:after="0" w:line="240" w:lineRule="auto"/>
              <w:ind w:right="-53"/>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Тисменицький р-н, с.Рибне Урочище, Конюшні 2 </w:t>
            </w:r>
          </w:p>
        </w:tc>
        <w:tc>
          <w:tcPr>
            <w:tcW w:w="3260" w:type="dxa"/>
            <w:vAlign w:val="center"/>
          </w:tcPr>
          <w:p w14:paraId="6EA447BF" w14:textId="77777777" w:rsidR="005B47D8" w:rsidRPr="00164E19" w:rsidRDefault="005B47D8" w:rsidP="008F4080">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Газоелектрогенераторна (когенераційна) установка GE Jenbacher "JMC 208 GS-L.L."</w:t>
            </w:r>
          </w:p>
        </w:tc>
        <w:tc>
          <w:tcPr>
            <w:tcW w:w="2912" w:type="dxa"/>
            <w:vAlign w:val="center"/>
          </w:tcPr>
          <w:p w14:paraId="2F616A8E" w14:textId="77777777" w:rsidR="005B47D8" w:rsidRPr="00164E19" w:rsidRDefault="005B47D8" w:rsidP="008F408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0,33</w:t>
            </w:r>
          </w:p>
        </w:tc>
      </w:tr>
      <w:tr w:rsidR="00164E19" w:rsidRPr="00164E19" w14:paraId="7432A865" w14:textId="77777777" w:rsidTr="00516027">
        <w:trPr>
          <w:trHeight w:val="502"/>
        </w:trPr>
        <w:tc>
          <w:tcPr>
            <w:tcW w:w="2972" w:type="dxa"/>
            <w:vMerge/>
            <w:vAlign w:val="center"/>
          </w:tcPr>
          <w:p w14:paraId="378CD34B" w14:textId="77777777" w:rsidR="005B47D8" w:rsidRPr="00164E19" w:rsidRDefault="005B47D8" w:rsidP="008F4080">
            <w:pPr>
              <w:spacing w:after="0" w:line="240" w:lineRule="auto"/>
              <w:ind w:right="-53"/>
              <w:jc w:val="center"/>
              <w:rPr>
                <w:rFonts w:ascii="Times New Roman" w:eastAsia="Times New Roman" w:hAnsi="Times New Roman" w:cs="Times New Roman"/>
                <w:lang w:eastAsia="ru-RU"/>
              </w:rPr>
            </w:pPr>
          </w:p>
        </w:tc>
        <w:tc>
          <w:tcPr>
            <w:tcW w:w="3260" w:type="dxa"/>
            <w:vAlign w:val="center"/>
          </w:tcPr>
          <w:p w14:paraId="3092BF49" w14:textId="77777777" w:rsidR="005B47D8" w:rsidRPr="00164E19" w:rsidRDefault="005B47D8" w:rsidP="008F4080">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Газоелектрогенераторна (когенераційна) установка GE Jenbacher "JMC 208 GS-L.L."</w:t>
            </w:r>
          </w:p>
        </w:tc>
        <w:tc>
          <w:tcPr>
            <w:tcW w:w="2912" w:type="dxa"/>
            <w:vAlign w:val="center"/>
          </w:tcPr>
          <w:p w14:paraId="08C12199" w14:textId="77777777" w:rsidR="005B47D8" w:rsidRPr="00164E19" w:rsidRDefault="005B47D8" w:rsidP="008F408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0,33</w:t>
            </w:r>
          </w:p>
        </w:tc>
      </w:tr>
      <w:tr w:rsidR="00164E19" w:rsidRPr="00164E19" w14:paraId="1F537ADE" w14:textId="77777777" w:rsidTr="00516027">
        <w:tc>
          <w:tcPr>
            <w:tcW w:w="2972" w:type="dxa"/>
            <w:vMerge w:val="restart"/>
            <w:vAlign w:val="center"/>
          </w:tcPr>
          <w:p w14:paraId="56732546" w14:textId="77777777" w:rsidR="00516027" w:rsidRPr="00164E19" w:rsidRDefault="00516027" w:rsidP="008F4080">
            <w:pPr>
              <w:spacing w:after="0" w:line="240" w:lineRule="auto"/>
              <w:ind w:right="-53"/>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Харківська обл. Харківський р-н, сщ.Докучаєвське, вул..Об’їздна,2 </w:t>
            </w:r>
          </w:p>
        </w:tc>
        <w:tc>
          <w:tcPr>
            <w:tcW w:w="3260" w:type="dxa"/>
            <w:vAlign w:val="center"/>
          </w:tcPr>
          <w:p w14:paraId="1A69CE91" w14:textId="77777777" w:rsidR="00516027" w:rsidRPr="00164E19" w:rsidRDefault="00516027" w:rsidP="008F4080">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Газоелектрогенераторна (когенераційна) установка GE Jenbacher "JMC 320 GS-B.L." </w:t>
            </w:r>
          </w:p>
        </w:tc>
        <w:tc>
          <w:tcPr>
            <w:tcW w:w="2912" w:type="dxa"/>
            <w:vAlign w:val="center"/>
          </w:tcPr>
          <w:p w14:paraId="682645DF" w14:textId="77777777" w:rsidR="00516027" w:rsidRPr="00164E19" w:rsidRDefault="00516027" w:rsidP="008F408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1,063</w:t>
            </w:r>
            <w:r w:rsidR="008715D1" w:rsidRPr="00164E19">
              <w:rPr>
                <w:rFonts w:ascii="Times New Roman" w:eastAsia="Times New Roman" w:hAnsi="Times New Roman" w:cs="Times New Roman"/>
                <w:lang w:eastAsia="ru-RU"/>
              </w:rPr>
              <w:t xml:space="preserve"> </w:t>
            </w:r>
          </w:p>
        </w:tc>
      </w:tr>
      <w:tr w:rsidR="00164E19" w:rsidRPr="00164E19" w14:paraId="1D87B3F6" w14:textId="77777777" w:rsidTr="00516027">
        <w:tc>
          <w:tcPr>
            <w:tcW w:w="2972" w:type="dxa"/>
            <w:vMerge/>
            <w:vAlign w:val="center"/>
          </w:tcPr>
          <w:p w14:paraId="609D5DFA" w14:textId="77777777" w:rsidR="00516027" w:rsidRPr="00164E19" w:rsidRDefault="00516027" w:rsidP="008F4080">
            <w:pPr>
              <w:spacing w:after="0" w:line="240" w:lineRule="auto"/>
              <w:ind w:right="-53"/>
              <w:jc w:val="center"/>
              <w:rPr>
                <w:rFonts w:ascii="Times New Roman" w:eastAsia="Times New Roman" w:hAnsi="Times New Roman" w:cs="Times New Roman"/>
                <w:lang w:eastAsia="ru-RU"/>
              </w:rPr>
            </w:pPr>
          </w:p>
        </w:tc>
        <w:tc>
          <w:tcPr>
            <w:tcW w:w="3260" w:type="dxa"/>
            <w:vAlign w:val="center"/>
          </w:tcPr>
          <w:p w14:paraId="102B3D07" w14:textId="77777777" w:rsidR="00516027" w:rsidRPr="00164E19" w:rsidRDefault="00516027" w:rsidP="008F4080">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Газоелектрогенераторна (когенераційна) установка GE Jenbacher "JMC 412 GS-B.L." </w:t>
            </w:r>
          </w:p>
        </w:tc>
        <w:tc>
          <w:tcPr>
            <w:tcW w:w="2912" w:type="dxa"/>
            <w:vAlign w:val="center"/>
          </w:tcPr>
          <w:p w14:paraId="65D0FD06" w14:textId="77777777" w:rsidR="00516027" w:rsidRPr="00164E19" w:rsidRDefault="00516027" w:rsidP="008F408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0,845</w:t>
            </w:r>
          </w:p>
        </w:tc>
      </w:tr>
      <w:tr w:rsidR="00164E19" w:rsidRPr="00164E19" w14:paraId="33F40286" w14:textId="77777777" w:rsidTr="0072009C">
        <w:tc>
          <w:tcPr>
            <w:tcW w:w="2972" w:type="dxa"/>
          </w:tcPr>
          <w:p w14:paraId="7A0FA39A" w14:textId="77777777" w:rsidR="009540D0" w:rsidRPr="00164E19" w:rsidRDefault="009540D0" w:rsidP="009540D0">
            <w:pPr>
              <w:ind w:right="-53"/>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Київська обл., м. Біла Церква, вул. Сухоярська, 10-в</w:t>
            </w:r>
          </w:p>
        </w:tc>
        <w:tc>
          <w:tcPr>
            <w:tcW w:w="3260" w:type="dxa"/>
            <w:vAlign w:val="center"/>
          </w:tcPr>
          <w:p w14:paraId="450456D6" w14:textId="77777777" w:rsidR="009540D0" w:rsidRPr="00164E19" w:rsidRDefault="009540D0" w:rsidP="005B47D8">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Стаціонарна електрогенераторна установка з газопоршневим двигуном Jenbacher J</w:t>
            </w:r>
            <w:r w:rsidR="005B47D8" w:rsidRPr="00164E19">
              <w:rPr>
                <w:rFonts w:ascii="Times New Roman" w:eastAsia="Times New Roman" w:hAnsi="Times New Roman" w:cs="Times New Roman"/>
                <w:lang w:val="en-US" w:eastAsia="ru-RU"/>
              </w:rPr>
              <w:t>MS</w:t>
            </w:r>
            <w:r w:rsidR="005B47D8" w:rsidRPr="00164E19">
              <w:rPr>
                <w:rFonts w:ascii="Times New Roman" w:eastAsia="Times New Roman" w:hAnsi="Times New Roman" w:cs="Times New Roman"/>
                <w:lang w:eastAsia="ru-RU"/>
              </w:rPr>
              <w:t>-312 GS-N.L.</w:t>
            </w:r>
          </w:p>
        </w:tc>
        <w:tc>
          <w:tcPr>
            <w:tcW w:w="2912" w:type="dxa"/>
            <w:vAlign w:val="center"/>
          </w:tcPr>
          <w:p w14:paraId="52842E60" w14:textId="77777777" w:rsidR="009540D0" w:rsidRPr="00164E19" w:rsidRDefault="005B47D8" w:rsidP="009540D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0,625</w:t>
            </w:r>
          </w:p>
        </w:tc>
      </w:tr>
      <w:tr w:rsidR="00164E19" w:rsidRPr="00164E19" w14:paraId="021699F6" w14:textId="77777777" w:rsidTr="00516027">
        <w:tc>
          <w:tcPr>
            <w:tcW w:w="2972" w:type="dxa"/>
            <w:vAlign w:val="center"/>
          </w:tcPr>
          <w:p w14:paraId="3311ACDE" w14:textId="77777777" w:rsidR="009540D0" w:rsidRPr="00164E19" w:rsidRDefault="009540D0" w:rsidP="009540D0">
            <w:pPr>
              <w:spacing w:after="0" w:line="240" w:lineRule="auto"/>
              <w:ind w:right="-53"/>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Волинська обл., Луцький р-н, с. Брище</w:t>
            </w:r>
          </w:p>
        </w:tc>
        <w:tc>
          <w:tcPr>
            <w:tcW w:w="3260" w:type="dxa"/>
            <w:vAlign w:val="center"/>
          </w:tcPr>
          <w:p w14:paraId="4821807D" w14:textId="77777777" w:rsidR="009540D0" w:rsidRPr="00164E19" w:rsidRDefault="009540D0" w:rsidP="009540D0">
            <w:pPr>
              <w:spacing w:after="0" w:line="240" w:lineRule="auto"/>
              <w:ind w:hanging="52"/>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Газоелектрогенераторна (когенераційна) установка GE Jenbacher "JMC</w:t>
            </w:r>
          </w:p>
        </w:tc>
        <w:tc>
          <w:tcPr>
            <w:tcW w:w="2912" w:type="dxa"/>
            <w:vAlign w:val="center"/>
          </w:tcPr>
          <w:p w14:paraId="484B0BF5" w14:textId="77777777" w:rsidR="009540D0" w:rsidRPr="00164E19" w:rsidRDefault="009540D0" w:rsidP="009540D0">
            <w:pPr>
              <w:spacing w:after="0" w:line="240" w:lineRule="auto"/>
              <w:jc w:val="center"/>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0,330</w:t>
            </w:r>
          </w:p>
        </w:tc>
      </w:tr>
      <w:tr w:rsidR="009540D0" w:rsidRPr="00164E19" w14:paraId="6D452D31" w14:textId="77777777" w:rsidTr="00516027">
        <w:trPr>
          <w:trHeight w:val="160"/>
        </w:trPr>
        <w:tc>
          <w:tcPr>
            <w:tcW w:w="6232" w:type="dxa"/>
            <w:gridSpan w:val="2"/>
          </w:tcPr>
          <w:p w14:paraId="381D31AF" w14:textId="77777777" w:rsidR="009540D0" w:rsidRPr="00164E19" w:rsidRDefault="009540D0" w:rsidP="009540D0">
            <w:pPr>
              <w:spacing w:after="0" w:line="240" w:lineRule="auto"/>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 xml:space="preserve">Всього </w:t>
            </w:r>
          </w:p>
        </w:tc>
        <w:tc>
          <w:tcPr>
            <w:tcW w:w="2912" w:type="dxa"/>
          </w:tcPr>
          <w:p w14:paraId="5307CCB5" w14:textId="77777777" w:rsidR="009540D0" w:rsidRPr="00164E19" w:rsidRDefault="005B47D8" w:rsidP="009540D0">
            <w:pPr>
              <w:spacing w:after="0" w:line="240" w:lineRule="auto"/>
              <w:ind w:firstLine="15"/>
              <w:jc w:val="center"/>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7,523</w:t>
            </w:r>
          </w:p>
        </w:tc>
      </w:tr>
    </w:tbl>
    <w:p w14:paraId="11E3B128" w14:textId="77777777" w:rsidR="00516027" w:rsidRPr="00164E19" w:rsidRDefault="00516027" w:rsidP="008F4080">
      <w:pPr>
        <w:pStyle w:val="ab"/>
        <w:ind w:left="0"/>
        <w:rPr>
          <w:sz w:val="22"/>
          <w:szCs w:val="22"/>
          <w:lang w:val="uk-UA"/>
        </w:rPr>
      </w:pPr>
    </w:p>
    <w:p w14:paraId="671004D9" w14:textId="77777777" w:rsidR="00516027" w:rsidRPr="00164E19" w:rsidRDefault="00516027" w:rsidP="008F4080">
      <w:pPr>
        <w:pStyle w:val="ab"/>
        <w:ind w:left="0"/>
        <w:rPr>
          <w:sz w:val="22"/>
          <w:szCs w:val="22"/>
          <w:lang w:val="uk-UA"/>
        </w:rPr>
      </w:pPr>
      <w:r w:rsidRPr="00164E19">
        <w:rPr>
          <w:sz w:val="22"/>
          <w:szCs w:val="22"/>
          <w:lang w:val="uk-UA"/>
        </w:rPr>
        <w:t>Виробничі потужності Компанії були введені в експлуатаціє в наступні строки:</w:t>
      </w:r>
    </w:p>
    <w:p w14:paraId="6C96F74F" w14:textId="77777777" w:rsidR="00516027" w:rsidRPr="00164E19" w:rsidRDefault="00516027" w:rsidP="008F4080">
      <w:pPr>
        <w:pStyle w:val="ab"/>
        <w:ind w:left="0"/>
        <w:rPr>
          <w:sz w:val="22"/>
          <w:szCs w:val="22"/>
          <w:lang w:val="uk-UA"/>
        </w:rPr>
      </w:pPr>
    </w:p>
    <w:tbl>
      <w:tblPr>
        <w:tblStyle w:val="af7"/>
        <w:tblW w:w="9067" w:type="dxa"/>
        <w:tblLook w:val="04A0" w:firstRow="1" w:lastRow="0" w:firstColumn="1" w:lastColumn="0" w:noHBand="0" w:noVBand="1"/>
      </w:tblPr>
      <w:tblGrid>
        <w:gridCol w:w="846"/>
        <w:gridCol w:w="6095"/>
        <w:gridCol w:w="2126"/>
      </w:tblGrid>
      <w:tr w:rsidR="00164E19" w:rsidRPr="00164E19" w14:paraId="4183D595" w14:textId="77777777" w:rsidTr="00516027">
        <w:tc>
          <w:tcPr>
            <w:tcW w:w="846" w:type="dxa"/>
          </w:tcPr>
          <w:p w14:paraId="769A82EA"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w:t>
            </w:r>
          </w:p>
          <w:p w14:paraId="209D3688"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з/н</w:t>
            </w:r>
          </w:p>
        </w:tc>
        <w:tc>
          <w:tcPr>
            <w:tcW w:w="6095" w:type="dxa"/>
            <w:vAlign w:val="center"/>
          </w:tcPr>
          <w:p w14:paraId="4A41CC0F"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Назва об’єкту</w:t>
            </w:r>
          </w:p>
        </w:tc>
        <w:tc>
          <w:tcPr>
            <w:tcW w:w="2126" w:type="dxa"/>
          </w:tcPr>
          <w:p w14:paraId="593E2E52"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Строк вводу в експлуатацію</w:t>
            </w:r>
          </w:p>
        </w:tc>
      </w:tr>
      <w:tr w:rsidR="00164E19" w:rsidRPr="00164E19" w14:paraId="603E3415" w14:textId="77777777" w:rsidTr="00516027">
        <w:tc>
          <w:tcPr>
            <w:tcW w:w="846" w:type="dxa"/>
          </w:tcPr>
          <w:p w14:paraId="79A58E24"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1.</w:t>
            </w:r>
          </w:p>
        </w:tc>
        <w:tc>
          <w:tcPr>
            <w:tcW w:w="6095" w:type="dxa"/>
          </w:tcPr>
          <w:p w14:paraId="5F4AF330"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Теплова електростанція на біопаливі (відходи деревні) встановленою потужністю 3,5 МВт</w:t>
            </w:r>
          </w:p>
        </w:tc>
        <w:tc>
          <w:tcPr>
            <w:tcW w:w="2126" w:type="dxa"/>
          </w:tcPr>
          <w:p w14:paraId="596058DE" w14:textId="77777777" w:rsidR="00516027" w:rsidRPr="00164E19" w:rsidRDefault="00516027" w:rsidP="008F4080">
            <w:pPr>
              <w:jc w:val="center"/>
              <w:rPr>
                <w:rFonts w:ascii="Times New Roman" w:hAnsi="Times New Roman" w:cs="Times New Roman"/>
              </w:rPr>
            </w:pPr>
            <w:r w:rsidRPr="00164E19">
              <w:rPr>
                <w:rFonts w:ascii="Times New Roman" w:hAnsi="Times New Roman" w:cs="Times New Roman"/>
              </w:rPr>
              <w:t>30.11.2016р.</w:t>
            </w:r>
          </w:p>
        </w:tc>
      </w:tr>
      <w:tr w:rsidR="00164E19" w:rsidRPr="00164E19" w14:paraId="2E5D4481" w14:textId="77777777" w:rsidTr="00516027">
        <w:tc>
          <w:tcPr>
            <w:tcW w:w="846" w:type="dxa"/>
          </w:tcPr>
          <w:p w14:paraId="4D60F7FF"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2.</w:t>
            </w:r>
          </w:p>
        </w:tc>
        <w:tc>
          <w:tcPr>
            <w:tcW w:w="6095" w:type="dxa"/>
          </w:tcPr>
          <w:p w14:paraId="1C16E0D5"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 xml:space="preserve">Комплексна інженерна споруда для виробництва електроенергії з системою збору біогазу м. Івана Франківськ </w:t>
            </w:r>
          </w:p>
        </w:tc>
        <w:tc>
          <w:tcPr>
            <w:tcW w:w="2126" w:type="dxa"/>
          </w:tcPr>
          <w:p w14:paraId="34BC1423" w14:textId="77777777" w:rsidR="00516027" w:rsidRPr="00164E19" w:rsidRDefault="00516027" w:rsidP="008F4080">
            <w:pPr>
              <w:jc w:val="center"/>
              <w:rPr>
                <w:rFonts w:ascii="Times New Roman" w:hAnsi="Times New Roman" w:cs="Times New Roman"/>
              </w:rPr>
            </w:pPr>
            <w:r w:rsidRPr="00164E19">
              <w:rPr>
                <w:rFonts w:ascii="Times New Roman" w:hAnsi="Times New Roman" w:cs="Times New Roman"/>
              </w:rPr>
              <w:t>30.06.2017р.</w:t>
            </w:r>
          </w:p>
        </w:tc>
      </w:tr>
      <w:tr w:rsidR="00164E19" w:rsidRPr="00164E19" w14:paraId="63DBF32E" w14:textId="77777777" w:rsidTr="00516027">
        <w:tc>
          <w:tcPr>
            <w:tcW w:w="846" w:type="dxa"/>
          </w:tcPr>
          <w:p w14:paraId="4B19CEC5" w14:textId="77777777" w:rsidR="00516027" w:rsidRPr="00164E19" w:rsidRDefault="00414D44" w:rsidP="008F4080">
            <w:pPr>
              <w:rPr>
                <w:rFonts w:ascii="Times New Roman" w:hAnsi="Times New Roman" w:cs="Times New Roman"/>
              </w:rPr>
            </w:pPr>
            <w:r w:rsidRPr="00164E19">
              <w:rPr>
                <w:rFonts w:ascii="Times New Roman" w:hAnsi="Times New Roman" w:cs="Times New Roman"/>
              </w:rPr>
              <w:t>3</w:t>
            </w:r>
            <w:r w:rsidR="00516027" w:rsidRPr="00164E19">
              <w:rPr>
                <w:rFonts w:ascii="Times New Roman" w:hAnsi="Times New Roman" w:cs="Times New Roman"/>
              </w:rPr>
              <w:t>.</w:t>
            </w:r>
          </w:p>
        </w:tc>
        <w:tc>
          <w:tcPr>
            <w:tcW w:w="6095" w:type="dxa"/>
          </w:tcPr>
          <w:p w14:paraId="381E4777"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 м. Харків</w:t>
            </w:r>
          </w:p>
        </w:tc>
        <w:tc>
          <w:tcPr>
            <w:tcW w:w="2126" w:type="dxa"/>
          </w:tcPr>
          <w:p w14:paraId="7CA86948" w14:textId="77777777" w:rsidR="00516027" w:rsidRPr="00164E19" w:rsidRDefault="00516027" w:rsidP="008F4080">
            <w:pPr>
              <w:jc w:val="center"/>
              <w:rPr>
                <w:rFonts w:ascii="Times New Roman" w:hAnsi="Times New Roman" w:cs="Times New Roman"/>
              </w:rPr>
            </w:pPr>
            <w:r w:rsidRPr="00164E19">
              <w:rPr>
                <w:rFonts w:ascii="Times New Roman" w:hAnsi="Times New Roman" w:cs="Times New Roman"/>
              </w:rPr>
              <w:t>31.08.2017р.</w:t>
            </w:r>
          </w:p>
        </w:tc>
      </w:tr>
      <w:tr w:rsidR="00164E19" w:rsidRPr="00164E19" w14:paraId="3654451B" w14:textId="77777777" w:rsidTr="00516027">
        <w:tc>
          <w:tcPr>
            <w:tcW w:w="846" w:type="dxa"/>
          </w:tcPr>
          <w:p w14:paraId="080D07A7" w14:textId="77777777" w:rsidR="00EB3347" w:rsidRPr="00164E19" w:rsidRDefault="00414D44" w:rsidP="008F4080">
            <w:pPr>
              <w:rPr>
                <w:rFonts w:ascii="Times New Roman" w:hAnsi="Times New Roman" w:cs="Times New Roman"/>
              </w:rPr>
            </w:pPr>
            <w:r w:rsidRPr="00164E19">
              <w:rPr>
                <w:rFonts w:ascii="Times New Roman" w:hAnsi="Times New Roman" w:cs="Times New Roman"/>
              </w:rPr>
              <w:t>4</w:t>
            </w:r>
            <w:r w:rsidR="00124E80" w:rsidRPr="00164E19">
              <w:rPr>
                <w:rFonts w:ascii="Times New Roman" w:hAnsi="Times New Roman" w:cs="Times New Roman"/>
              </w:rPr>
              <w:t>.</w:t>
            </w:r>
          </w:p>
        </w:tc>
        <w:tc>
          <w:tcPr>
            <w:tcW w:w="6095" w:type="dxa"/>
          </w:tcPr>
          <w:p w14:paraId="76EB4045" w14:textId="77777777" w:rsidR="00EB3347" w:rsidRPr="00164E19" w:rsidRDefault="00EB3347" w:rsidP="00414D44">
            <w:pPr>
              <w:rPr>
                <w:rFonts w:ascii="Times New Roman" w:hAnsi="Times New Roman" w:cs="Times New Roman"/>
              </w:rPr>
            </w:pPr>
            <w:r w:rsidRPr="00164E19">
              <w:rPr>
                <w:rFonts w:ascii="Times New Roman" w:hAnsi="Times New Roman" w:cs="Times New Roman"/>
              </w:rPr>
              <w:t xml:space="preserve">Комплексна інженерна споруда для виробництва електроенергії з системою збору біогазу м. </w:t>
            </w:r>
            <w:r w:rsidR="00414D44" w:rsidRPr="00164E19">
              <w:rPr>
                <w:rFonts w:ascii="Times New Roman" w:hAnsi="Times New Roman" w:cs="Times New Roman"/>
              </w:rPr>
              <w:t>Біла Церква</w:t>
            </w:r>
          </w:p>
        </w:tc>
        <w:tc>
          <w:tcPr>
            <w:tcW w:w="2126" w:type="dxa"/>
          </w:tcPr>
          <w:p w14:paraId="3A0D9685" w14:textId="77777777" w:rsidR="00EB3347" w:rsidRPr="00164E19" w:rsidRDefault="00414D44" w:rsidP="00414D44">
            <w:pPr>
              <w:jc w:val="center"/>
              <w:rPr>
                <w:rFonts w:ascii="Times New Roman" w:hAnsi="Times New Roman" w:cs="Times New Roman"/>
              </w:rPr>
            </w:pPr>
            <w:r w:rsidRPr="00164E19">
              <w:rPr>
                <w:rFonts w:ascii="Times New Roman" w:hAnsi="Times New Roman" w:cs="Times New Roman"/>
              </w:rPr>
              <w:t>31.05.19</w:t>
            </w:r>
            <w:r w:rsidR="00EB3347" w:rsidRPr="00164E19">
              <w:rPr>
                <w:rFonts w:ascii="Times New Roman" w:hAnsi="Times New Roman" w:cs="Times New Roman"/>
              </w:rPr>
              <w:t>р</w:t>
            </w:r>
          </w:p>
        </w:tc>
      </w:tr>
      <w:tr w:rsidR="00EB3347" w:rsidRPr="00164E19" w14:paraId="1F8FE631" w14:textId="77777777" w:rsidTr="00516027">
        <w:tc>
          <w:tcPr>
            <w:tcW w:w="846" w:type="dxa"/>
          </w:tcPr>
          <w:p w14:paraId="59EC0003" w14:textId="77777777" w:rsidR="00EB3347" w:rsidRPr="00164E19" w:rsidRDefault="005B47D8" w:rsidP="008F4080">
            <w:pPr>
              <w:rPr>
                <w:rFonts w:ascii="Times New Roman" w:hAnsi="Times New Roman" w:cs="Times New Roman"/>
              </w:rPr>
            </w:pPr>
            <w:r w:rsidRPr="00164E19">
              <w:rPr>
                <w:rFonts w:ascii="Times New Roman" w:hAnsi="Times New Roman" w:cs="Times New Roman"/>
              </w:rPr>
              <w:t>5</w:t>
            </w:r>
            <w:r w:rsidR="00124E80" w:rsidRPr="00164E19">
              <w:rPr>
                <w:rFonts w:ascii="Times New Roman" w:hAnsi="Times New Roman" w:cs="Times New Roman"/>
              </w:rPr>
              <w:t>.</w:t>
            </w:r>
          </w:p>
        </w:tc>
        <w:tc>
          <w:tcPr>
            <w:tcW w:w="6095" w:type="dxa"/>
          </w:tcPr>
          <w:p w14:paraId="4DC95FCF" w14:textId="77777777" w:rsidR="00EB3347" w:rsidRPr="00164E19" w:rsidRDefault="00EB3347" w:rsidP="008F4080">
            <w:pPr>
              <w:rPr>
                <w:rFonts w:ascii="Times New Roman" w:hAnsi="Times New Roman" w:cs="Times New Roman"/>
              </w:rPr>
            </w:pPr>
            <w:r w:rsidRPr="00164E19">
              <w:rPr>
                <w:rFonts w:ascii="Times New Roman" w:hAnsi="Times New Roman" w:cs="Times New Roman"/>
              </w:rPr>
              <w:t xml:space="preserve">Комплексна інженерна споруда для виробництва електроенергії з системою збору біогазу </w:t>
            </w:r>
            <w:r w:rsidRPr="00164E19">
              <w:rPr>
                <w:rFonts w:ascii="Times New Roman" w:eastAsia="Times New Roman" w:hAnsi="Times New Roman" w:cs="Times New Roman"/>
                <w:lang w:eastAsia="ru-RU"/>
              </w:rPr>
              <w:t>Луцький р-н, с. Брище</w:t>
            </w:r>
          </w:p>
        </w:tc>
        <w:tc>
          <w:tcPr>
            <w:tcW w:w="2126" w:type="dxa"/>
          </w:tcPr>
          <w:p w14:paraId="416D778B" w14:textId="77777777" w:rsidR="00EB3347" w:rsidRPr="00164E19" w:rsidRDefault="00EB3347" w:rsidP="008F4080">
            <w:pPr>
              <w:jc w:val="center"/>
              <w:rPr>
                <w:rFonts w:ascii="Times New Roman" w:hAnsi="Times New Roman" w:cs="Times New Roman"/>
              </w:rPr>
            </w:pPr>
            <w:r w:rsidRPr="00164E19">
              <w:rPr>
                <w:rFonts w:ascii="Times New Roman" w:hAnsi="Times New Roman" w:cs="Times New Roman"/>
              </w:rPr>
              <w:t>30.04.2018р</w:t>
            </w:r>
          </w:p>
        </w:tc>
      </w:tr>
    </w:tbl>
    <w:p w14:paraId="6E7E9F58" w14:textId="77777777" w:rsidR="00516027" w:rsidRPr="00164E19" w:rsidRDefault="00516027" w:rsidP="008F4080">
      <w:pPr>
        <w:pStyle w:val="ab"/>
        <w:ind w:left="0"/>
        <w:rPr>
          <w:sz w:val="22"/>
          <w:szCs w:val="22"/>
          <w:lang w:val="uk-UA"/>
        </w:rPr>
      </w:pPr>
    </w:p>
    <w:p w14:paraId="0AB3DFFE" w14:textId="77777777" w:rsidR="00516027" w:rsidRPr="00164E19" w:rsidRDefault="00516027" w:rsidP="00494C6D">
      <w:pPr>
        <w:pStyle w:val="ab"/>
        <w:ind w:left="0"/>
        <w:jc w:val="both"/>
        <w:rPr>
          <w:sz w:val="22"/>
          <w:szCs w:val="22"/>
          <w:lang w:val="uk-UA"/>
        </w:rPr>
      </w:pPr>
      <w:r w:rsidRPr="00164E19">
        <w:rPr>
          <w:sz w:val="22"/>
          <w:szCs w:val="22"/>
          <w:lang w:val="uk-UA"/>
        </w:rPr>
        <w:t>Реалізація виробленої електроенергії Компанією за географічними сегментами у 20</w:t>
      </w:r>
      <w:r w:rsidR="005B47D8" w:rsidRPr="00164E19">
        <w:rPr>
          <w:sz w:val="22"/>
          <w:szCs w:val="22"/>
          <w:lang w:val="uk-UA"/>
        </w:rPr>
        <w:t>20</w:t>
      </w:r>
      <w:r w:rsidRPr="00164E19">
        <w:rPr>
          <w:sz w:val="22"/>
          <w:szCs w:val="22"/>
          <w:lang w:val="uk-UA"/>
        </w:rPr>
        <w:t xml:space="preserve"> року складає:</w:t>
      </w:r>
    </w:p>
    <w:p w14:paraId="31A4D1D7" w14:textId="77777777" w:rsidR="00494C6D" w:rsidRPr="00164E19" w:rsidRDefault="00494C6D" w:rsidP="00494C6D">
      <w:pPr>
        <w:pStyle w:val="ab"/>
        <w:ind w:left="0"/>
        <w:jc w:val="both"/>
        <w:rPr>
          <w:sz w:val="22"/>
          <w:szCs w:val="22"/>
          <w:lang w:val="uk-UA"/>
        </w:rPr>
      </w:pPr>
    </w:p>
    <w:tbl>
      <w:tblPr>
        <w:tblStyle w:val="af7"/>
        <w:tblW w:w="9067" w:type="dxa"/>
        <w:tblLook w:val="04A0" w:firstRow="1" w:lastRow="0" w:firstColumn="1" w:lastColumn="0" w:noHBand="0" w:noVBand="1"/>
      </w:tblPr>
      <w:tblGrid>
        <w:gridCol w:w="846"/>
        <w:gridCol w:w="6095"/>
        <w:gridCol w:w="2126"/>
      </w:tblGrid>
      <w:tr w:rsidR="00164E19" w:rsidRPr="00164E19" w14:paraId="067BA2E9" w14:textId="77777777" w:rsidTr="00516027">
        <w:tc>
          <w:tcPr>
            <w:tcW w:w="846" w:type="dxa"/>
          </w:tcPr>
          <w:p w14:paraId="1B12F249"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w:t>
            </w:r>
          </w:p>
          <w:p w14:paraId="40E59171"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з/н</w:t>
            </w:r>
          </w:p>
        </w:tc>
        <w:tc>
          <w:tcPr>
            <w:tcW w:w="6095" w:type="dxa"/>
            <w:vAlign w:val="center"/>
          </w:tcPr>
          <w:p w14:paraId="42097B5C"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Назва об’єкту</w:t>
            </w:r>
          </w:p>
        </w:tc>
        <w:tc>
          <w:tcPr>
            <w:tcW w:w="2126" w:type="dxa"/>
          </w:tcPr>
          <w:p w14:paraId="00CE5410" w14:textId="77777777" w:rsidR="00516027" w:rsidRPr="00164E19" w:rsidRDefault="00516027" w:rsidP="008F4080">
            <w:pPr>
              <w:jc w:val="center"/>
              <w:rPr>
                <w:rFonts w:ascii="Times New Roman" w:hAnsi="Times New Roman" w:cs="Times New Roman"/>
                <w:b/>
              </w:rPr>
            </w:pPr>
            <w:r w:rsidRPr="00164E19">
              <w:rPr>
                <w:rFonts w:ascii="Times New Roman" w:hAnsi="Times New Roman" w:cs="Times New Roman"/>
                <w:b/>
              </w:rPr>
              <w:t>Реалізація електроенергії (грн)</w:t>
            </w:r>
          </w:p>
        </w:tc>
      </w:tr>
      <w:tr w:rsidR="00164E19" w:rsidRPr="00164E19" w14:paraId="6F3C9458" w14:textId="77777777" w:rsidTr="00516027">
        <w:tc>
          <w:tcPr>
            <w:tcW w:w="846" w:type="dxa"/>
          </w:tcPr>
          <w:p w14:paraId="502587DB"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1.</w:t>
            </w:r>
          </w:p>
        </w:tc>
        <w:tc>
          <w:tcPr>
            <w:tcW w:w="6095" w:type="dxa"/>
          </w:tcPr>
          <w:p w14:paraId="4AD9BF46"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Теплова електростанція на біопаливі (відходи деревні) встановленою потужністю 3,5 МВт</w:t>
            </w:r>
          </w:p>
        </w:tc>
        <w:tc>
          <w:tcPr>
            <w:tcW w:w="2126" w:type="dxa"/>
          </w:tcPr>
          <w:p w14:paraId="1E8BAB6F" w14:textId="77777777" w:rsidR="00516027" w:rsidRPr="00164E19" w:rsidRDefault="005B47D8" w:rsidP="008F4080">
            <w:pPr>
              <w:jc w:val="right"/>
              <w:rPr>
                <w:rFonts w:ascii="Times New Roman" w:hAnsi="Times New Roman" w:cs="Times New Roman"/>
              </w:rPr>
            </w:pPr>
            <w:r w:rsidRPr="00164E19">
              <w:rPr>
                <w:rFonts w:ascii="Times New Roman" w:hAnsi="Times New Roman" w:cs="Times New Roman"/>
              </w:rPr>
              <w:t>63 131 297,29</w:t>
            </w:r>
          </w:p>
        </w:tc>
      </w:tr>
      <w:tr w:rsidR="00164E19" w:rsidRPr="00164E19" w14:paraId="5096D44D" w14:textId="77777777" w:rsidTr="00516027">
        <w:tc>
          <w:tcPr>
            <w:tcW w:w="846" w:type="dxa"/>
          </w:tcPr>
          <w:p w14:paraId="0213D7B4"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2.</w:t>
            </w:r>
          </w:p>
        </w:tc>
        <w:tc>
          <w:tcPr>
            <w:tcW w:w="6095" w:type="dxa"/>
          </w:tcPr>
          <w:p w14:paraId="4E46BEE0"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 xml:space="preserve">Комплексна інженерна споруда для виробництва електроенергії з системою збору біогазу м. Івана Франківськ </w:t>
            </w:r>
          </w:p>
        </w:tc>
        <w:tc>
          <w:tcPr>
            <w:tcW w:w="2126" w:type="dxa"/>
          </w:tcPr>
          <w:p w14:paraId="0B1570D8" w14:textId="77777777" w:rsidR="00516027" w:rsidRPr="00164E19" w:rsidRDefault="005B47D8" w:rsidP="008F4080">
            <w:pPr>
              <w:jc w:val="right"/>
              <w:rPr>
                <w:rFonts w:ascii="Times New Roman" w:hAnsi="Times New Roman" w:cs="Times New Roman"/>
              </w:rPr>
            </w:pPr>
            <w:r w:rsidRPr="00164E19">
              <w:rPr>
                <w:rFonts w:ascii="Times New Roman" w:hAnsi="Times New Roman" w:cs="Times New Roman"/>
              </w:rPr>
              <w:t>4 408 602,70</w:t>
            </w:r>
          </w:p>
        </w:tc>
      </w:tr>
      <w:tr w:rsidR="00164E19" w:rsidRPr="00164E19" w14:paraId="529F20AC" w14:textId="77777777" w:rsidTr="00516027">
        <w:tc>
          <w:tcPr>
            <w:tcW w:w="846" w:type="dxa"/>
          </w:tcPr>
          <w:p w14:paraId="455B72E7" w14:textId="77777777" w:rsidR="00516027" w:rsidRPr="00164E19" w:rsidRDefault="005B47D8" w:rsidP="008F4080">
            <w:pPr>
              <w:rPr>
                <w:rFonts w:ascii="Times New Roman" w:hAnsi="Times New Roman" w:cs="Times New Roman"/>
              </w:rPr>
            </w:pPr>
            <w:r w:rsidRPr="00164E19">
              <w:rPr>
                <w:rFonts w:ascii="Times New Roman" w:hAnsi="Times New Roman" w:cs="Times New Roman"/>
              </w:rPr>
              <w:t>3</w:t>
            </w:r>
            <w:r w:rsidR="00516027" w:rsidRPr="00164E19">
              <w:rPr>
                <w:rFonts w:ascii="Times New Roman" w:hAnsi="Times New Roman" w:cs="Times New Roman"/>
              </w:rPr>
              <w:t>.</w:t>
            </w:r>
          </w:p>
        </w:tc>
        <w:tc>
          <w:tcPr>
            <w:tcW w:w="6095" w:type="dxa"/>
          </w:tcPr>
          <w:p w14:paraId="6053D518" w14:textId="77777777" w:rsidR="00516027" w:rsidRPr="00164E19" w:rsidRDefault="00516027"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 м. Харків</w:t>
            </w:r>
          </w:p>
        </w:tc>
        <w:tc>
          <w:tcPr>
            <w:tcW w:w="2126" w:type="dxa"/>
          </w:tcPr>
          <w:p w14:paraId="0B22D702" w14:textId="77777777" w:rsidR="00516027" w:rsidRPr="00164E19" w:rsidRDefault="005B47D8" w:rsidP="008F4080">
            <w:pPr>
              <w:jc w:val="right"/>
              <w:rPr>
                <w:rFonts w:ascii="Times New Roman" w:hAnsi="Times New Roman" w:cs="Times New Roman"/>
              </w:rPr>
            </w:pPr>
            <w:r w:rsidRPr="00164E19">
              <w:rPr>
                <w:rFonts w:ascii="Times New Roman" w:hAnsi="Times New Roman" w:cs="Times New Roman"/>
              </w:rPr>
              <w:t>21 216 198,63</w:t>
            </w:r>
          </w:p>
        </w:tc>
      </w:tr>
      <w:tr w:rsidR="00164E19" w:rsidRPr="00164E19" w14:paraId="5C88DA29" w14:textId="77777777" w:rsidTr="00516027">
        <w:tc>
          <w:tcPr>
            <w:tcW w:w="846" w:type="dxa"/>
          </w:tcPr>
          <w:p w14:paraId="3DB5421F" w14:textId="77777777" w:rsidR="00EB3347" w:rsidRPr="00164E19" w:rsidRDefault="005B47D8" w:rsidP="008F4080">
            <w:pPr>
              <w:rPr>
                <w:rFonts w:ascii="Times New Roman" w:hAnsi="Times New Roman" w:cs="Times New Roman"/>
              </w:rPr>
            </w:pPr>
            <w:r w:rsidRPr="00164E19">
              <w:rPr>
                <w:rFonts w:ascii="Times New Roman" w:hAnsi="Times New Roman" w:cs="Times New Roman"/>
              </w:rPr>
              <w:t>4</w:t>
            </w:r>
            <w:r w:rsidR="00124E80" w:rsidRPr="00164E19">
              <w:rPr>
                <w:rFonts w:ascii="Times New Roman" w:hAnsi="Times New Roman" w:cs="Times New Roman"/>
              </w:rPr>
              <w:t>.</w:t>
            </w:r>
          </w:p>
        </w:tc>
        <w:tc>
          <w:tcPr>
            <w:tcW w:w="6095" w:type="dxa"/>
          </w:tcPr>
          <w:p w14:paraId="6DB67EB8" w14:textId="77777777" w:rsidR="00EB3347" w:rsidRPr="00164E19" w:rsidRDefault="00EB3347" w:rsidP="008F4080">
            <w:pPr>
              <w:rPr>
                <w:rFonts w:ascii="Times New Roman" w:hAnsi="Times New Roman" w:cs="Times New Roman"/>
              </w:rPr>
            </w:pPr>
            <w:r w:rsidRPr="00164E19">
              <w:rPr>
                <w:rFonts w:ascii="Times New Roman" w:hAnsi="Times New Roman" w:cs="Times New Roman"/>
              </w:rPr>
              <w:t xml:space="preserve">Комплексна інженерна споруда для виробництва електроенергії з системою збору біогазу </w:t>
            </w:r>
            <w:r w:rsidRPr="00164E19">
              <w:rPr>
                <w:rFonts w:ascii="Times New Roman" w:eastAsia="Times New Roman" w:hAnsi="Times New Roman" w:cs="Times New Roman"/>
                <w:lang w:eastAsia="ru-RU"/>
              </w:rPr>
              <w:t>Луцький р-н, с. Брище</w:t>
            </w:r>
          </w:p>
        </w:tc>
        <w:tc>
          <w:tcPr>
            <w:tcW w:w="2126" w:type="dxa"/>
          </w:tcPr>
          <w:p w14:paraId="0D28426C" w14:textId="77777777" w:rsidR="00EB3347" w:rsidRPr="00164E19" w:rsidRDefault="005B47D8" w:rsidP="008F4080">
            <w:pPr>
              <w:jc w:val="right"/>
              <w:rPr>
                <w:rFonts w:ascii="Times New Roman" w:hAnsi="Times New Roman" w:cs="Times New Roman"/>
              </w:rPr>
            </w:pPr>
            <w:r w:rsidRPr="00164E19">
              <w:rPr>
                <w:rFonts w:ascii="Times New Roman" w:hAnsi="Times New Roman" w:cs="Times New Roman"/>
              </w:rPr>
              <w:t>4 999 729,23</w:t>
            </w:r>
          </w:p>
        </w:tc>
      </w:tr>
      <w:tr w:rsidR="00E90373" w:rsidRPr="00164E19" w14:paraId="5D411EBD" w14:textId="77777777" w:rsidTr="00516027">
        <w:tc>
          <w:tcPr>
            <w:tcW w:w="846" w:type="dxa"/>
          </w:tcPr>
          <w:p w14:paraId="09264831" w14:textId="77777777" w:rsidR="00E90373" w:rsidRPr="00164E19" w:rsidRDefault="005B47D8" w:rsidP="008F4080">
            <w:pPr>
              <w:rPr>
                <w:rFonts w:ascii="Times New Roman" w:hAnsi="Times New Roman" w:cs="Times New Roman"/>
              </w:rPr>
            </w:pPr>
            <w:r w:rsidRPr="00164E19">
              <w:rPr>
                <w:rFonts w:ascii="Times New Roman" w:hAnsi="Times New Roman" w:cs="Times New Roman"/>
              </w:rPr>
              <w:t>5</w:t>
            </w:r>
            <w:r w:rsidR="00E90373" w:rsidRPr="00164E19">
              <w:rPr>
                <w:rFonts w:ascii="Times New Roman" w:hAnsi="Times New Roman" w:cs="Times New Roman"/>
              </w:rPr>
              <w:t>.</w:t>
            </w:r>
          </w:p>
        </w:tc>
        <w:tc>
          <w:tcPr>
            <w:tcW w:w="6095" w:type="dxa"/>
          </w:tcPr>
          <w:p w14:paraId="1CAC257E" w14:textId="77777777" w:rsidR="00E90373" w:rsidRPr="00164E19" w:rsidRDefault="00E90373" w:rsidP="008F4080">
            <w:pPr>
              <w:rPr>
                <w:rFonts w:ascii="Times New Roman" w:hAnsi="Times New Roman" w:cs="Times New Roman"/>
              </w:rPr>
            </w:pPr>
            <w:r w:rsidRPr="00164E19">
              <w:rPr>
                <w:rFonts w:ascii="Times New Roman" w:hAnsi="Times New Roman" w:cs="Times New Roman"/>
              </w:rPr>
              <w:t>Комплексна інженерна споруда для виробництва електроенергії з системою збору біогазу м. Біла Церква</w:t>
            </w:r>
          </w:p>
        </w:tc>
        <w:tc>
          <w:tcPr>
            <w:tcW w:w="2126" w:type="dxa"/>
          </w:tcPr>
          <w:p w14:paraId="13271444" w14:textId="77777777" w:rsidR="00E90373" w:rsidRPr="00164E19" w:rsidRDefault="005B47D8" w:rsidP="008F4080">
            <w:pPr>
              <w:jc w:val="right"/>
              <w:rPr>
                <w:rFonts w:ascii="Times New Roman" w:hAnsi="Times New Roman" w:cs="Times New Roman"/>
              </w:rPr>
            </w:pPr>
            <w:r w:rsidRPr="00164E19">
              <w:rPr>
                <w:rFonts w:ascii="Times New Roman" w:hAnsi="Times New Roman" w:cs="Times New Roman"/>
              </w:rPr>
              <w:t>8 900 454,49</w:t>
            </w:r>
          </w:p>
        </w:tc>
      </w:tr>
    </w:tbl>
    <w:p w14:paraId="26450EAE" w14:textId="77777777" w:rsidR="00516027" w:rsidRPr="00164E19" w:rsidRDefault="00516027" w:rsidP="008F4080">
      <w:pPr>
        <w:pStyle w:val="ab"/>
        <w:ind w:left="0"/>
        <w:rPr>
          <w:sz w:val="22"/>
          <w:szCs w:val="22"/>
          <w:lang w:val="uk-UA"/>
        </w:rPr>
      </w:pPr>
    </w:p>
    <w:p w14:paraId="4250F0C5" w14:textId="77777777" w:rsidR="007C6972" w:rsidRPr="00164E19" w:rsidRDefault="007C6972" w:rsidP="0093106D">
      <w:pPr>
        <w:widowControl w:val="0"/>
        <w:tabs>
          <w:tab w:val="left" w:pos="284"/>
        </w:tabs>
        <w:spacing w:after="60" w:line="240" w:lineRule="auto"/>
        <w:ind w:right="-1"/>
        <w:jc w:val="both"/>
        <w:rPr>
          <w:rFonts w:ascii="Times New Roman" w:eastAsia="Times New Roman" w:hAnsi="Times New Roman" w:cs="Times New Roman"/>
          <w:lang w:eastAsia="ru-RU"/>
        </w:rPr>
      </w:pPr>
    </w:p>
    <w:p w14:paraId="36317AF3" w14:textId="77777777" w:rsidR="00F53994" w:rsidRPr="00164E19" w:rsidRDefault="0093106D" w:rsidP="00F53994">
      <w:pPr>
        <w:widowControl w:val="0"/>
        <w:spacing w:after="0" w:line="240" w:lineRule="auto"/>
        <w:jc w:val="both"/>
        <w:rPr>
          <w:rFonts w:ascii="Times New Roman" w:eastAsia="Times New Roman" w:hAnsi="Times New Roman" w:cs="Times New Roman"/>
          <w:b/>
          <w:lang w:eastAsia="ru-RU"/>
        </w:rPr>
      </w:pPr>
      <w:r w:rsidRPr="00164E19">
        <w:rPr>
          <w:rFonts w:ascii="Times New Roman" w:hAnsi="Times New Roman" w:cs="Times New Roman"/>
          <w:b/>
          <w:lang w:eastAsia="ru-RU"/>
        </w:rPr>
        <w:t xml:space="preserve">8.    </w:t>
      </w:r>
      <w:r w:rsidR="00F53994" w:rsidRPr="00164E19">
        <w:rPr>
          <w:rFonts w:ascii="Times New Roman" w:eastAsia="Times New Roman" w:hAnsi="Times New Roman" w:cs="Times New Roman"/>
          <w:b/>
          <w:lang w:eastAsia="ru-RU"/>
        </w:rPr>
        <w:t>Безперервність</w:t>
      </w:r>
    </w:p>
    <w:p w14:paraId="23469DC3" w14:textId="77777777" w:rsidR="00F53994" w:rsidRPr="00164E19" w:rsidRDefault="00F53994" w:rsidP="00F53994">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Перед складанням звітності керівництвом було проведено оцінку здатності підприємства  продовжувати свою діяльність на безперервній основі. Під час оцінювання було оцінено події, що окремо або в сукупності можуть мати вплив на здатність Товариства продовжувати свою діяльність на безперервній основі:</w:t>
      </w:r>
    </w:p>
    <w:p w14:paraId="671F0161" w14:textId="77777777" w:rsidR="00F53994" w:rsidRPr="00164E19" w:rsidRDefault="00F53994" w:rsidP="00F53994">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-операційні збитки;</w:t>
      </w:r>
    </w:p>
    <w:p w14:paraId="2B84C147" w14:textId="77777777" w:rsidR="00F53994" w:rsidRPr="00164E19" w:rsidRDefault="00F53994" w:rsidP="00F53994">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-використання короткострокових позик;</w:t>
      </w:r>
    </w:p>
    <w:p w14:paraId="1EF78EDF" w14:textId="77777777" w:rsidR="00F53994" w:rsidRPr="00164E19" w:rsidRDefault="00F53994" w:rsidP="00F53994">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-стан розрахунків з ДП «Гарантований покупець».</w:t>
      </w:r>
    </w:p>
    <w:p w14:paraId="1A30BED5" w14:textId="77777777" w:rsidR="00F53994" w:rsidRPr="00164E19" w:rsidRDefault="00F53994" w:rsidP="00F53994">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 З 01.07.2019 року було запущено новий ринок електроенергії. Обов`язки ДП «ЕНЕРГОРИНОК» щодо купівлі електроенергії  виробленої з альтернативних перейшли до ДП «Гарантований покупець».</w:t>
      </w:r>
    </w:p>
    <w:p w14:paraId="5B159F3C" w14:textId="77777777" w:rsidR="00F53994" w:rsidRPr="00164E19" w:rsidRDefault="00F53994" w:rsidP="00F53994">
      <w:pPr>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Водночас змінилися умови розрахунків за поставлену електроенергію. Надходження  коштів за актом прийому-передачі здійснюється через місяць після фактичної  поставки.  У 2020 році ситуація з розрахунків з основним покупцем ДП «Гарантований покупець» значно погіршилась. Збільшилась дебіторська заборгованість за реалізовану продукцію, більшість якої перейшла у прострочену заборгованість (див. примітку 3.1.</w:t>
      </w:r>
      <w:r w:rsidR="008C0CD9" w:rsidRPr="00164E19">
        <w:rPr>
          <w:rFonts w:ascii="Times New Roman" w:eastAsia="Times New Roman" w:hAnsi="Times New Roman" w:cs="Times New Roman"/>
          <w:lang w:val="ru-RU" w:eastAsia="ru-RU"/>
        </w:rPr>
        <w:t>8</w:t>
      </w:r>
      <w:r w:rsidRPr="00164E19">
        <w:rPr>
          <w:rFonts w:ascii="Times New Roman" w:eastAsia="Times New Roman" w:hAnsi="Times New Roman" w:cs="Times New Roman"/>
          <w:lang w:eastAsia="ru-RU"/>
        </w:rPr>
        <w:t>). Керівництво визнає, що викладені вище обставини є фактором істотної невизначеності, яка може викликати значні сумніви у спроможності Товариства продовжувати безперервну діяльність, отже, Товариство може виявитися нездатним реалізовувати свої активи та виконувати зобов’язання у ході звичайної діяльності. Попри суттєву невизначеність описаних вище факторів, керівництво продовжує вживати заходів, щоб уникнути цього, у зв’язку з чим упевнене, що підготовка цієї фінансової звітності за принципом подальшої безперервної діяльності є обґрунтованою. Наявна система розрахунків з ДП «Гарантований покупець» змусила Товариство залучити додаткові кошти та перенести  терміни погашення зобов`язань для підтримки операційної діяльності.</w:t>
      </w:r>
    </w:p>
    <w:p w14:paraId="678AA0EE" w14:textId="5DFE8BC1" w:rsidR="00F53994" w:rsidRPr="00164E19" w:rsidRDefault="00F53994" w:rsidP="00F53994">
      <w:pPr>
        <w:spacing w:after="12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Спалах </w:t>
      </w:r>
      <w:r w:rsidRPr="00164E19">
        <w:rPr>
          <w:rFonts w:ascii="Times New Roman" w:eastAsia="Times New Roman" w:hAnsi="Times New Roman" w:cs="Times New Roman"/>
          <w:lang w:val="en-US" w:eastAsia="ru-RU"/>
        </w:rPr>
        <w:t>COVID</w:t>
      </w:r>
      <w:r w:rsidRPr="00164E19">
        <w:rPr>
          <w:rFonts w:ascii="Times New Roman" w:eastAsia="Times New Roman" w:hAnsi="Times New Roman" w:cs="Times New Roman"/>
          <w:lang w:eastAsia="ru-RU"/>
        </w:rPr>
        <w:t xml:space="preserve">-19  спричинив погіршення економічних умов та збільшення економічної невизначеності для діяльності Товариства: коливання курсу євро по відношенню  до гривні, падіння платоспроможності клієнтів тощо. </w:t>
      </w:r>
      <w:r w:rsidRPr="00164E19">
        <w:rPr>
          <w:rFonts w:ascii="Times New Roman" w:hAnsi="Times New Roman" w:cs="Times New Roman"/>
          <w:shd w:val="clear" w:color="FFFFFF" w:fill="FFFFFF"/>
        </w:rPr>
        <w:t xml:space="preserve">Діяльність Товариства, як і діяльність інших підприємств в Україні, знаходиться і продовжуватиме знаходитися в осяжному майбутньому під впливом безперервної політичної та економічної невизначеності в Україні, а також під впливом військового протистояння на сході України. Також вагомий вплив на діяльність Товариства та на економіку України загалом здійснила світова пандемія коронавірусної хвороби (COVID-19) та запровадженням Кабінетом Міністрів України карантинних та обмежувальних заходів, спрямованих на протидію її подальшого поширення в Україні. Це призвело до падіння платоспроможності клієнтів, що негативно вплинуло на фінансовий стан, результати діяльності та економічні перспективи Товариства.  Ці події можуть мати негативний вплив на результати діяльності та фінансовий стан підприємства. </w:t>
      </w:r>
      <w:r w:rsidRPr="00164E19">
        <w:rPr>
          <w:rFonts w:ascii="Times New Roman" w:eastAsia="Times New Roman" w:hAnsi="Times New Roman" w:cs="Times New Roman"/>
          <w:lang w:eastAsia="ru-RU"/>
        </w:rPr>
        <w:t>Керівництво визнає, що викладені вище обставини є фактором суттєвої невизначеності, яка може викликати сумніви у спроможності Товариства продовжувати безперервну діяльність. Проте</w:t>
      </w:r>
      <w:r w:rsidR="002F631F" w:rsidRPr="00164E19">
        <w:rPr>
          <w:rFonts w:ascii="Times New Roman" w:eastAsia="Times New Roman" w:hAnsi="Times New Roman" w:cs="Times New Roman"/>
          <w:lang w:eastAsia="ru-RU"/>
        </w:rPr>
        <w:t>, ТОВ «КЛІАР ЕНЕРДЖІ</w:t>
      </w:r>
      <w:r w:rsidRPr="00164E19">
        <w:rPr>
          <w:rFonts w:ascii="Times New Roman" w:eastAsia="Times New Roman" w:hAnsi="Times New Roman" w:cs="Times New Roman"/>
          <w:lang w:eastAsia="ru-RU"/>
        </w:rPr>
        <w:t xml:space="preserve">»  стабільно здійснює відпуск електроенергії відповідно до  виробничого плану. Товариство підтримує устаткування у належному стані, регулярно фінансує технічне обслуговування і планові ремонти, здійснює необхідні заходи для належного функціонування газової мережі. При зміні  курсу гривні до євро до економічно обґрунтованого  рівня діяльність Товариства  стабілізується. Керівництво Товариства, проаналізувавши бюджети та прогнози щодо майбутнього, попри суттєву невизначеність описаних вище факторів, продовжує вживати заходів, щоб уникнути цього, у зв’язку з чим упевнене, що підготовка цієї фінансової звітності за принципом подальшої безперервної діяльності є обґрунтованою. </w:t>
      </w:r>
    </w:p>
    <w:p w14:paraId="31C4F329" w14:textId="263A3F03" w:rsidR="002F631F" w:rsidRPr="00164E19" w:rsidRDefault="002F631F" w:rsidP="002F631F">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Керівництво Товариства вважає, що припущення про подальше безперервне функціонування є доречним з огляду на його очікування щодо покращення ситуації на українському ринку та заходи, які вживаються на її виробничих об’єктах, спрямовані на забезпечення стабільності грошових потоків та прибутковості. </w:t>
      </w:r>
    </w:p>
    <w:p w14:paraId="338A0CAC" w14:textId="77777777" w:rsidR="0093106D" w:rsidRPr="00164E19" w:rsidRDefault="0093106D" w:rsidP="0093106D">
      <w:pPr>
        <w:pStyle w:val="ab"/>
        <w:widowControl w:val="0"/>
        <w:tabs>
          <w:tab w:val="left" w:pos="284"/>
        </w:tabs>
        <w:spacing w:after="60"/>
        <w:ind w:left="0" w:right="-1"/>
        <w:jc w:val="both"/>
        <w:rPr>
          <w:sz w:val="22"/>
          <w:szCs w:val="22"/>
          <w:lang w:val="uk-UA" w:eastAsia="ru-RU"/>
        </w:rPr>
      </w:pPr>
    </w:p>
    <w:p w14:paraId="5214E9D1" w14:textId="77777777" w:rsidR="0093106D" w:rsidRPr="00164E19" w:rsidRDefault="0093106D" w:rsidP="0093106D">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164E19">
        <w:rPr>
          <w:rFonts w:ascii="Times New Roman" w:eastAsia="Times New Roman" w:hAnsi="Times New Roman" w:cs="Times New Roman"/>
          <w:b/>
          <w:bCs/>
          <w:lang w:eastAsia="ru-RU"/>
        </w:rPr>
        <w:t>9. Юридичні та інші питання</w:t>
      </w:r>
    </w:p>
    <w:p w14:paraId="075ACDC5" w14:textId="77777777" w:rsidR="0093106D" w:rsidRPr="00164E19" w:rsidRDefault="0093106D" w:rsidP="0093106D">
      <w:pPr>
        <w:tabs>
          <w:tab w:val="left" w:pos="284"/>
        </w:tabs>
        <w:spacing w:after="60" w:line="240" w:lineRule="auto"/>
        <w:ind w:right="-1"/>
        <w:jc w:val="both"/>
        <w:rPr>
          <w:rStyle w:val="54"/>
          <w:rFonts w:ascii="Times New Roman" w:eastAsia="SimSun" w:hAnsi="Times New Roman" w:cs="Times New Roman"/>
          <w:color w:val="auto"/>
          <w:kern w:val="3"/>
          <w:sz w:val="22"/>
          <w:szCs w:val="22"/>
          <w:lang w:eastAsia="zh-CN" w:bidi="hi-IN"/>
        </w:rPr>
      </w:pPr>
      <w:r w:rsidRPr="00164E19">
        <w:rPr>
          <w:rStyle w:val="54"/>
          <w:rFonts w:ascii="Times New Roman" w:eastAsia="SimSun" w:hAnsi="Times New Roman" w:cs="Times New Roman"/>
          <w:b/>
          <w:color w:val="auto"/>
          <w:kern w:val="3"/>
          <w:sz w:val="22"/>
          <w:szCs w:val="22"/>
          <w:lang w:eastAsia="zh-CN" w:bidi="hi-IN"/>
        </w:rPr>
        <w:lastRenderedPageBreak/>
        <w:t>9.1</w:t>
      </w:r>
      <w:r w:rsidRPr="00164E19">
        <w:rPr>
          <w:rStyle w:val="54"/>
          <w:rFonts w:ascii="Times New Roman" w:eastAsia="SimSun" w:hAnsi="Times New Roman" w:cs="Times New Roman"/>
          <w:color w:val="auto"/>
          <w:kern w:val="3"/>
          <w:sz w:val="22"/>
          <w:szCs w:val="22"/>
          <w:lang w:eastAsia="zh-CN" w:bidi="hi-IN"/>
        </w:rPr>
        <w:t xml:space="preserve"> Основним видом діяльності Товариства є виробництво електроенергії (КВЕД: 35.11).</w:t>
      </w:r>
    </w:p>
    <w:p w14:paraId="4194C60C" w14:textId="77777777" w:rsidR="0093106D" w:rsidRPr="00164E19" w:rsidRDefault="0093106D" w:rsidP="0093106D">
      <w:pPr>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Нормативні документи, якими керується Товариство є:</w:t>
      </w:r>
    </w:p>
    <w:p w14:paraId="037E9F24" w14:textId="77777777" w:rsidR="0093106D" w:rsidRPr="00164E19" w:rsidRDefault="0093106D" w:rsidP="0093106D">
      <w:pPr>
        <w:pStyle w:val="ab"/>
        <w:numPr>
          <w:ilvl w:val="0"/>
          <w:numId w:val="24"/>
        </w:numPr>
        <w:tabs>
          <w:tab w:val="left" w:pos="284"/>
        </w:tabs>
        <w:spacing w:after="60"/>
        <w:ind w:left="0" w:right="-1" w:firstLine="0"/>
        <w:jc w:val="both"/>
        <w:rPr>
          <w:sz w:val="22"/>
          <w:szCs w:val="22"/>
          <w:lang w:val="uk-UA" w:eastAsia="ru-RU"/>
        </w:rPr>
      </w:pPr>
      <w:r w:rsidRPr="00164E19">
        <w:rPr>
          <w:sz w:val="22"/>
          <w:szCs w:val="22"/>
          <w:lang w:val="uk-UA" w:eastAsia="ru-RU"/>
        </w:rPr>
        <w:t>Закон України «Про ринок електричної енергії»; </w:t>
      </w:r>
    </w:p>
    <w:p w14:paraId="2BABE752" w14:textId="77777777" w:rsidR="0093106D" w:rsidRPr="00164E19" w:rsidRDefault="0093106D" w:rsidP="0093106D">
      <w:pPr>
        <w:pStyle w:val="ab"/>
        <w:numPr>
          <w:ilvl w:val="0"/>
          <w:numId w:val="24"/>
        </w:numPr>
        <w:tabs>
          <w:tab w:val="left" w:pos="284"/>
        </w:tabs>
        <w:spacing w:after="60"/>
        <w:ind w:left="0" w:right="-1" w:firstLine="0"/>
        <w:jc w:val="both"/>
        <w:rPr>
          <w:sz w:val="22"/>
          <w:szCs w:val="22"/>
          <w:lang w:val="uk-UA" w:eastAsia="ru-RU"/>
        </w:rPr>
      </w:pPr>
      <w:r w:rsidRPr="00164E19">
        <w:rPr>
          <w:sz w:val="22"/>
          <w:szCs w:val="22"/>
          <w:lang w:val="uk-UA" w:eastAsia="ru-RU"/>
        </w:rPr>
        <w:t xml:space="preserve">Закон України </w:t>
      </w:r>
      <w:hyperlink r:id="rId14" w:history="1">
        <w:r w:rsidRPr="00164E19">
          <w:rPr>
            <w:sz w:val="22"/>
            <w:szCs w:val="22"/>
            <w:lang w:val="uk-UA" w:eastAsia="ru-RU"/>
          </w:rPr>
          <w:t>«Про електроенергетику»</w:t>
        </w:r>
      </w:hyperlink>
      <w:r w:rsidRPr="00164E19">
        <w:rPr>
          <w:sz w:val="22"/>
          <w:szCs w:val="22"/>
          <w:lang w:val="uk-UA" w:eastAsia="ru-RU"/>
        </w:rPr>
        <w:t>;</w:t>
      </w:r>
    </w:p>
    <w:p w14:paraId="7CD5F3F3" w14:textId="77777777" w:rsidR="0093106D" w:rsidRPr="00164E19" w:rsidRDefault="0093106D" w:rsidP="0093106D">
      <w:pPr>
        <w:pStyle w:val="ab"/>
        <w:numPr>
          <w:ilvl w:val="0"/>
          <w:numId w:val="2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ight="-1" w:firstLine="0"/>
        <w:jc w:val="both"/>
        <w:rPr>
          <w:sz w:val="22"/>
          <w:szCs w:val="22"/>
          <w:lang w:val="uk-UA" w:eastAsia="ru-RU"/>
        </w:rPr>
      </w:pPr>
      <w:r w:rsidRPr="00164E19">
        <w:rPr>
          <w:sz w:val="22"/>
          <w:szCs w:val="22"/>
          <w:lang w:val="uk-UA" w:eastAsia="ru-RU"/>
        </w:rPr>
        <w:t>Закон України «Про відходи»;</w:t>
      </w:r>
    </w:p>
    <w:p w14:paraId="36FCB633" w14:textId="77777777" w:rsidR="0093106D" w:rsidRPr="00164E19" w:rsidRDefault="005E52D4" w:rsidP="0093106D">
      <w:pPr>
        <w:pStyle w:val="ab"/>
        <w:numPr>
          <w:ilvl w:val="0"/>
          <w:numId w:val="24"/>
        </w:numPr>
        <w:tabs>
          <w:tab w:val="left" w:pos="284"/>
        </w:tabs>
        <w:spacing w:after="60"/>
        <w:ind w:left="0" w:right="-1" w:firstLine="0"/>
        <w:jc w:val="both"/>
        <w:rPr>
          <w:sz w:val="22"/>
          <w:szCs w:val="22"/>
          <w:lang w:val="uk-UA" w:eastAsia="ru-RU"/>
        </w:rPr>
      </w:pPr>
      <w:hyperlink r:id="rId15" w:tgtFrame="_blank" w:history="1">
        <w:r w:rsidR="0093106D" w:rsidRPr="00164E19">
          <w:rPr>
            <w:sz w:val="22"/>
            <w:szCs w:val="22"/>
            <w:lang w:val="uk-UA" w:eastAsia="ru-RU"/>
          </w:rPr>
          <w:t>Закон України «Про Національну комісію, що здійснює державне регулювання у сферах енергетики та комунальних послуг</w:t>
        </w:r>
      </w:hyperlink>
      <w:r w:rsidR="0093106D" w:rsidRPr="00164E19">
        <w:rPr>
          <w:sz w:val="22"/>
          <w:szCs w:val="22"/>
          <w:lang w:val="uk-UA" w:eastAsia="ru-RU"/>
        </w:rPr>
        <w:t>» (НКРЕКП);</w:t>
      </w:r>
    </w:p>
    <w:p w14:paraId="17E6A55C" w14:textId="77777777" w:rsidR="0093106D" w:rsidRPr="00164E19" w:rsidRDefault="005E52D4" w:rsidP="0093106D">
      <w:pPr>
        <w:pStyle w:val="ab"/>
        <w:numPr>
          <w:ilvl w:val="0"/>
          <w:numId w:val="24"/>
        </w:numPr>
        <w:tabs>
          <w:tab w:val="left" w:pos="284"/>
        </w:tabs>
        <w:spacing w:after="60"/>
        <w:ind w:left="0" w:right="-1" w:firstLine="0"/>
        <w:jc w:val="both"/>
        <w:rPr>
          <w:sz w:val="22"/>
          <w:szCs w:val="22"/>
          <w:lang w:val="uk-UA" w:eastAsia="ru-RU"/>
        </w:rPr>
      </w:pPr>
      <w:hyperlink r:id="rId16" w:tgtFrame="_blank" w:history="1">
        <w:r w:rsidR="0093106D" w:rsidRPr="00164E19">
          <w:rPr>
            <w:sz w:val="22"/>
            <w:szCs w:val="22"/>
            <w:lang w:val="uk-UA" w:eastAsia="ru-RU"/>
          </w:rPr>
          <w:t>Закон України «Про ліцензування видів господарської діяльності</w:t>
        </w:r>
      </w:hyperlink>
      <w:r w:rsidR="0093106D" w:rsidRPr="00164E19">
        <w:rPr>
          <w:sz w:val="22"/>
          <w:szCs w:val="22"/>
          <w:lang w:val="uk-UA" w:eastAsia="ru-RU"/>
        </w:rPr>
        <w:t>»;</w:t>
      </w:r>
    </w:p>
    <w:p w14:paraId="0662844E" w14:textId="77777777" w:rsidR="0093106D" w:rsidRPr="00164E19" w:rsidRDefault="005E52D4" w:rsidP="0093106D">
      <w:pPr>
        <w:pStyle w:val="ab"/>
        <w:numPr>
          <w:ilvl w:val="0"/>
          <w:numId w:val="24"/>
        </w:numPr>
        <w:tabs>
          <w:tab w:val="left" w:pos="284"/>
        </w:tabs>
        <w:spacing w:after="60"/>
        <w:ind w:left="0" w:right="-1" w:firstLine="0"/>
        <w:jc w:val="both"/>
        <w:rPr>
          <w:sz w:val="22"/>
          <w:szCs w:val="22"/>
          <w:lang w:val="uk-UA" w:eastAsia="ru-RU"/>
        </w:rPr>
      </w:pPr>
      <w:hyperlink r:id="rId17" w:tgtFrame="_blank" w:history="1">
        <w:r w:rsidR="0093106D" w:rsidRPr="00164E19">
          <w:rPr>
            <w:sz w:val="22"/>
            <w:szCs w:val="22"/>
            <w:lang w:val="uk-UA" w:eastAsia="ru-RU"/>
          </w:rPr>
          <w:t>Постанова КМУ «Про затвердження Положення про порядок накладення на суб’єктів господарювання штрафів за порушення законодавства в галузі електроенергетики та сфері теплопостачання» від 21.07.1999 № 1312</w:t>
        </w:r>
      </w:hyperlink>
      <w:r w:rsidR="0093106D" w:rsidRPr="00164E19">
        <w:rPr>
          <w:sz w:val="22"/>
          <w:szCs w:val="22"/>
          <w:lang w:val="uk-UA" w:eastAsia="ru-RU"/>
        </w:rPr>
        <w:t>;</w:t>
      </w:r>
    </w:p>
    <w:p w14:paraId="0C7A5B90" w14:textId="77777777" w:rsidR="0093106D" w:rsidRPr="00164E19" w:rsidRDefault="0093106D" w:rsidP="0093106D">
      <w:pPr>
        <w:pStyle w:val="ab"/>
        <w:numPr>
          <w:ilvl w:val="0"/>
          <w:numId w:val="24"/>
        </w:numPr>
        <w:tabs>
          <w:tab w:val="left" w:pos="284"/>
        </w:tabs>
        <w:spacing w:after="60"/>
        <w:ind w:left="0" w:right="-1" w:firstLine="0"/>
        <w:jc w:val="both"/>
        <w:rPr>
          <w:sz w:val="22"/>
          <w:szCs w:val="22"/>
          <w:lang w:val="uk-UA" w:eastAsia="ru-RU"/>
        </w:rPr>
      </w:pPr>
      <w:r w:rsidRPr="00164E19">
        <w:rPr>
          <w:sz w:val="22"/>
          <w:szCs w:val="22"/>
          <w:lang w:val="uk-UA" w:eastAsia="ru-RU"/>
        </w:rPr>
        <w:t xml:space="preserve">Постанова НКРЕКП № 310 від 14.03.2018 «Про затвердження Кодексу систем розподілу»; </w:t>
      </w:r>
    </w:p>
    <w:p w14:paraId="4D1751C4" w14:textId="77777777" w:rsidR="0093106D" w:rsidRPr="00164E19" w:rsidRDefault="005307E0" w:rsidP="0093106D">
      <w:pPr>
        <w:pStyle w:val="ab"/>
        <w:numPr>
          <w:ilvl w:val="0"/>
          <w:numId w:val="24"/>
        </w:numPr>
        <w:tabs>
          <w:tab w:val="left" w:pos="284"/>
        </w:tabs>
        <w:spacing w:after="60"/>
        <w:ind w:left="0" w:right="-1" w:firstLine="0"/>
        <w:jc w:val="both"/>
        <w:rPr>
          <w:sz w:val="22"/>
          <w:szCs w:val="22"/>
          <w:lang w:val="uk-UA" w:eastAsia="ru-RU"/>
        </w:rPr>
      </w:pPr>
      <w:r w:rsidRPr="00164E19">
        <w:rPr>
          <w:sz w:val="22"/>
          <w:szCs w:val="22"/>
          <w:lang w:val="uk-UA" w:eastAsia="ru-RU"/>
        </w:rPr>
        <w:t>Постанова НКРЕКП № 581</w:t>
      </w:r>
      <w:r w:rsidR="0093106D" w:rsidRPr="00164E19">
        <w:rPr>
          <w:sz w:val="22"/>
          <w:szCs w:val="22"/>
          <w:lang w:val="uk-UA" w:eastAsia="ru-RU"/>
        </w:rPr>
        <w:t xml:space="preserve"> від </w:t>
      </w:r>
      <w:r w:rsidRPr="00164E19">
        <w:rPr>
          <w:sz w:val="22"/>
          <w:szCs w:val="22"/>
          <w:lang w:val="uk-UA" w:eastAsia="ru-RU"/>
        </w:rPr>
        <w:t>22.04.2019</w:t>
      </w:r>
      <w:r w:rsidR="0093106D" w:rsidRPr="00164E19">
        <w:rPr>
          <w:sz w:val="22"/>
          <w:szCs w:val="22"/>
          <w:lang w:val="uk-UA" w:eastAsia="ru-RU"/>
        </w:rPr>
        <w:t xml:space="preserve"> року «Про затвердження Ліцензійних умов провадження господарської діяльності з виробництва електричної енергії»;</w:t>
      </w:r>
    </w:p>
    <w:p w14:paraId="12A8BDB9" w14:textId="77777777" w:rsidR="0093106D" w:rsidRPr="00164E19" w:rsidRDefault="0093106D" w:rsidP="0093106D">
      <w:pPr>
        <w:pStyle w:val="ab"/>
        <w:numPr>
          <w:ilvl w:val="0"/>
          <w:numId w:val="24"/>
        </w:numPr>
        <w:tabs>
          <w:tab w:val="left" w:pos="284"/>
        </w:tabs>
        <w:spacing w:after="60"/>
        <w:ind w:left="0" w:right="-1" w:firstLine="0"/>
        <w:jc w:val="both"/>
        <w:rPr>
          <w:sz w:val="22"/>
          <w:szCs w:val="22"/>
          <w:lang w:val="uk-UA" w:eastAsia="ru-RU"/>
        </w:rPr>
      </w:pPr>
      <w:r w:rsidRPr="00164E19">
        <w:rPr>
          <w:sz w:val="22"/>
          <w:szCs w:val="22"/>
          <w:lang w:val="uk-UA" w:eastAsia="ru-RU"/>
        </w:rPr>
        <w:t>Інші нормативно-правові акти.</w:t>
      </w:r>
    </w:p>
    <w:p w14:paraId="6E831CCC" w14:textId="77777777" w:rsidR="0093106D" w:rsidRPr="00164E19" w:rsidRDefault="0093106D" w:rsidP="0093106D">
      <w:pPr>
        <w:tabs>
          <w:tab w:val="left" w:pos="284"/>
        </w:tabs>
        <w:spacing w:after="60" w:line="240" w:lineRule="auto"/>
        <w:ind w:right="-1"/>
        <w:jc w:val="both"/>
        <w:rPr>
          <w:rFonts w:ascii="Times New Roman" w:hAnsi="Times New Roman" w:cs="Times New Roman"/>
        </w:rPr>
      </w:pPr>
      <w:r w:rsidRPr="00164E19">
        <w:rPr>
          <w:rFonts w:ascii="Times New Roman" w:hAnsi="Times New Roman" w:cs="Times New Roman"/>
        </w:rPr>
        <w:t>Органом ліцензування та органом, що встановлює тарифи для Товариства є НКРЕКП.</w:t>
      </w:r>
    </w:p>
    <w:p w14:paraId="36F4BFF6" w14:textId="77777777" w:rsidR="0093106D" w:rsidRPr="00164E19" w:rsidRDefault="0093106D" w:rsidP="0093106D">
      <w:pPr>
        <w:tabs>
          <w:tab w:val="left" w:pos="284"/>
        </w:tabs>
        <w:spacing w:after="60" w:line="240" w:lineRule="auto"/>
        <w:ind w:right="-1"/>
        <w:jc w:val="both"/>
        <w:rPr>
          <w:rFonts w:ascii="Times New Roman" w:hAnsi="Times New Roman" w:cs="Times New Roman"/>
        </w:rPr>
      </w:pPr>
      <w:r w:rsidRPr="00164E19">
        <w:rPr>
          <w:rFonts w:ascii="Times New Roman" w:hAnsi="Times New Roman" w:cs="Times New Roman"/>
        </w:rPr>
        <w:t>Товариство у своїй діяльності в повній мірі дотримується вимог чинного законодавства щодо провадження господарської діяльності.</w:t>
      </w:r>
    </w:p>
    <w:p w14:paraId="667511F6" w14:textId="77777777" w:rsidR="0093106D" w:rsidRPr="00164E19" w:rsidRDefault="0093106D" w:rsidP="0093106D">
      <w:pPr>
        <w:pStyle w:val="Textbody"/>
        <w:tabs>
          <w:tab w:val="left" w:pos="284"/>
        </w:tabs>
        <w:spacing w:after="60" w:line="240" w:lineRule="auto"/>
        <w:ind w:right="-1"/>
        <w:jc w:val="both"/>
        <w:rPr>
          <w:rFonts w:ascii="Times New Roman" w:hAnsi="Times New Roman" w:cs="Times New Roman"/>
          <w:sz w:val="22"/>
          <w:szCs w:val="22"/>
          <w:shd w:val="clear" w:color="auto" w:fill="FFFFFF"/>
        </w:rPr>
      </w:pPr>
      <w:r w:rsidRPr="00164E19">
        <w:rPr>
          <w:rStyle w:val="54"/>
          <w:rFonts w:ascii="Times New Roman" w:hAnsi="Times New Roman" w:cs="Times New Roman"/>
          <w:b/>
          <w:color w:val="auto"/>
          <w:sz w:val="22"/>
          <w:szCs w:val="22"/>
        </w:rPr>
        <w:t>9.2</w:t>
      </w:r>
      <w:r w:rsidRPr="00164E19">
        <w:rPr>
          <w:rStyle w:val="54"/>
          <w:rFonts w:ascii="Times New Roman" w:hAnsi="Times New Roman" w:cs="Times New Roman"/>
          <w:color w:val="auto"/>
          <w:sz w:val="22"/>
          <w:szCs w:val="22"/>
        </w:rPr>
        <w:t xml:space="preserve"> Для податкового середовища в Україні характерні складності податкового адміністрування, суперечливі тлумачення податковими органами податкового законодавства та нормативних актів, які, окрім іншого, можуть збільшити фінансовий тиск на платників податків. Непослідовність у застосуванні, тлумаченні і впровадженні податкового законодавства може привести до судових розглядів, які, у кінцевому рахунку, можуть стати причиною нарахування додаткових податків, штрафів і пені, і ці суми можуть бути суттєвими.</w:t>
      </w:r>
    </w:p>
    <w:p w14:paraId="343F0327" w14:textId="77777777" w:rsidR="0093106D" w:rsidRPr="00164E19" w:rsidRDefault="0093106D" w:rsidP="0093106D">
      <w:pPr>
        <w:widowControl w:val="0"/>
        <w:tabs>
          <w:tab w:val="left" w:pos="284"/>
        </w:tabs>
        <w:spacing w:after="60" w:line="240" w:lineRule="auto"/>
        <w:ind w:right="-1"/>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Українське законодавство, що регулює оподаткування та аспекти здійснення операцій, продовжує розвиватися як наслідок переходу до ринкової економіки. Положення законодавчих та нормативних актів не завжди чітко сформульовані, а їх інтерпретація залежить від точки зору місцевих, регіональних і центральних органів державної влади та інших урядових інститутів. Нерідко точки зору різних органів на певне питання не співпадають. Керівництво вважає, що діяльність Товариства  здійснювалась цілком відповідно до законодавства, і всі передбачені законодавством податки були нараховані і сплачені. У випадках, коли порядок нарахування і сума податкових зобов’язань були невизначеними,</w:t>
      </w:r>
      <w:r w:rsidRPr="00164E19">
        <w:rPr>
          <w:rFonts w:ascii="Times New Roman" w:eastAsia="Times New Roman" w:hAnsi="Times New Roman" w:cs="Times New Roman"/>
          <w:b/>
          <w:lang w:eastAsia="ru-RU"/>
        </w:rPr>
        <w:t xml:space="preserve"> </w:t>
      </w:r>
      <w:r w:rsidRPr="00164E19">
        <w:rPr>
          <w:rFonts w:ascii="Times New Roman" w:eastAsia="Times New Roman" w:hAnsi="Times New Roman" w:cs="Times New Roman"/>
          <w:lang w:eastAsia="ru-RU"/>
        </w:rPr>
        <w:t xml:space="preserve">нарахування здійснювалися  на основі найкращих оцінок керівництва. </w:t>
      </w:r>
    </w:p>
    <w:p w14:paraId="7068C183" w14:textId="77777777" w:rsidR="0093106D" w:rsidRPr="00164E19" w:rsidRDefault="0093106D" w:rsidP="0093106D">
      <w:pPr>
        <w:widowControl w:val="0"/>
        <w:tabs>
          <w:tab w:val="left" w:pos="284"/>
        </w:tabs>
        <w:spacing w:after="60" w:line="240" w:lineRule="auto"/>
        <w:ind w:right="-1"/>
        <w:jc w:val="both"/>
        <w:rPr>
          <w:rFonts w:ascii="Times New Roman" w:eastAsia="Times New Roman" w:hAnsi="Times New Roman" w:cs="Times New Roman"/>
          <w:b/>
          <w:lang w:eastAsia="ru-RU"/>
        </w:rPr>
      </w:pPr>
    </w:p>
    <w:p w14:paraId="601F242D" w14:textId="77777777" w:rsidR="0093106D" w:rsidRPr="00164E19" w:rsidRDefault="0093106D" w:rsidP="0093106D">
      <w:pPr>
        <w:widowControl w:val="0"/>
        <w:tabs>
          <w:tab w:val="left" w:pos="284"/>
        </w:tabs>
        <w:spacing w:after="60" w:line="240" w:lineRule="auto"/>
        <w:ind w:right="-1"/>
        <w:jc w:val="both"/>
        <w:rPr>
          <w:rFonts w:ascii="Times New Roman" w:eastAsia="Times New Roman" w:hAnsi="Times New Roman" w:cs="Times New Roman"/>
          <w:lang w:eastAsia="ru-RU"/>
        </w:rPr>
      </w:pPr>
    </w:p>
    <w:p w14:paraId="25BBCA16" w14:textId="5D1B1AFA" w:rsidR="0093106D" w:rsidRPr="00164E19" w:rsidRDefault="002F631F" w:rsidP="0093106D">
      <w:pPr>
        <w:widowControl w:val="0"/>
        <w:tabs>
          <w:tab w:val="left" w:pos="284"/>
        </w:tabs>
        <w:spacing w:after="60" w:line="240" w:lineRule="auto"/>
        <w:ind w:right="-1"/>
        <w:jc w:val="both"/>
        <w:rPr>
          <w:rFonts w:ascii="Times New Roman" w:eastAsia="Times New Roman" w:hAnsi="Times New Roman" w:cs="Times New Roman"/>
          <w:b/>
          <w:lang w:eastAsia="ru-RU"/>
        </w:rPr>
      </w:pPr>
      <w:r w:rsidRPr="00164E19">
        <w:rPr>
          <w:rFonts w:ascii="Times New Roman" w:eastAsia="Times New Roman" w:hAnsi="Times New Roman" w:cs="Times New Roman"/>
          <w:b/>
          <w:lang w:eastAsia="ru-RU"/>
        </w:rPr>
        <w:t>10</w:t>
      </w:r>
      <w:r w:rsidR="0093106D" w:rsidRPr="00164E19">
        <w:rPr>
          <w:rFonts w:ascii="Times New Roman" w:eastAsia="Times New Roman" w:hAnsi="Times New Roman" w:cs="Times New Roman"/>
          <w:b/>
          <w:lang w:eastAsia="ru-RU"/>
        </w:rPr>
        <w:t>. Події після дати балансу</w:t>
      </w:r>
    </w:p>
    <w:p w14:paraId="30446B82" w14:textId="77777777" w:rsidR="003A19C6" w:rsidRPr="00164E19" w:rsidRDefault="003A19C6" w:rsidP="003A19C6">
      <w:pPr>
        <w:spacing w:after="0" w:line="240" w:lineRule="auto"/>
        <w:jc w:val="both"/>
        <w:rPr>
          <w:rFonts w:ascii="Times New Roman" w:hAnsi="Times New Roman" w:cs="Times New Roman"/>
        </w:rPr>
      </w:pPr>
      <w:r w:rsidRPr="00164E19">
        <w:rPr>
          <w:rFonts w:ascii="Times New Roman" w:hAnsi="Times New Roman" w:cs="Times New Roman"/>
        </w:rPr>
        <w:t>Події після дати балансу, які могли б вплинути на фінансовий стан, результати діяльності та рух коштів Товариства, та які відповідно до П(С)БО Товариство повинно було розкрити, не відбувалися.</w:t>
      </w:r>
    </w:p>
    <w:p w14:paraId="4BDD38EF" w14:textId="77777777" w:rsidR="002E4749" w:rsidRPr="00164E19" w:rsidRDefault="002E4749" w:rsidP="008F4080">
      <w:pPr>
        <w:widowControl w:val="0"/>
        <w:spacing w:after="0" w:line="240" w:lineRule="auto"/>
        <w:jc w:val="both"/>
        <w:rPr>
          <w:rFonts w:ascii="Times New Roman" w:eastAsia="Times New Roman" w:hAnsi="Times New Roman" w:cs="Times New Roman"/>
          <w:b/>
          <w:lang w:eastAsia="ru-RU"/>
        </w:rPr>
      </w:pPr>
    </w:p>
    <w:p w14:paraId="00DE1972" w14:textId="77777777" w:rsidR="003A19C6" w:rsidRPr="00164E19" w:rsidRDefault="003A19C6" w:rsidP="008F4080">
      <w:pPr>
        <w:widowControl w:val="0"/>
        <w:spacing w:after="0" w:line="240" w:lineRule="auto"/>
        <w:jc w:val="both"/>
        <w:rPr>
          <w:rFonts w:ascii="Times New Roman" w:eastAsia="Times New Roman" w:hAnsi="Times New Roman" w:cs="Times New Roman"/>
          <w:b/>
          <w:lang w:eastAsia="ru-RU"/>
        </w:rPr>
      </w:pPr>
    </w:p>
    <w:p w14:paraId="6382DE1D" w14:textId="77777777" w:rsidR="00277C06" w:rsidRPr="00164E19" w:rsidRDefault="00277C06" w:rsidP="00277C06">
      <w:pPr>
        <w:widowControl w:val="0"/>
        <w:spacing w:after="0" w:line="240" w:lineRule="auto"/>
        <w:jc w:val="both"/>
        <w:rPr>
          <w:rFonts w:ascii="Times New Roman" w:eastAsia="Times New Roman" w:hAnsi="Times New Roman" w:cs="Times New Roman"/>
          <w:b/>
          <w:lang w:eastAsia="ru-RU"/>
        </w:rPr>
      </w:pPr>
      <w:r w:rsidRPr="00164E19">
        <w:rPr>
          <w:rFonts w:ascii="Times New Roman" w:eastAsia="Times New Roman" w:hAnsi="Times New Roman" w:cs="Times New Roman"/>
          <w:b/>
          <w:lang w:val="ru-RU" w:eastAsia="ru-RU"/>
        </w:rPr>
        <w:t>Ця ф</w:t>
      </w:r>
      <w:r w:rsidRPr="00164E19">
        <w:rPr>
          <w:rFonts w:ascii="Times New Roman" w:eastAsia="Times New Roman" w:hAnsi="Times New Roman" w:cs="Times New Roman"/>
          <w:b/>
          <w:lang w:eastAsia="ru-RU"/>
        </w:rPr>
        <w:t>інансова звітність затверджена до випуску 2</w:t>
      </w:r>
      <w:r w:rsidR="0054497C" w:rsidRPr="00164E19">
        <w:rPr>
          <w:rFonts w:ascii="Times New Roman" w:eastAsia="Times New Roman" w:hAnsi="Times New Roman" w:cs="Times New Roman"/>
          <w:b/>
          <w:lang w:val="ru-RU" w:eastAsia="ru-RU"/>
        </w:rPr>
        <w:t>6</w:t>
      </w:r>
      <w:r w:rsidRPr="00164E19">
        <w:rPr>
          <w:rFonts w:ascii="Times New Roman" w:eastAsia="Times New Roman" w:hAnsi="Times New Roman" w:cs="Times New Roman"/>
          <w:b/>
          <w:lang w:eastAsia="ru-RU"/>
        </w:rPr>
        <w:t xml:space="preserve"> лютого 202</w:t>
      </w:r>
      <w:r w:rsidR="005B47D8" w:rsidRPr="00164E19">
        <w:rPr>
          <w:rFonts w:ascii="Times New Roman" w:eastAsia="Times New Roman" w:hAnsi="Times New Roman" w:cs="Times New Roman"/>
          <w:b/>
          <w:lang w:eastAsia="ru-RU"/>
        </w:rPr>
        <w:t>1</w:t>
      </w:r>
      <w:r w:rsidRPr="00164E19">
        <w:rPr>
          <w:rFonts w:ascii="Times New Roman" w:eastAsia="Times New Roman" w:hAnsi="Times New Roman" w:cs="Times New Roman"/>
          <w:b/>
          <w:lang w:eastAsia="ru-RU"/>
        </w:rPr>
        <w:t xml:space="preserve"> р.</w:t>
      </w:r>
    </w:p>
    <w:p w14:paraId="2E8FE51D" w14:textId="77777777" w:rsidR="003A19C6" w:rsidRPr="00164E19" w:rsidRDefault="003A19C6" w:rsidP="008F4080">
      <w:pPr>
        <w:widowControl w:val="0"/>
        <w:spacing w:after="0" w:line="240" w:lineRule="auto"/>
        <w:jc w:val="both"/>
        <w:rPr>
          <w:rFonts w:ascii="Times New Roman" w:eastAsia="Times New Roman" w:hAnsi="Times New Roman" w:cs="Times New Roman"/>
          <w:b/>
          <w:lang w:eastAsia="ru-RU"/>
        </w:rPr>
      </w:pPr>
    </w:p>
    <w:p w14:paraId="61556206" w14:textId="77777777" w:rsidR="003A19C6" w:rsidRPr="00164E19" w:rsidRDefault="003A19C6" w:rsidP="008F4080">
      <w:pPr>
        <w:widowControl w:val="0"/>
        <w:spacing w:after="0" w:line="240" w:lineRule="auto"/>
        <w:jc w:val="both"/>
        <w:rPr>
          <w:rFonts w:ascii="Times New Roman" w:eastAsia="Times New Roman" w:hAnsi="Times New Roman" w:cs="Times New Roman"/>
          <w:b/>
          <w:lang w:eastAsia="ru-RU"/>
        </w:rPr>
      </w:pPr>
    </w:p>
    <w:p w14:paraId="239E6DE0" w14:textId="77777777" w:rsidR="003A19C6" w:rsidRPr="00164E19" w:rsidRDefault="003A19C6" w:rsidP="008F4080">
      <w:pPr>
        <w:widowControl w:val="0"/>
        <w:spacing w:after="0" w:line="240" w:lineRule="auto"/>
        <w:jc w:val="both"/>
        <w:rPr>
          <w:rFonts w:ascii="Times New Roman" w:eastAsia="Times New Roman" w:hAnsi="Times New Roman" w:cs="Times New Roman"/>
          <w:lang w:eastAsia="ru-RU"/>
        </w:rPr>
      </w:pPr>
    </w:p>
    <w:p w14:paraId="0FEA0138" w14:textId="77777777" w:rsidR="002E4749" w:rsidRPr="00164E19" w:rsidRDefault="002E4749" w:rsidP="008F4080">
      <w:pPr>
        <w:widowControl w:val="0"/>
        <w:spacing w:after="0" w:line="240" w:lineRule="auto"/>
        <w:jc w:val="both"/>
        <w:rPr>
          <w:rFonts w:ascii="Times New Roman" w:eastAsia="Times New Roman" w:hAnsi="Times New Roman" w:cs="Times New Roman"/>
          <w:lang w:eastAsia="ru-RU"/>
        </w:rPr>
      </w:pPr>
    </w:p>
    <w:p w14:paraId="1F3D88D4" w14:textId="77777777" w:rsidR="002E4749" w:rsidRPr="00164E19" w:rsidRDefault="002E4749" w:rsidP="008F4080">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Керівник</w:t>
      </w:r>
      <w:r w:rsidRPr="00164E19">
        <w:rPr>
          <w:rFonts w:ascii="Times New Roman" w:eastAsia="Times New Roman" w:hAnsi="Times New Roman" w:cs="Times New Roman"/>
          <w:lang w:eastAsia="ru-RU"/>
        </w:rPr>
        <w:tab/>
      </w:r>
      <w:r w:rsidRPr="00164E19">
        <w:rPr>
          <w:rFonts w:ascii="Times New Roman" w:eastAsia="Times New Roman" w:hAnsi="Times New Roman" w:cs="Times New Roman"/>
          <w:lang w:eastAsia="ru-RU"/>
        </w:rPr>
        <w:tab/>
      </w:r>
      <w:r w:rsidRPr="00164E19">
        <w:rPr>
          <w:rFonts w:ascii="Times New Roman" w:eastAsia="Times New Roman" w:hAnsi="Times New Roman" w:cs="Times New Roman"/>
          <w:lang w:eastAsia="ru-RU"/>
        </w:rPr>
        <w:tab/>
      </w:r>
      <w:r w:rsidRPr="00164E19">
        <w:rPr>
          <w:rFonts w:ascii="Times New Roman" w:eastAsia="Times New Roman" w:hAnsi="Times New Roman" w:cs="Times New Roman"/>
          <w:lang w:eastAsia="ru-RU"/>
        </w:rPr>
        <w:tab/>
        <w:t xml:space="preserve">         </w:t>
      </w:r>
      <w:r w:rsidR="00946D55" w:rsidRPr="00164E19">
        <w:rPr>
          <w:rFonts w:ascii="Times New Roman" w:eastAsia="Times New Roman" w:hAnsi="Times New Roman" w:cs="Times New Roman"/>
          <w:lang w:eastAsia="ru-RU"/>
        </w:rPr>
        <w:t xml:space="preserve">               </w:t>
      </w:r>
      <w:r w:rsidR="00110E90" w:rsidRPr="00164E19">
        <w:rPr>
          <w:rFonts w:ascii="Times New Roman" w:eastAsia="Times New Roman" w:hAnsi="Times New Roman" w:cs="Times New Roman"/>
          <w:lang w:eastAsia="ru-RU"/>
        </w:rPr>
        <w:t>Матвіюк Олександр Миколайович</w:t>
      </w:r>
    </w:p>
    <w:p w14:paraId="16B6EB6F" w14:textId="77777777" w:rsidR="002E4749" w:rsidRPr="00164E19" w:rsidRDefault="002E4749" w:rsidP="008F4080">
      <w:pPr>
        <w:widowControl w:val="0"/>
        <w:spacing w:after="0" w:line="240" w:lineRule="auto"/>
        <w:jc w:val="both"/>
        <w:rPr>
          <w:rFonts w:ascii="Times New Roman" w:eastAsia="Times New Roman" w:hAnsi="Times New Roman" w:cs="Times New Roman"/>
          <w:lang w:eastAsia="ru-RU"/>
        </w:rPr>
      </w:pPr>
    </w:p>
    <w:p w14:paraId="0272C091" w14:textId="77777777" w:rsidR="003E4BD5" w:rsidRPr="00164E19" w:rsidRDefault="002E4749" w:rsidP="008F4080">
      <w:pPr>
        <w:widowControl w:val="0"/>
        <w:spacing w:after="0" w:line="240" w:lineRule="auto"/>
        <w:jc w:val="both"/>
        <w:rPr>
          <w:rFonts w:ascii="Times New Roman" w:eastAsia="Times New Roman" w:hAnsi="Times New Roman" w:cs="Times New Roman"/>
          <w:lang w:eastAsia="ru-RU"/>
        </w:rPr>
      </w:pPr>
      <w:r w:rsidRPr="00164E19">
        <w:rPr>
          <w:rFonts w:ascii="Times New Roman" w:eastAsia="Times New Roman" w:hAnsi="Times New Roman" w:cs="Times New Roman"/>
          <w:lang w:eastAsia="ru-RU"/>
        </w:rPr>
        <w:t xml:space="preserve">Головний бухгалтер                                                           </w:t>
      </w:r>
      <w:r w:rsidR="0034517A" w:rsidRPr="00164E19">
        <w:rPr>
          <w:rFonts w:ascii="Times New Roman" w:eastAsia="Times New Roman" w:hAnsi="Times New Roman" w:cs="Times New Roman"/>
          <w:lang w:eastAsia="ru-RU"/>
        </w:rPr>
        <w:t xml:space="preserve">  </w:t>
      </w:r>
      <w:r w:rsidR="005B47D8" w:rsidRPr="00164E19">
        <w:rPr>
          <w:rFonts w:ascii="Times New Roman" w:eastAsia="Times New Roman" w:hAnsi="Times New Roman" w:cs="Times New Roman"/>
          <w:lang w:eastAsia="ru-RU"/>
        </w:rPr>
        <w:t>Йовенко Інна Володимирівна</w:t>
      </w:r>
      <w:bookmarkEnd w:id="0"/>
    </w:p>
    <w:sectPr w:rsidR="003E4BD5" w:rsidRPr="00164E19" w:rsidSect="00F57826">
      <w:footerReference w:type="default" r:id="rId1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283A" w14:textId="77777777" w:rsidR="005E52D4" w:rsidRDefault="005E52D4" w:rsidP="00301CF2">
      <w:pPr>
        <w:spacing w:after="0" w:line="240" w:lineRule="auto"/>
      </w:pPr>
      <w:r>
        <w:separator/>
      </w:r>
    </w:p>
  </w:endnote>
  <w:endnote w:type="continuationSeparator" w:id="0">
    <w:p w14:paraId="6900B215" w14:textId="77777777" w:rsidR="005E52D4" w:rsidRDefault="005E52D4" w:rsidP="0030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elite">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49617"/>
      <w:docPartObj>
        <w:docPartGallery w:val="Page Numbers (Bottom of Page)"/>
        <w:docPartUnique/>
      </w:docPartObj>
    </w:sdtPr>
    <w:sdtEndPr/>
    <w:sdtContent>
      <w:sdt>
        <w:sdtPr>
          <w:id w:val="-1769616900"/>
          <w:docPartObj>
            <w:docPartGallery w:val="Page Numbers (Top of Page)"/>
            <w:docPartUnique/>
          </w:docPartObj>
        </w:sdtPr>
        <w:sdtEndPr/>
        <w:sdtContent>
          <w:p w14:paraId="17EAC0E1" w14:textId="03C7141B" w:rsidR="00C750C9" w:rsidRDefault="00C750C9">
            <w:pPr>
              <w:pStyle w:val="a5"/>
              <w:jc w:val="right"/>
            </w:pPr>
            <w:r w:rsidRPr="007F1343">
              <w:rPr>
                <w:lang w:val="uk-UA"/>
              </w:rPr>
              <w:t xml:space="preserve">Сторінка </w:t>
            </w:r>
            <w:r w:rsidRPr="007F1343">
              <w:rPr>
                <w:bCs/>
                <w:lang w:val="uk-UA"/>
              </w:rPr>
              <w:fldChar w:fldCharType="begin"/>
            </w:r>
            <w:r w:rsidRPr="007F1343">
              <w:rPr>
                <w:bCs/>
                <w:lang w:val="uk-UA"/>
              </w:rPr>
              <w:instrText>PAGE</w:instrText>
            </w:r>
            <w:r w:rsidRPr="007F1343">
              <w:rPr>
                <w:bCs/>
                <w:lang w:val="uk-UA"/>
              </w:rPr>
              <w:fldChar w:fldCharType="separate"/>
            </w:r>
            <w:r w:rsidR="00164E19">
              <w:rPr>
                <w:bCs/>
                <w:noProof/>
                <w:lang w:val="uk-UA"/>
              </w:rPr>
              <w:t>23</w:t>
            </w:r>
            <w:r w:rsidRPr="007F1343">
              <w:rPr>
                <w:bCs/>
                <w:lang w:val="uk-UA"/>
              </w:rPr>
              <w:fldChar w:fldCharType="end"/>
            </w:r>
            <w:r w:rsidRPr="007F1343">
              <w:rPr>
                <w:lang w:val="uk-UA"/>
              </w:rPr>
              <w:t xml:space="preserve"> з </w:t>
            </w:r>
            <w:r w:rsidRPr="007F1343">
              <w:rPr>
                <w:bCs/>
                <w:lang w:val="uk-UA"/>
              </w:rPr>
              <w:fldChar w:fldCharType="begin"/>
            </w:r>
            <w:r w:rsidRPr="007F1343">
              <w:rPr>
                <w:bCs/>
                <w:lang w:val="uk-UA"/>
              </w:rPr>
              <w:instrText>NUMPAGES</w:instrText>
            </w:r>
            <w:r w:rsidRPr="007F1343">
              <w:rPr>
                <w:bCs/>
                <w:lang w:val="uk-UA"/>
              </w:rPr>
              <w:fldChar w:fldCharType="separate"/>
            </w:r>
            <w:r w:rsidR="00164E19">
              <w:rPr>
                <w:bCs/>
                <w:noProof/>
                <w:lang w:val="uk-UA"/>
              </w:rPr>
              <w:t>23</w:t>
            </w:r>
            <w:r w:rsidRPr="007F1343">
              <w:rPr>
                <w:bCs/>
                <w:lang w:val="uk-UA"/>
              </w:rPr>
              <w:fldChar w:fldCharType="end"/>
            </w:r>
          </w:p>
        </w:sdtContent>
      </w:sdt>
    </w:sdtContent>
  </w:sdt>
  <w:p w14:paraId="23F648BD" w14:textId="77777777" w:rsidR="00C750C9" w:rsidRDefault="00C750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ED4DC" w14:textId="77777777" w:rsidR="005E52D4" w:rsidRDefault="005E52D4" w:rsidP="00301CF2">
      <w:pPr>
        <w:spacing w:after="0" w:line="240" w:lineRule="auto"/>
      </w:pPr>
      <w:r>
        <w:separator/>
      </w:r>
    </w:p>
  </w:footnote>
  <w:footnote w:type="continuationSeparator" w:id="0">
    <w:p w14:paraId="7E90D229" w14:textId="77777777" w:rsidR="005E52D4" w:rsidRDefault="005E52D4" w:rsidP="0030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784"/>
    <w:multiLevelType w:val="hybridMultilevel"/>
    <w:tmpl w:val="C98CA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66299"/>
    <w:multiLevelType w:val="hybridMultilevel"/>
    <w:tmpl w:val="FE84C5D6"/>
    <w:lvl w:ilvl="0" w:tplc="04190011">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592790"/>
    <w:multiLevelType w:val="hybridMultilevel"/>
    <w:tmpl w:val="D158AFCA"/>
    <w:lvl w:ilvl="0" w:tplc="8556D6A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395435"/>
    <w:multiLevelType w:val="hybridMultilevel"/>
    <w:tmpl w:val="45E6EA06"/>
    <w:lvl w:ilvl="0" w:tplc="04190011">
      <w:start w:val="1"/>
      <w:numFmt w:val="decimal"/>
      <w:lvlText w:val="%1)"/>
      <w:lvlJc w:val="left"/>
      <w:pPr>
        <w:tabs>
          <w:tab w:val="num" w:pos="1931"/>
        </w:tabs>
        <w:ind w:left="1931" w:hanging="360"/>
      </w:pPr>
    </w:lvl>
    <w:lvl w:ilvl="1" w:tplc="04190019" w:tentative="1">
      <w:start w:val="1"/>
      <w:numFmt w:val="lowerLetter"/>
      <w:lvlText w:val="%2."/>
      <w:lvlJc w:val="left"/>
      <w:pPr>
        <w:tabs>
          <w:tab w:val="num" w:pos="2651"/>
        </w:tabs>
        <w:ind w:left="2651" w:hanging="360"/>
      </w:p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4" w15:restartNumberingAfterBreak="0">
    <w:nsid w:val="0CD74590"/>
    <w:multiLevelType w:val="hybridMultilevel"/>
    <w:tmpl w:val="DD44FA5C"/>
    <w:lvl w:ilvl="0" w:tplc="65E80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1234E"/>
    <w:multiLevelType w:val="hybridMultilevel"/>
    <w:tmpl w:val="3B800940"/>
    <w:styleLink w:val="11111112"/>
    <w:lvl w:ilvl="0" w:tplc="D472ACA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30D1DDA"/>
    <w:multiLevelType w:val="hybridMultilevel"/>
    <w:tmpl w:val="DDBAE4CE"/>
    <w:lvl w:ilvl="0" w:tplc="65E80CEA">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4361AF"/>
    <w:multiLevelType w:val="hybridMultilevel"/>
    <w:tmpl w:val="8F38BFAC"/>
    <w:lvl w:ilvl="0" w:tplc="65E80C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034A1E"/>
    <w:multiLevelType w:val="hybridMultilevel"/>
    <w:tmpl w:val="7A5A6A72"/>
    <w:lvl w:ilvl="0" w:tplc="183C35F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770CCD"/>
    <w:multiLevelType w:val="hybridMultilevel"/>
    <w:tmpl w:val="705AA708"/>
    <w:lvl w:ilvl="0" w:tplc="65E80C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7D7D33"/>
    <w:multiLevelType w:val="hybridMultilevel"/>
    <w:tmpl w:val="BF92ED56"/>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1F6E709B"/>
    <w:multiLevelType w:val="hybridMultilevel"/>
    <w:tmpl w:val="7FAC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949CF"/>
    <w:multiLevelType w:val="hybridMultilevel"/>
    <w:tmpl w:val="2A345BA6"/>
    <w:lvl w:ilvl="0" w:tplc="D03E6A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6773D"/>
    <w:multiLevelType w:val="hybridMultilevel"/>
    <w:tmpl w:val="6C00DED2"/>
    <w:lvl w:ilvl="0" w:tplc="04220001">
      <w:start w:val="1"/>
      <w:numFmt w:val="bullet"/>
      <w:lvlText w:val=""/>
      <w:lvlJc w:val="left"/>
      <w:pPr>
        <w:tabs>
          <w:tab w:val="num" w:pos="360"/>
        </w:tabs>
        <w:ind w:left="36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753AFC"/>
    <w:multiLevelType w:val="hybridMultilevel"/>
    <w:tmpl w:val="15EA16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B13E14"/>
    <w:multiLevelType w:val="hybridMultilevel"/>
    <w:tmpl w:val="177C2F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424C0"/>
    <w:multiLevelType w:val="hybridMultilevel"/>
    <w:tmpl w:val="390E4764"/>
    <w:lvl w:ilvl="0" w:tplc="AECA2A3A">
      <w:start w:val="1"/>
      <w:numFmt w:val="bullet"/>
      <w:pStyle w:val="bullet2"/>
      <w:lvlText w:val=""/>
      <w:lvlJc w:val="left"/>
      <w:pPr>
        <w:tabs>
          <w:tab w:val="num" w:pos="284"/>
        </w:tabs>
        <w:ind w:left="284" w:hanging="284"/>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461FB"/>
    <w:multiLevelType w:val="multilevel"/>
    <w:tmpl w:val="96CCA3AC"/>
    <w:styleLink w:val="11111113"/>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C35E60"/>
    <w:multiLevelType w:val="hybridMultilevel"/>
    <w:tmpl w:val="019AA9A2"/>
    <w:lvl w:ilvl="0" w:tplc="04220001">
      <w:start w:val="1"/>
      <w:numFmt w:val="bullet"/>
      <w:lvlText w:val=""/>
      <w:lvlJc w:val="left"/>
      <w:pPr>
        <w:tabs>
          <w:tab w:val="num" w:pos="360"/>
        </w:tabs>
        <w:ind w:left="360" w:hanging="360"/>
      </w:pPr>
      <w:rPr>
        <w:rFonts w:ascii="Symbol" w:hAnsi="Symbol"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A63288F"/>
    <w:multiLevelType w:val="hybridMultilevel"/>
    <w:tmpl w:val="C04C9566"/>
    <w:lvl w:ilvl="0" w:tplc="F27E8A88">
      <w:start w:val="1"/>
      <w:numFmt w:val="bullet"/>
      <w:pStyle w:val="Aufzhl1"/>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92F50"/>
    <w:multiLevelType w:val="multilevel"/>
    <w:tmpl w:val="6EF8788E"/>
    <w:styleLink w:val="111111121"/>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20"/>
        </w:tabs>
        <w:ind w:left="620" w:hanging="600"/>
      </w:pPr>
      <w:rPr>
        <w:rFonts w:hint="default"/>
        <w:b w:val="0"/>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21" w15:restartNumberingAfterBreak="0">
    <w:nsid w:val="48117200"/>
    <w:multiLevelType w:val="hybridMultilevel"/>
    <w:tmpl w:val="E95C224C"/>
    <w:lvl w:ilvl="0" w:tplc="65E80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127596"/>
    <w:multiLevelType w:val="hybridMultilevel"/>
    <w:tmpl w:val="9C1C5B1A"/>
    <w:lvl w:ilvl="0" w:tplc="65E80CEA">
      <w:start w:val="1"/>
      <w:numFmt w:val="bullet"/>
      <w:lvlText w:val=""/>
      <w:lvlJc w:val="left"/>
      <w:pPr>
        <w:tabs>
          <w:tab w:val="num" w:pos="360"/>
        </w:tabs>
        <w:ind w:left="36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DA62571"/>
    <w:multiLevelType w:val="hybridMultilevel"/>
    <w:tmpl w:val="5D1095EC"/>
    <w:lvl w:ilvl="0" w:tplc="E610A5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549E9"/>
    <w:multiLevelType w:val="hybridMultilevel"/>
    <w:tmpl w:val="7A103AA8"/>
    <w:styleLink w:val="11111131"/>
    <w:lvl w:ilvl="0" w:tplc="9B04961E">
      <w:start w:val="1"/>
      <w:numFmt w:val="decimal"/>
      <w:lvlText w:val="%1."/>
      <w:lvlJc w:val="left"/>
      <w:pPr>
        <w:tabs>
          <w:tab w:val="num" w:pos="360"/>
        </w:tabs>
        <w:ind w:left="360" w:hanging="360"/>
      </w:pPr>
      <w:rPr>
        <w:b/>
        <w:bCs/>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3019B8"/>
    <w:multiLevelType w:val="hybridMultilevel"/>
    <w:tmpl w:val="F4FCFC54"/>
    <w:lvl w:ilvl="0" w:tplc="FD902EA0">
      <w:start w:val="2030"/>
      <w:numFmt w:val="bullet"/>
      <w:lvlText w:val="-"/>
      <w:lvlJc w:val="left"/>
      <w:pPr>
        <w:ind w:left="420" w:hanging="360"/>
      </w:pPr>
      <w:rPr>
        <w:rFonts w:ascii="Arial" w:eastAsia="Times New Roman" w:hAnsi="Arial" w:cs="Arial" w:hint="default"/>
        <w:sz w:val="2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59D037DF"/>
    <w:multiLevelType w:val="multilevel"/>
    <w:tmpl w:val="C44AC4CC"/>
    <w:styleLink w:val="1111113"/>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900BD6"/>
    <w:multiLevelType w:val="hybridMultilevel"/>
    <w:tmpl w:val="86783A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A94F8B"/>
    <w:multiLevelType w:val="multilevel"/>
    <w:tmpl w:val="A4FE3C60"/>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FF162AE"/>
    <w:multiLevelType w:val="hybridMultilevel"/>
    <w:tmpl w:val="D55CE0CA"/>
    <w:styleLink w:val="11111111"/>
    <w:lvl w:ilvl="0" w:tplc="C23632A2">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E41C7"/>
    <w:multiLevelType w:val="hybridMultilevel"/>
    <w:tmpl w:val="7E4CC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264C83"/>
    <w:multiLevelType w:val="hybridMultilevel"/>
    <w:tmpl w:val="4050D0A6"/>
    <w:styleLink w:val="1111114"/>
    <w:lvl w:ilvl="0" w:tplc="F62C85E6">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2C05BE"/>
    <w:multiLevelType w:val="multilevel"/>
    <w:tmpl w:val="0419001F"/>
    <w:styleLink w:val="11111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164ACA"/>
    <w:multiLevelType w:val="hybridMultilevel"/>
    <w:tmpl w:val="B78A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A90EFD"/>
    <w:multiLevelType w:val="hybridMultilevel"/>
    <w:tmpl w:val="8AC07420"/>
    <w:lvl w:ilvl="0" w:tplc="65E80C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BAB1539"/>
    <w:multiLevelType w:val="hybridMultilevel"/>
    <w:tmpl w:val="ADB2FAAC"/>
    <w:lvl w:ilvl="0" w:tplc="65E80C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C370B6D"/>
    <w:multiLevelType w:val="hybridMultilevel"/>
    <w:tmpl w:val="0D42E49E"/>
    <w:lvl w:ilvl="0" w:tplc="EFE277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B6401"/>
    <w:multiLevelType w:val="hybridMultilevel"/>
    <w:tmpl w:val="91503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9"/>
  </w:num>
  <w:num w:numId="4">
    <w:abstractNumId w:val="31"/>
  </w:num>
  <w:num w:numId="5">
    <w:abstractNumId w:val="29"/>
  </w:num>
  <w:num w:numId="6">
    <w:abstractNumId w:val="32"/>
  </w:num>
  <w:num w:numId="7">
    <w:abstractNumId w:val="16"/>
  </w:num>
  <w:num w:numId="8">
    <w:abstractNumId w:val="18"/>
  </w:num>
  <w:num w:numId="9">
    <w:abstractNumId w:val="1"/>
  </w:num>
  <w:num w:numId="10">
    <w:abstractNumId w:val="3"/>
  </w:num>
  <w:num w:numId="11">
    <w:abstractNumId w:val="14"/>
  </w:num>
  <w:num w:numId="12">
    <w:abstractNumId w:val="10"/>
  </w:num>
  <w:num w:numId="13">
    <w:abstractNumId w:val="37"/>
  </w:num>
  <w:num w:numId="14">
    <w:abstractNumId w:val="24"/>
  </w:num>
  <w:num w:numId="15">
    <w:abstractNumId w:val="20"/>
  </w:num>
  <w:num w:numId="16">
    <w:abstractNumId w:val="17"/>
  </w:num>
  <w:num w:numId="17">
    <w:abstractNumId w:val="12"/>
  </w:num>
  <w:num w:numId="18">
    <w:abstractNumId w:val="8"/>
  </w:num>
  <w:num w:numId="19">
    <w:abstractNumId w:val="2"/>
  </w:num>
  <w:num w:numId="20">
    <w:abstractNumId w:val="23"/>
  </w:num>
  <w:num w:numId="21">
    <w:abstractNumId w:val="25"/>
  </w:num>
  <w:num w:numId="22">
    <w:abstractNumId w:val="9"/>
  </w:num>
  <w:num w:numId="23">
    <w:abstractNumId w:val="33"/>
  </w:num>
  <w:num w:numId="24">
    <w:abstractNumId w:val="35"/>
  </w:num>
  <w:num w:numId="25">
    <w:abstractNumId w:val="15"/>
  </w:num>
  <w:num w:numId="26">
    <w:abstractNumId w:val="11"/>
  </w:num>
  <w:num w:numId="27">
    <w:abstractNumId w:val="21"/>
  </w:num>
  <w:num w:numId="28">
    <w:abstractNumId w:val="7"/>
  </w:num>
  <w:num w:numId="29">
    <w:abstractNumId w:val="13"/>
  </w:num>
  <w:num w:numId="30">
    <w:abstractNumId w:val="22"/>
  </w:num>
  <w:num w:numId="31">
    <w:abstractNumId w:val="27"/>
  </w:num>
  <w:num w:numId="32">
    <w:abstractNumId w:val="6"/>
  </w:num>
  <w:num w:numId="33">
    <w:abstractNumId w:val="0"/>
  </w:num>
  <w:num w:numId="34">
    <w:abstractNumId w:val="30"/>
  </w:num>
  <w:num w:numId="35">
    <w:abstractNumId w:val="34"/>
  </w:num>
  <w:num w:numId="36">
    <w:abstractNumId w:val="4"/>
  </w:num>
  <w:num w:numId="37">
    <w:abstractNumId w:val="28"/>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D"/>
    <w:rsid w:val="0000371D"/>
    <w:rsid w:val="000061D6"/>
    <w:rsid w:val="00006291"/>
    <w:rsid w:val="00012724"/>
    <w:rsid w:val="00022783"/>
    <w:rsid w:val="0003392D"/>
    <w:rsid w:val="00034032"/>
    <w:rsid w:val="000346F5"/>
    <w:rsid w:val="00035611"/>
    <w:rsid w:val="000377F8"/>
    <w:rsid w:val="00037E8B"/>
    <w:rsid w:val="0004044A"/>
    <w:rsid w:val="00051DB0"/>
    <w:rsid w:val="000557A7"/>
    <w:rsid w:val="0005712D"/>
    <w:rsid w:val="00060132"/>
    <w:rsid w:val="00064DD2"/>
    <w:rsid w:val="00073899"/>
    <w:rsid w:val="00075D74"/>
    <w:rsid w:val="00077178"/>
    <w:rsid w:val="00091F00"/>
    <w:rsid w:val="000A4034"/>
    <w:rsid w:val="000A50BF"/>
    <w:rsid w:val="000A5F5D"/>
    <w:rsid w:val="000B2FA4"/>
    <w:rsid w:val="000B7168"/>
    <w:rsid w:val="000C0A46"/>
    <w:rsid w:val="000C522A"/>
    <w:rsid w:val="000C7B81"/>
    <w:rsid w:val="000C7F3C"/>
    <w:rsid w:val="000D4F51"/>
    <w:rsid w:val="000D7836"/>
    <w:rsid w:val="000D7A07"/>
    <w:rsid w:val="000E1311"/>
    <w:rsid w:val="000E690F"/>
    <w:rsid w:val="000F0E7C"/>
    <w:rsid w:val="000F18F8"/>
    <w:rsid w:val="00100A86"/>
    <w:rsid w:val="001011A7"/>
    <w:rsid w:val="00102792"/>
    <w:rsid w:val="00110E90"/>
    <w:rsid w:val="00111C28"/>
    <w:rsid w:val="00112D28"/>
    <w:rsid w:val="001136F7"/>
    <w:rsid w:val="00120154"/>
    <w:rsid w:val="00121B88"/>
    <w:rsid w:val="00122E19"/>
    <w:rsid w:val="00124A80"/>
    <w:rsid w:val="00124E80"/>
    <w:rsid w:val="0014798B"/>
    <w:rsid w:val="00150F1D"/>
    <w:rsid w:val="001540D8"/>
    <w:rsid w:val="00155A98"/>
    <w:rsid w:val="001572F3"/>
    <w:rsid w:val="00160384"/>
    <w:rsid w:val="001618B5"/>
    <w:rsid w:val="00164324"/>
    <w:rsid w:val="00164E19"/>
    <w:rsid w:val="0017475D"/>
    <w:rsid w:val="00176B18"/>
    <w:rsid w:val="00177A7F"/>
    <w:rsid w:val="00177AD1"/>
    <w:rsid w:val="00181BDA"/>
    <w:rsid w:val="001828DB"/>
    <w:rsid w:val="00187FE4"/>
    <w:rsid w:val="00190EB6"/>
    <w:rsid w:val="00193653"/>
    <w:rsid w:val="001A581C"/>
    <w:rsid w:val="001A5C55"/>
    <w:rsid w:val="001A5D9B"/>
    <w:rsid w:val="001A76DC"/>
    <w:rsid w:val="001B207B"/>
    <w:rsid w:val="001B2E16"/>
    <w:rsid w:val="001C20EB"/>
    <w:rsid w:val="001C7CB3"/>
    <w:rsid w:val="001D1549"/>
    <w:rsid w:val="001D183F"/>
    <w:rsid w:val="001D2CC4"/>
    <w:rsid w:val="001D634C"/>
    <w:rsid w:val="001E66BA"/>
    <w:rsid w:val="001E7440"/>
    <w:rsid w:val="001F50FD"/>
    <w:rsid w:val="001F5DD1"/>
    <w:rsid w:val="001F72CD"/>
    <w:rsid w:val="002022CC"/>
    <w:rsid w:val="00202D53"/>
    <w:rsid w:val="00204E91"/>
    <w:rsid w:val="0021253F"/>
    <w:rsid w:val="00217F4C"/>
    <w:rsid w:val="00221646"/>
    <w:rsid w:val="00221AED"/>
    <w:rsid w:val="00221FA6"/>
    <w:rsid w:val="0023079A"/>
    <w:rsid w:val="0023382E"/>
    <w:rsid w:val="00235858"/>
    <w:rsid w:val="002467B2"/>
    <w:rsid w:val="00250AA8"/>
    <w:rsid w:val="00253CD0"/>
    <w:rsid w:val="00266DEB"/>
    <w:rsid w:val="00273C28"/>
    <w:rsid w:val="00277C06"/>
    <w:rsid w:val="00283FC6"/>
    <w:rsid w:val="00285743"/>
    <w:rsid w:val="00292C82"/>
    <w:rsid w:val="002A0563"/>
    <w:rsid w:val="002B09B1"/>
    <w:rsid w:val="002B1CE3"/>
    <w:rsid w:val="002B3526"/>
    <w:rsid w:val="002C26B1"/>
    <w:rsid w:val="002C6BF4"/>
    <w:rsid w:val="002D63F1"/>
    <w:rsid w:val="002E4749"/>
    <w:rsid w:val="002F1B41"/>
    <w:rsid w:val="002F1EA3"/>
    <w:rsid w:val="002F631F"/>
    <w:rsid w:val="00301CF2"/>
    <w:rsid w:val="00302DAA"/>
    <w:rsid w:val="00305A28"/>
    <w:rsid w:val="0031074E"/>
    <w:rsid w:val="00311F10"/>
    <w:rsid w:val="0031517D"/>
    <w:rsid w:val="00326592"/>
    <w:rsid w:val="00333C45"/>
    <w:rsid w:val="00334F87"/>
    <w:rsid w:val="003356BD"/>
    <w:rsid w:val="0034517A"/>
    <w:rsid w:val="00345C0B"/>
    <w:rsid w:val="00350859"/>
    <w:rsid w:val="00352A79"/>
    <w:rsid w:val="00353EB2"/>
    <w:rsid w:val="00354D66"/>
    <w:rsid w:val="00354E70"/>
    <w:rsid w:val="003618BE"/>
    <w:rsid w:val="00361A96"/>
    <w:rsid w:val="00361ADF"/>
    <w:rsid w:val="00367CA1"/>
    <w:rsid w:val="00372CA7"/>
    <w:rsid w:val="00373EAD"/>
    <w:rsid w:val="003744F3"/>
    <w:rsid w:val="00380464"/>
    <w:rsid w:val="00380B4B"/>
    <w:rsid w:val="00383578"/>
    <w:rsid w:val="00386C2E"/>
    <w:rsid w:val="00392B5A"/>
    <w:rsid w:val="00395226"/>
    <w:rsid w:val="003A0787"/>
    <w:rsid w:val="003A19C6"/>
    <w:rsid w:val="003B71E8"/>
    <w:rsid w:val="003C2E5A"/>
    <w:rsid w:val="003D06CB"/>
    <w:rsid w:val="003D279A"/>
    <w:rsid w:val="003E4BD5"/>
    <w:rsid w:val="003E5A2D"/>
    <w:rsid w:val="003E70A5"/>
    <w:rsid w:val="003F1153"/>
    <w:rsid w:val="003F136B"/>
    <w:rsid w:val="003F6C8C"/>
    <w:rsid w:val="00404E9E"/>
    <w:rsid w:val="00405A32"/>
    <w:rsid w:val="00406A09"/>
    <w:rsid w:val="00406C85"/>
    <w:rsid w:val="00413702"/>
    <w:rsid w:val="00414975"/>
    <w:rsid w:val="00414D44"/>
    <w:rsid w:val="00414FE2"/>
    <w:rsid w:val="004162DD"/>
    <w:rsid w:val="00416CD0"/>
    <w:rsid w:val="00420F2E"/>
    <w:rsid w:val="00421F82"/>
    <w:rsid w:val="00431EC5"/>
    <w:rsid w:val="0044086E"/>
    <w:rsid w:val="00440E70"/>
    <w:rsid w:val="00451889"/>
    <w:rsid w:val="00452CD3"/>
    <w:rsid w:val="00452E01"/>
    <w:rsid w:val="00455978"/>
    <w:rsid w:val="00455ED4"/>
    <w:rsid w:val="00456667"/>
    <w:rsid w:val="0045789A"/>
    <w:rsid w:val="00457FE0"/>
    <w:rsid w:val="004674D6"/>
    <w:rsid w:val="00473BF0"/>
    <w:rsid w:val="00477AC4"/>
    <w:rsid w:val="00481B02"/>
    <w:rsid w:val="0049023B"/>
    <w:rsid w:val="0049248E"/>
    <w:rsid w:val="00494C6D"/>
    <w:rsid w:val="004973D6"/>
    <w:rsid w:val="004A3FF0"/>
    <w:rsid w:val="004A4C74"/>
    <w:rsid w:val="004B125F"/>
    <w:rsid w:val="004C0CB0"/>
    <w:rsid w:val="004C589C"/>
    <w:rsid w:val="004C61DA"/>
    <w:rsid w:val="004C7CEB"/>
    <w:rsid w:val="004E16B6"/>
    <w:rsid w:val="004E79D5"/>
    <w:rsid w:val="004F2812"/>
    <w:rsid w:val="004F600F"/>
    <w:rsid w:val="004F6DE1"/>
    <w:rsid w:val="005000D1"/>
    <w:rsid w:val="005046F6"/>
    <w:rsid w:val="005128F4"/>
    <w:rsid w:val="00513D57"/>
    <w:rsid w:val="00515DF6"/>
    <w:rsid w:val="00516027"/>
    <w:rsid w:val="00520A4B"/>
    <w:rsid w:val="00523581"/>
    <w:rsid w:val="0052677F"/>
    <w:rsid w:val="00526F88"/>
    <w:rsid w:val="005307E0"/>
    <w:rsid w:val="00534D9F"/>
    <w:rsid w:val="005421D6"/>
    <w:rsid w:val="00543D94"/>
    <w:rsid w:val="0054497C"/>
    <w:rsid w:val="005455CE"/>
    <w:rsid w:val="00545AF5"/>
    <w:rsid w:val="00550A89"/>
    <w:rsid w:val="00551174"/>
    <w:rsid w:val="00553B65"/>
    <w:rsid w:val="005562FB"/>
    <w:rsid w:val="00556C22"/>
    <w:rsid w:val="00557155"/>
    <w:rsid w:val="00560C19"/>
    <w:rsid w:val="00561B77"/>
    <w:rsid w:val="00564F95"/>
    <w:rsid w:val="00565CF2"/>
    <w:rsid w:val="005663F4"/>
    <w:rsid w:val="00571F8A"/>
    <w:rsid w:val="0057385D"/>
    <w:rsid w:val="005823F4"/>
    <w:rsid w:val="00590263"/>
    <w:rsid w:val="00596931"/>
    <w:rsid w:val="00596FC1"/>
    <w:rsid w:val="005A51FA"/>
    <w:rsid w:val="005B0B15"/>
    <w:rsid w:val="005B3A55"/>
    <w:rsid w:val="005B47D8"/>
    <w:rsid w:val="005C24B6"/>
    <w:rsid w:val="005C3943"/>
    <w:rsid w:val="005D01F6"/>
    <w:rsid w:val="005D034A"/>
    <w:rsid w:val="005D117D"/>
    <w:rsid w:val="005D2C2F"/>
    <w:rsid w:val="005D47B6"/>
    <w:rsid w:val="005D5612"/>
    <w:rsid w:val="005E0308"/>
    <w:rsid w:val="005E16AA"/>
    <w:rsid w:val="005E2497"/>
    <w:rsid w:val="005E4C15"/>
    <w:rsid w:val="005E52D4"/>
    <w:rsid w:val="005F42D9"/>
    <w:rsid w:val="005F483E"/>
    <w:rsid w:val="00601465"/>
    <w:rsid w:val="006022CF"/>
    <w:rsid w:val="00605B7B"/>
    <w:rsid w:val="00611B43"/>
    <w:rsid w:val="0061632B"/>
    <w:rsid w:val="00630AEA"/>
    <w:rsid w:val="0063369C"/>
    <w:rsid w:val="00633D81"/>
    <w:rsid w:val="00650840"/>
    <w:rsid w:val="00651A0C"/>
    <w:rsid w:val="006521AC"/>
    <w:rsid w:val="00652B9F"/>
    <w:rsid w:val="006615DD"/>
    <w:rsid w:val="0066278E"/>
    <w:rsid w:val="00666485"/>
    <w:rsid w:val="00667AF3"/>
    <w:rsid w:val="0067737E"/>
    <w:rsid w:val="0068648E"/>
    <w:rsid w:val="006939FA"/>
    <w:rsid w:val="00696574"/>
    <w:rsid w:val="00697ED9"/>
    <w:rsid w:val="006A400D"/>
    <w:rsid w:val="006A4864"/>
    <w:rsid w:val="006A51CC"/>
    <w:rsid w:val="006A72E5"/>
    <w:rsid w:val="006A76F2"/>
    <w:rsid w:val="006B3BA5"/>
    <w:rsid w:val="006B53E6"/>
    <w:rsid w:val="006C3D37"/>
    <w:rsid w:val="006C525A"/>
    <w:rsid w:val="006C61D5"/>
    <w:rsid w:val="006C62FC"/>
    <w:rsid w:val="006D0554"/>
    <w:rsid w:val="006D7D7D"/>
    <w:rsid w:val="006E074E"/>
    <w:rsid w:val="006E0F6D"/>
    <w:rsid w:val="006E2045"/>
    <w:rsid w:val="006E6516"/>
    <w:rsid w:val="006E7F1A"/>
    <w:rsid w:val="006F1EFD"/>
    <w:rsid w:val="006F71EC"/>
    <w:rsid w:val="0072009C"/>
    <w:rsid w:val="00725D99"/>
    <w:rsid w:val="007262F3"/>
    <w:rsid w:val="00730892"/>
    <w:rsid w:val="00730ECF"/>
    <w:rsid w:val="007331D5"/>
    <w:rsid w:val="007469DD"/>
    <w:rsid w:val="00765D5C"/>
    <w:rsid w:val="00772AA9"/>
    <w:rsid w:val="00772B64"/>
    <w:rsid w:val="0078301B"/>
    <w:rsid w:val="007858C0"/>
    <w:rsid w:val="00786FD4"/>
    <w:rsid w:val="0079122C"/>
    <w:rsid w:val="00794D70"/>
    <w:rsid w:val="00797A58"/>
    <w:rsid w:val="007A6D92"/>
    <w:rsid w:val="007A7126"/>
    <w:rsid w:val="007A7DE7"/>
    <w:rsid w:val="007B40AC"/>
    <w:rsid w:val="007C657A"/>
    <w:rsid w:val="007C6972"/>
    <w:rsid w:val="007C7264"/>
    <w:rsid w:val="007D0203"/>
    <w:rsid w:val="007E2990"/>
    <w:rsid w:val="007E31C2"/>
    <w:rsid w:val="007E3557"/>
    <w:rsid w:val="007E63E9"/>
    <w:rsid w:val="007F0AC2"/>
    <w:rsid w:val="007F1343"/>
    <w:rsid w:val="007F36D8"/>
    <w:rsid w:val="007F6309"/>
    <w:rsid w:val="00805FDC"/>
    <w:rsid w:val="00806E02"/>
    <w:rsid w:val="008103F5"/>
    <w:rsid w:val="008143F6"/>
    <w:rsid w:val="00816987"/>
    <w:rsid w:val="00817A11"/>
    <w:rsid w:val="00817E02"/>
    <w:rsid w:val="0082057F"/>
    <w:rsid w:val="00824ACC"/>
    <w:rsid w:val="008252D7"/>
    <w:rsid w:val="008318C5"/>
    <w:rsid w:val="00831C60"/>
    <w:rsid w:val="00833373"/>
    <w:rsid w:val="00852066"/>
    <w:rsid w:val="00852DE8"/>
    <w:rsid w:val="008616F6"/>
    <w:rsid w:val="008635AA"/>
    <w:rsid w:val="00866879"/>
    <w:rsid w:val="00871236"/>
    <w:rsid w:val="008715D1"/>
    <w:rsid w:val="008716B3"/>
    <w:rsid w:val="00881D85"/>
    <w:rsid w:val="00896460"/>
    <w:rsid w:val="008A28E6"/>
    <w:rsid w:val="008B2A4D"/>
    <w:rsid w:val="008C0CD9"/>
    <w:rsid w:val="008C4AC5"/>
    <w:rsid w:val="008E39AF"/>
    <w:rsid w:val="008E509D"/>
    <w:rsid w:val="008E6A64"/>
    <w:rsid w:val="008F1C1E"/>
    <w:rsid w:val="008F4080"/>
    <w:rsid w:val="008F70A3"/>
    <w:rsid w:val="008F71EA"/>
    <w:rsid w:val="00903F76"/>
    <w:rsid w:val="00913430"/>
    <w:rsid w:val="00916889"/>
    <w:rsid w:val="0093106D"/>
    <w:rsid w:val="0093184A"/>
    <w:rsid w:val="00934AEE"/>
    <w:rsid w:val="00935D1C"/>
    <w:rsid w:val="00942243"/>
    <w:rsid w:val="00946D55"/>
    <w:rsid w:val="00946E4A"/>
    <w:rsid w:val="00947F37"/>
    <w:rsid w:val="00950FDF"/>
    <w:rsid w:val="009517AA"/>
    <w:rsid w:val="00951A55"/>
    <w:rsid w:val="009540D0"/>
    <w:rsid w:val="009621A6"/>
    <w:rsid w:val="00971A9E"/>
    <w:rsid w:val="0098070D"/>
    <w:rsid w:val="00987A94"/>
    <w:rsid w:val="00995F2F"/>
    <w:rsid w:val="009A0931"/>
    <w:rsid w:val="009A230C"/>
    <w:rsid w:val="009A42ED"/>
    <w:rsid w:val="009A4D82"/>
    <w:rsid w:val="009A65F1"/>
    <w:rsid w:val="009B1CC9"/>
    <w:rsid w:val="009B5598"/>
    <w:rsid w:val="009C541E"/>
    <w:rsid w:val="009E0B70"/>
    <w:rsid w:val="009E1A87"/>
    <w:rsid w:val="009E3438"/>
    <w:rsid w:val="009E75B6"/>
    <w:rsid w:val="009F4F08"/>
    <w:rsid w:val="009F5A64"/>
    <w:rsid w:val="009F5E6A"/>
    <w:rsid w:val="009F6280"/>
    <w:rsid w:val="00A0325C"/>
    <w:rsid w:val="00A03B90"/>
    <w:rsid w:val="00A214DE"/>
    <w:rsid w:val="00A267FF"/>
    <w:rsid w:val="00A306EE"/>
    <w:rsid w:val="00A30DE1"/>
    <w:rsid w:val="00A35123"/>
    <w:rsid w:val="00A36CBB"/>
    <w:rsid w:val="00A42A77"/>
    <w:rsid w:val="00A52A8D"/>
    <w:rsid w:val="00A5686A"/>
    <w:rsid w:val="00A60575"/>
    <w:rsid w:val="00A64F7B"/>
    <w:rsid w:val="00A66C14"/>
    <w:rsid w:val="00A67B04"/>
    <w:rsid w:val="00A72298"/>
    <w:rsid w:val="00A736B9"/>
    <w:rsid w:val="00A74E1B"/>
    <w:rsid w:val="00A77561"/>
    <w:rsid w:val="00A83FB4"/>
    <w:rsid w:val="00A83FEB"/>
    <w:rsid w:val="00A8723B"/>
    <w:rsid w:val="00A90080"/>
    <w:rsid w:val="00A90750"/>
    <w:rsid w:val="00A97041"/>
    <w:rsid w:val="00AA4D46"/>
    <w:rsid w:val="00AA5BB4"/>
    <w:rsid w:val="00AB695E"/>
    <w:rsid w:val="00AB7BF9"/>
    <w:rsid w:val="00AC43D8"/>
    <w:rsid w:val="00AD28EA"/>
    <w:rsid w:val="00AD736B"/>
    <w:rsid w:val="00AE0082"/>
    <w:rsid w:val="00AF5C8E"/>
    <w:rsid w:val="00AF6C79"/>
    <w:rsid w:val="00B026D1"/>
    <w:rsid w:val="00B05248"/>
    <w:rsid w:val="00B073E8"/>
    <w:rsid w:val="00B14244"/>
    <w:rsid w:val="00B2063D"/>
    <w:rsid w:val="00B26B0C"/>
    <w:rsid w:val="00B34169"/>
    <w:rsid w:val="00B351C2"/>
    <w:rsid w:val="00B42CB8"/>
    <w:rsid w:val="00B448B0"/>
    <w:rsid w:val="00B47114"/>
    <w:rsid w:val="00B4754C"/>
    <w:rsid w:val="00B534CA"/>
    <w:rsid w:val="00B6028B"/>
    <w:rsid w:val="00B65F48"/>
    <w:rsid w:val="00B673F8"/>
    <w:rsid w:val="00B67434"/>
    <w:rsid w:val="00B71311"/>
    <w:rsid w:val="00B81D31"/>
    <w:rsid w:val="00B822C4"/>
    <w:rsid w:val="00B82F92"/>
    <w:rsid w:val="00B87CA5"/>
    <w:rsid w:val="00B901B3"/>
    <w:rsid w:val="00BA165A"/>
    <w:rsid w:val="00BA3580"/>
    <w:rsid w:val="00BC3B63"/>
    <w:rsid w:val="00BE072F"/>
    <w:rsid w:val="00BE3A91"/>
    <w:rsid w:val="00BE62D0"/>
    <w:rsid w:val="00BF07F1"/>
    <w:rsid w:val="00BF1700"/>
    <w:rsid w:val="00BF7D63"/>
    <w:rsid w:val="00C04B7F"/>
    <w:rsid w:val="00C14638"/>
    <w:rsid w:val="00C15258"/>
    <w:rsid w:val="00C17A90"/>
    <w:rsid w:val="00C25EE9"/>
    <w:rsid w:val="00C2607B"/>
    <w:rsid w:val="00C26BB9"/>
    <w:rsid w:val="00C30AEA"/>
    <w:rsid w:val="00C33F81"/>
    <w:rsid w:val="00C34EF2"/>
    <w:rsid w:val="00C35DED"/>
    <w:rsid w:val="00C37763"/>
    <w:rsid w:val="00C40296"/>
    <w:rsid w:val="00C470A3"/>
    <w:rsid w:val="00C609E0"/>
    <w:rsid w:val="00C71C9B"/>
    <w:rsid w:val="00C739C7"/>
    <w:rsid w:val="00C750C9"/>
    <w:rsid w:val="00C8436B"/>
    <w:rsid w:val="00C84B87"/>
    <w:rsid w:val="00C86099"/>
    <w:rsid w:val="00C87EE9"/>
    <w:rsid w:val="00C87F62"/>
    <w:rsid w:val="00C9060F"/>
    <w:rsid w:val="00C90BC8"/>
    <w:rsid w:val="00CA66D2"/>
    <w:rsid w:val="00CB331D"/>
    <w:rsid w:val="00CB517C"/>
    <w:rsid w:val="00CC4328"/>
    <w:rsid w:val="00CC5465"/>
    <w:rsid w:val="00CC5B5B"/>
    <w:rsid w:val="00CD06B8"/>
    <w:rsid w:val="00CD06EB"/>
    <w:rsid w:val="00CD3782"/>
    <w:rsid w:val="00CD64F8"/>
    <w:rsid w:val="00CE11FC"/>
    <w:rsid w:val="00CE3383"/>
    <w:rsid w:val="00CE6455"/>
    <w:rsid w:val="00CE6BD1"/>
    <w:rsid w:val="00CF4543"/>
    <w:rsid w:val="00CF51EC"/>
    <w:rsid w:val="00D1436E"/>
    <w:rsid w:val="00D1498B"/>
    <w:rsid w:val="00D21356"/>
    <w:rsid w:val="00D219BD"/>
    <w:rsid w:val="00D2239E"/>
    <w:rsid w:val="00D24BC3"/>
    <w:rsid w:val="00D25237"/>
    <w:rsid w:val="00D26EDA"/>
    <w:rsid w:val="00D40401"/>
    <w:rsid w:val="00D52755"/>
    <w:rsid w:val="00D571AB"/>
    <w:rsid w:val="00D62AB2"/>
    <w:rsid w:val="00D63B82"/>
    <w:rsid w:val="00D66A4C"/>
    <w:rsid w:val="00D7448B"/>
    <w:rsid w:val="00D750B7"/>
    <w:rsid w:val="00D83717"/>
    <w:rsid w:val="00D853AF"/>
    <w:rsid w:val="00D91F1C"/>
    <w:rsid w:val="00D9538A"/>
    <w:rsid w:val="00DA2E30"/>
    <w:rsid w:val="00DA69A3"/>
    <w:rsid w:val="00DB0996"/>
    <w:rsid w:val="00DB163C"/>
    <w:rsid w:val="00DB1E0F"/>
    <w:rsid w:val="00DB24DB"/>
    <w:rsid w:val="00DB2D4C"/>
    <w:rsid w:val="00DB7FB8"/>
    <w:rsid w:val="00DC3E58"/>
    <w:rsid w:val="00DC5700"/>
    <w:rsid w:val="00DC6263"/>
    <w:rsid w:val="00DD11CA"/>
    <w:rsid w:val="00DD3072"/>
    <w:rsid w:val="00DD6236"/>
    <w:rsid w:val="00DE0BA3"/>
    <w:rsid w:val="00DF08C2"/>
    <w:rsid w:val="00DF184B"/>
    <w:rsid w:val="00E035D3"/>
    <w:rsid w:val="00E04090"/>
    <w:rsid w:val="00E10828"/>
    <w:rsid w:val="00E1572E"/>
    <w:rsid w:val="00E16FE4"/>
    <w:rsid w:val="00E2372A"/>
    <w:rsid w:val="00E508F3"/>
    <w:rsid w:val="00E52337"/>
    <w:rsid w:val="00E5709A"/>
    <w:rsid w:val="00E714AA"/>
    <w:rsid w:val="00E80101"/>
    <w:rsid w:val="00E815F1"/>
    <w:rsid w:val="00E821F2"/>
    <w:rsid w:val="00E87A3C"/>
    <w:rsid w:val="00E90373"/>
    <w:rsid w:val="00E905D9"/>
    <w:rsid w:val="00E97018"/>
    <w:rsid w:val="00EA3764"/>
    <w:rsid w:val="00EB107A"/>
    <w:rsid w:val="00EB2128"/>
    <w:rsid w:val="00EB3347"/>
    <w:rsid w:val="00EB496F"/>
    <w:rsid w:val="00EB4C4F"/>
    <w:rsid w:val="00EC132C"/>
    <w:rsid w:val="00EC5C37"/>
    <w:rsid w:val="00ED5FA6"/>
    <w:rsid w:val="00EE46F1"/>
    <w:rsid w:val="00EE47B5"/>
    <w:rsid w:val="00EF1FA4"/>
    <w:rsid w:val="00EF39F1"/>
    <w:rsid w:val="00EF4AA5"/>
    <w:rsid w:val="00EF62A0"/>
    <w:rsid w:val="00F00C56"/>
    <w:rsid w:val="00F0218B"/>
    <w:rsid w:val="00F0252D"/>
    <w:rsid w:val="00F04E40"/>
    <w:rsid w:val="00F05F42"/>
    <w:rsid w:val="00F064BB"/>
    <w:rsid w:val="00F0767D"/>
    <w:rsid w:val="00F1520F"/>
    <w:rsid w:val="00F155C0"/>
    <w:rsid w:val="00F21827"/>
    <w:rsid w:val="00F273A8"/>
    <w:rsid w:val="00F27C8E"/>
    <w:rsid w:val="00F40287"/>
    <w:rsid w:val="00F432CD"/>
    <w:rsid w:val="00F43ED8"/>
    <w:rsid w:val="00F5210F"/>
    <w:rsid w:val="00F52AB1"/>
    <w:rsid w:val="00F5341B"/>
    <w:rsid w:val="00F53994"/>
    <w:rsid w:val="00F57123"/>
    <w:rsid w:val="00F57826"/>
    <w:rsid w:val="00F62305"/>
    <w:rsid w:val="00F64372"/>
    <w:rsid w:val="00F721FE"/>
    <w:rsid w:val="00F726A7"/>
    <w:rsid w:val="00F93010"/>
    <w:rsid w:val="00F94FE5"/>
    <w:rsid w:val="00F96C0D"/>
    <w:rsid w:val="00F96FF7"/>
    <w:rsid w:val="00F97CE8"/>
    <w:rsid w:val="00FA3953"/>
    <w:rsid w:val="00FB5F4B"/>
    <w:rsid w:val="00FC3AB1"/>
    <w:rsid w:val="00FD1F4B"/>
    <w:rsid w:val="00FD727C"/>
    <w:rsid w:val="00FF0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2EFC"/>
  <w15:chartTrackingRefBased/>
  <w15:docId w15:val="{17755A45-6046-47D1-8DCB-C4820AA6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5DF6"/>
    <w:pPr>
      <w:keepNext/>
      <w:tabs>
        <w:tab w:val="left" w:pos="0"/>
        <w:tab w:val="left" w:pos="1278"/>
      </w:tabs>
      <w:suppressAutoHyphens/>
      <w:spacing w:before="90" w:after="54" w:line="240" w:lineRule="auto"/>
      <w:outlineLvl w:val="0"/>
    </w:pPr>
    <w:rPr>
      <w:rFonts w:ascii="Times New Roman" w:eastAsia="Times New Roman" w:hAnsi="Times New Roman" w:cs="Times New Roman"/>
      <w:b/>
      <w:bCs/>
      <w:spacing w:val="-2"/>
      <w:sz w:val="20"/>
      <w:szCs w:val="23"/>
      <w:lang w:val="en-US"/>
    </w:rPr>
  </w:style>
  <w:style w:type="paragraph" w:styleId="2">
    <w:name w:val="heading 2"/>
    <w:basedOn w:val="a"/>
    <w:next w:val="a"/>
    <w:link w:val="20"/>
    <w:qFormat/>
    <w:rsid w:val="00515DF6"/>
    <w:pPr>
      <w:keepNext/>
      <w:tabs>
        <w:tab w:val="left" w:pos="0"/>
        <w:tab w:val="left" w:pos="780"/>
        <w:tab w:val="left" w:pos="852"/>
        <w:tab w:val="left" w:pos="1278"/>
      </w:tabs>
      <w:suppressAutoHyphens/>
      <w:spacing w:after="0" w:line="240" w:lineRule="auto"/>
      <w:ind w:left="780" w:hanging="780"/>
      <w:outlineLvl w:val="1"/>
    </w:pPr>
    <w:rPr>
      <w:rFonts w:ascii="Times New Roman" w:eastAsia="Times New Roman" w:hAnsi="Times New Roman" w:cs="Times New Roman"/>
      <w:b/>
      <w:bCs/>
      <w:i/>
      <w:iCs/>
      <w:sz w:val="19"/>
      <w:szCs w:val="24"/>
      <w:lang w:val="en-US"/>
    </w:rPr>
  </w:style>
  <w:style w:type="paragraph" w:styleId="3">
    <w:name w:val="heading 3"/>
    <w:basedOn w:val="a"/>
    <w:next w:val="a"/>
    <w:link w:val="30"/>
    <w:qFormat/>
    <w:rsid w:val="00515DF6"/>
    <w:pPr>
      <w:keepNext/>
      <w:spacing w:after="0" w:line="240" w:lineRule="auto"/>
      <w:jc w:val="center"/>
      <w:outlineLvl w:val="2"/>
    </w:pPr>
    <w:rPr>
      <w:rFonts w:ascii="Arial" w:eastAsia="Times New Roman" w:hAnsi="Arial" w:cs="Arial"/>
      <w:b/>
      <w:sz w:val="20"/>
      <w:szCs w:val="20"/>
      <w:lang w:val="en-GB"/>
    </w:rPr>
  </w:style>
  <w:style w:type="paragraph" w:styleId="4">
    <w:name w:val="heading 4"/>
    <w:basedOn w:val="a"/>
    <w:next w:val="a"/>
    <w:link w:val="40"/>
    <w:qFormat/>
    <w:rsid w:val="00515DF6"/>
    <w:pPr>
      <w:keepNext/>
      <w:tabs>
        <w:tab w:val="left" w:pos="0"/>
        <w:tab w:val="left" w:pos="426"/>
      </w:tabs>
      <w:suppressAutoHyphens/>
      <w:spacing w:before="90" w:after="54" w:line="240" w:lineRule="auto"/>
      <w:jc w:val="both"/>
      <w:outlineLvl w:val="3"/>
    </w:pPr>
    <w:rPr>
      <w:rFonts w:ascii="Arial" w:eastAsia="Times New Roman" w:hAnsi="Arial" w:cs="Arial"/>
      <w:b/>
      <w:bCs/>
      <w:spacing w:val="-2"/>
      <w:sz w:val="20"/>
      <w:szCs w:val="20"/>
      <w:lang w:val="en-US"/>
    </w:rPr>
  </w:style>
  <w:style w:type="paragraph" w:styleId="5">
    <w:name w:val="heading 5"/>
    <w:basedOn w:val="a"/>
    <w:next w:val="a"/>
    <w:link w:val="50"/>
    <w:uiPriority w:val="9"/>
    <w:qFormat/>
    <w:rsid w:val="00515DF6"/>
    <w:pPr>
      <w:keepNext/>
      <w:tabs>
        <w:tab w:val="left" w:pos="0"/>
        <w:tab w:val="left" w:pos="426"/>
        <w:tab w:val="left" w:pos="852"/>
        <w:tab w:val="left" w:pos="1278"/>
      </w:tabs>
      <w:suppressAutoHyphens/>
      <w:spacing w:before="90" w:after="0" w:line="240" w:lineRule="auto"/>
      <w:ind w:left="608" w:hanging="608"/>
      <w:jc w:val="both"/>
      <w:outlineLvl w:val="4"/>
    </w:pPr>
    <w:rPr>
      <w:rFonts w:ascii="Arial" w:eastAsia="Times New Roman" w:hAnsi="Arial" w:cs="Arial"/>
      <w:b/>
      <w:iCs/>
      <w:spacing w:val="-2"/>
      <w:sz w:val="20"/>
      <w:szCs w:val="24"/>
      <w:lang w:val="en-GB"/>
    </w:rPr>
  </w:style>
  <w:style w:type="paragraph" w:styleId="6">
    <w:name w:val="heading 6"/>
    <w:basedOn w:val="a"/>
    <w:next w:val="a"/>
    <w:link w:val="60"/>
    <w:qFormat/>
    <w:rsid w:val="00515DF6"/>
    <w:pPr>
      <w:keepNext/>
      <w:widowControl w:val="0"/>
      <w:tabs>
        <w:tab w:val="num" w:pos="1701"/>
      </w:tabs>
      <w:spacing w:before="120" w:after="120" w:line="300" w:lineRule="atLeast"/>
      <w:ind w:left="1701" w:hanging="1701"/>
      <w:jc w:val="both"/>
      <w:outlineLvl w:val="5"/>
    </w:pPr>
    <w:rPr>
      <w:rFonts w:ascii="Arial" w:eastAsia="Times New Roman" w:hAnsi="Arial" w:cs="Times New Roman"/>
      <w:b/>
      <w:sz w:val="24"/>
      <w:szCs w:val="20"/>
      <w:lang w:val="de-DE" w:eastAsia="de-DE"/>
    </w:rPr>
  </w:style>
  <w:style w:type="paragraph" w:styleId="7">
    <w:name w:val="heading 7"/>
    <w:basedOn w:val="a"/>
    <w:next w:val="a"/>
    <w:link w:val="70"/>
    <w:qFormat/>
    <w:rsid w:val="00515DF6"/>
    <w:pPr>
      <w:keepNext/>
      <w:widowControl w:val="0"/>
      <w:tabs>
        <w:tab w:val="num" w:pos="1701"/>
      </w:tabs>
      <w:spacing w:before="120" w:after="120" w:line="300" w:lineRule="atLeast"/>
      <w:ind w:left="1701" w:hanging="1701"/>
      <w:jc w:val="both"/>
      <w:outlineLvl w:val="6"/>
    </w:pPr>
    <w:rPr>
      <w:rFonts w:ascii="Arial" w:eastAsia="Times New Roman" w:hAnsi="Arial" w:cs="Times New Roman"/>
      <w:b/>
      <w:sz w:val="24"/>
      <w:szCs w:val="20"/>
      <w:lang w:val="de-DE" w:eastAsia="de-DE"/>
    </w:rPr>
  </w:style>
  <w:style w:type="paragraph" w:styleId="8">
    <w:name w:val="heading 8"/>
    <w:basedOn w:val="a"/>
    <w:next w:val="a"/>
    <w:link w:val="80"/>
    <w:qFormat/>
    <w:rsid w:val="00515DF6"/>
    <w:pPr>
      <w:keepNext/>
      <w:widowControl w:val="0"/>
      <w:tabs>
        <w:tab w:val="num" w:pos="1701"/>
      </w:tabs>
      <w:spacing w:before="120" w:after="120" w:line="300" w:lineRule="atLeast"/>
      <w:ind w:left="1701" w:hanging="1701"/>
      <w:jc w:val="both"/>
      <w:outlineLvl w:val="7"/>
    </w:pPr>
    <w:rPr>
      <w:rFonts w:ascii="Arial" w:eastAsia="Times New Roman" w:hAnsi="Arial" w:cs="Times New Roman"/>
      <w:b/>
      <w:sz w:val="24"/>
      <w:szCs w:val="20"/>
      <w:lang w:val="de-DE" w:eastAsia="de-DE"/>
    </w:rPr>
  </w:style>
  <w:style w:type="paragraph" w:styleId="9">
    <w:name w:val="heading 9"/>
    <w:basedOn w:val="a"/>
    <w:next w:val="a"/>
    <w:link w:val="90"/>
    <w:uiPriority w:val="9"/>
    <w:qFormat/>
    <w:rsid w:val="00515DF6"/>
    <w:pPr>
      <w:keepNext/>
      <w:widowControl w:val="0"/>
      <w:tabs>
        <w:tab w:val="num" w:pos="1800"/>
      </w:tabs>
      <w:spacing w:before="120" w:after="120" w:line="300" w:lineRule="atLeast"/>
      <w:ind w:left="1701" w:hanging="1701"/>
      <w:jc w:val="both"/>
      <w:outlineLvl w:val="8"/>
    </w:pPr>
    <w:rPr>
      <w:rFonts w:ascii="Arial" w:eastAsia="Times New Roman" w:hAnsi="Arial" w:cs="Times New Roman"/>
      <w:b/>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DF6"/>
    <w:rPr>
      <w:rFonts w:ascii="Times New Roman" w:eastAsia="Times New Roman" w:hAnsi="Times New Roman" w:cs="Times New Roman"/>
      <w:b/>
      <w:bCs/>
      <w:spacing w:val="-2"/>
      <w:sz w:val="20"/>
      <w:szCs w:val="23"/>
      <w:lang w:val="en-US"/>
    </w:rPr>
  </w:style>
  <w:style w:type="character" w:customStyle="1" w:styleId="20">
    <w:name w:val="Заголовок 2 Знак"/>
    <w:basedOn w:val="a0"/>
    <w:link w:val="2"/>
    <w:rsid w:val="00515DF6"/>
    <w:rPr>
      <w:rFonts w:ascii="Times New Roman" w:eastAsia="Times New Roman" w:hAnsi="Times New Roman" w:cs="Times New Roman"/>
      <w:b/>
      <w:bCs/>
      <w:i/>
      <w:iCs/>
      <w:sz w:val="19"/>
      <w:szCs w:val="24"/>
      <w:lang w:val="en-US"/>
    </w:rPr>
  </w:style>
  <w:style w:type="character" w:customStyle="1" w:styleId="30">
    <w:name w:val="Заголовок 3 Знак"/>
    <w:basedOn w:val="a0"/>
    <w:link w:val="3"/>
    <w:rsid w:val="00515DF6"/>
    <w:rPr>
      <w:rFonts w:ascii="Arial" w:eastAsia="Times New Roman" w:hAnsi="Arial" w:cs="Arial"/>
      <w:b/>
      <w:sz w:val="20"/>
      <w:szCs w:val="20"/>
      <w:lang w:val="en-GB"/>
    </w:rPr>
  </w:style>
  <w:style w:type="character" w:customStyle="1" w:styleId="40">
    <w:name w:val="Заголовок 4 Знак"/>
    <w:basedOn w:val="a0"/>
    <w:link w:val="4"/>
    <w:rsid w:val="00515DF6"/>
    <w:rPr>
      <w:rFonts w:ascii="Arial" w:eastAsia="Times New Roman" w:hAnsi="Arial" w:cs="Arial"/>
      <w:b/>
      <w:bCs/>
      <w:spacing w:val="-2"/>
      <w:sz w:val="20"/>
      <w:szCs w:val="20"/>
      <w:lang w:val="en-US"/>
    </w:rPr>
  </w:style>
  <w:style w:type="character" w:customStyle="1" w:styleId="50">
    <w:name w:val="Заголовок 5 Знак"/>
    <w:basedOn w:val="a0"/>
    <w:link w:val="5"/>
    <w:uiPriority w:val="9"/>
    <w:rsid w:val="00515DF6"/>
    <w:rPr>
      <w:rFonts w:ascii="Arial" w:eastAsia="Times New Roman" w:hAnsi="Arial" w:cs="Arial"/>
      <w:b/>
      <w:iCs/>
      <w:spacing w:val="-2"/>
      <w:sz w:val="20"/>
      <w:szCs w:val="24"/>
      <w:lang w:val="en-GB"/>
    </w:rPr>
  </w:style>
  <w:style w:type="character" w:customStyle="1" w:styleId="60">
    <w:name w:val="Заголовок 6 Знак"/>
    <w:basedOn w:val="a0"/>
    <w:link w:val="6"/>
    <w:rsid w:val="00515DF6"/>
    <w:rPr>
      <w:rFonts w:ascii="Arial" w:eastAsia="Times New Roman" w:hAnsi="Arial" w:cs="Times New Roman"/>
      <w:b/>
      <w:sz w:val="24"/>
      <w:szCs w:val="20"/>
      <w:lang w:val="de-DE" w:eastAsia="de-DE"/>
    </w:rPr>
  </w:style>
  <w:style w:type="character" w:customStyle="1" w:styleId="70">
    <w:name w:val="Заголовок 7 Знак"/>
    <w:basedOn w:val="a0"/>
    <w:link w:val="7"/>
    <w:rsid w:val="00515DF6"/>
    <w:rPr>
      <w:rFonts w:ascii="Arial" w:eastAsia="Times New Roman" w:hAnsi="Arial" w:cs="Times New Roman"/>
      <w:b/>
      <w:sz w:val="24"/>
      <w:szCs w:val="20"/>
      <w:lang w:val="de-DE" w:eastAsia="de-DE"/>
    </w:rPr>
  </w:style>
  <w:style w:type="character" w:customStyle="1" w:styleId="80">
    <w:name w:val="Заголовок 8 Знак"/>
    <w:basedOn w:val="a0"/>
    <w:link w:val="8"/>
    <w:rsid w:val="00515DF6"/>
    <w:rPr>
      <w:rFonts w:ascii="Arial" w:eastAsia="Times New Roman" w:hAnsi="Arial" w:cs="Times New Roman"/>
      <w:b/>
      <w:sz w:val="24"/>
      <w:szCs w:val="20"/>
      <w:lang w:val="de-DE" w:eastAsia="de-DE"/>
    </w:rPr>
  </w:style>
  <w:style w:type="character" w:customStyle="1" w:styleId="90">
    <w:name w:val="Заголовок 9 Знак"/>
    <w:basedOn w:val="a0"/>
    <w:link w:val="9"/>
    <w:uiPriority w:val="9"/>
    <w:rsid w:val="00515DF6"/>
    <w:rPr>
      <w:rFonts w:ascii="Arial" w:eastAsia="Times New Roman" w:hAnsi="Arial" w:cs="Times New Roman"/>
      <w:b/>
      <w:sz w:val="24"/>
      <w:szCs w:val="20"/>
      <w:lang w:val="de-DE" w:eastAsia="de-DE"/>
    </w:rPr>
  </w:style>
  <w:style w:type="numbering" w:customStyle="1" w:styleId="11">
    <w:name w:val="Нет списка1"/>
    <w:next w:val="a2"/>
    <w:uiPriority w:val="99"/>
    <w:semiHidden/>
    <w:unhideWhenUsed/>
    <w:rsid w:val="00515DF6"/>
  </w:style>
  <w:style w:type="paragraph" w:styleId="a3">
    <w:name w:val="header"/>
    <w:basedOn w:val="a"/>
    <w:link w:val="a4"/>
    <w:rsid w:val="00515DF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515DF6"/>
    <w:rPr>
      <w:rFonts w:ascii="Times New Roman" w:eastAsia="Times New Roman" w:hAnsi="Times New Roman" w:cs="Times New Roman"/>
      <w:sz w:val="24"/>
      <w:szCs w:val="24"/>
      <w:lang w:val="en-US"/>
    </w:rPr>
  </w:style>
  <w:style w:type="paragraph" w:styleId="a5">
    <w:name w:val="footer"/>
    <w:basedOn w:val="a"/>
    <w:link w:val="a6"/>
    <w:uiPriority w:val="99"/>
    <w:rsid w:val="00515DF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uiPriority w:val="99"/>
    <w:rsid w:val="00515DF6"/>
    <w:rPr>
      <w:rFonts w:ascii="Times New Roman" w:eastAsia="Times New Roman" w:hAnsi="Times New Roman" w:cs="Times New Roman"/>
      <w:sz w:val="24"/>
      <w:szCs w:val="24"/>
      <w:lang w:val="en-US"/>
    </w:rPr>
  </w:style>
  <w:style w:type="paragraph" w:styleId="a7">
    <w:name w:val="Body Text Indent"/>
    <w:basedOn w:val="a"/>
    <w:link w:val="a8"/>
    <w:rsid w:val="00515DF6"/>
    <w:pPr>
      <w:tabs>
        <w:tab w:val="left" w:pos="0"/>
        <w:tab w:val="left" w:pos="426"/>
        <w:tab w:val="left" w:pos="852"/>
        <w:tab w:val="left" w:pos="1278"/>
      </w:tabs>
      <w:suppressAutoHyphens/>
      <w:spacing w:after="0" w:line="240" w:lineRule="auto"/>
      <w:ind w:left="780" w:hanging="780"/>
    </w:pPr>
    <w:rPr>
      <w:rFonts w:ascii="Times New Roman" w:eastAsia="Times New Roman" w:hAnsi="Times New Roman" w:cs="Times New Roman"/>
      <w:spacing w:val="-2"/>
      <w:sz w:val="19"/>
      <w:szCs w:val="24"/>
      <w:lang w:val="en-US"/>
    </w:rPr>
  </w:style>
  <w:style w:type="character" w:customStyle="1" w:styleId="a8">
    <w:name w:val="Основной текст с отступом Знак"/>
    <w:basedOn w:val="a0"/>
    <w:link w:val="a7"/>
    <w:rsid w:val="00515DF6"/>
    <w:rPr>
      <w:rFonts w:ascii="Times New Roman" w:eastAsia="Times New Roman" w:hAnsi="Times New Roman" w:cs="Times New Roman"/>
      <w:spacing w:val="-2"/>
      <w:sz w:val="19"/>
      <w:szCs w:val="24"/>
      <w:lang w:val="en-US"/>
    </w:rPr>
  </w:style>
  <w:style w:type="paragraph" w:styleId="21">
    <w:name w:val="Body Text Indent 2"/>
    <w:basedOn w:val="a"/>
    <w:link w:val="22"/>
    <w:rsid w:val="00515DF6"/>
    <w:pPr>
      <w:tabs>
        <w:tab w:val="left" w:pos="0"/>
        <w:tab w:val="left" w:pos="426"/>
        <w:tab w:val="left" w:pos="852"/>
        <w:tab w:val="left" w:pos="1278"/>
      </w:tabs>
      <w:suppressAutoHyphens/>
      <w:spacing w:after="0" w:line="240" w:lineRule="auto"/>
      <w:ind w:left="420" w:hanging="420"/>
    </w:pPr>
    <w:rPr>
      <w:rFonts w:ascii="Times New Roman" w:eastAsia="Times New Roman" w:hAnsi="Times New Roman" w:cs="Times New Roman"/>
      <w:spacing w:val="-2"/>
      <w:sz w:val="19"/>
      <w:szCs w:val="24"/>
      <w:lang w:val="en-US"/>
    </w:rPr>
  </w:style>
  <w:style w:type="character" w:customStyle="1" w:styleId="22">
    <w:name w:val="Основной текст с отступом 2 Знак"/>
    <w:basedOn w:val="a0"/>
    <w:link w:val="21"/>
    <w:rsid w:val="00515DF6"/>
    <w:rPr>
      <w:rFonts w:ascii="Times New Roman" w:eastAsia="Times New Roman" w:hAnsi="Times New Roman" w:cs="Times New Roman"/>
      <w:spacing w:val="-2"/>
      <w:sz w:val="19"/>
      <w:szCs w:val="24"/>
      <w:lang w:val="en-US"/>
    </w:rPr>
  </w:style>
  <w:style w:type="paragraph" w:styleId="31">
    <w:name w:val="Body Text Indent 3"/>
    <w:basedOn w:val="a"/>
    <w:link w:val="32"/>
    <w:rsid w:val="00515DF6"/>
    <w:pPr>
      <w:tabs>
        <w:tab w:val="left" w:pos="0"/>
        <w:tab w:val="left" w:pos="426"/>
        <w:tab w:val="left" w:pos="852"/>
        <w:tab w:val="left" w:pos="1278"/>
      </w:tabs>
      <w:suppressAutoHyphens/>
      <w:spacing w:after="0" w:line="240" w:lineRule="auto"/>
      <w:ind w:left="780" w:hanging="780"/>
    </w:pPr>
    <w:rPr>
      <w:rFonts w:ascii="Arial" w:eastAsia="Times New Roman" w:hAnsi="Arial" w:cs="Arial"/>
      <w:spacing w:val="-2"/>
      <w:sz w:val="20"/>
      <w:szCs w:val="24"/>
      <w:lang w:val="en-US"/>
    </w:rPr>
  </w:style>
  <w:style w:type="character" w:customStyle="1" w:styleId="32">
    <w:name w:val="Основной текст с отступом 3 Знак"/>
    <w:basedOn w:val="a0"/>
    <w:link w:val="31"/>
    <w:rsid w:val="00515DF6"/>
    <w:rPr>
      <w:rFonts w:ascii="Arial" w:eastAsia="Times New Roman" w:hAnsi="Arial" w:cs="Arial"/>
      <w:spacing w:val="-2"/>
      <w:sz w:val="20"/>
      <w:szCs w:val="24"/>
      <w:lang w:val="en-US"/>
    </w:rPr>
  </w:style>
  <w:style w:type="paragraph" w:styleId="a9">
    <w:name w:val="Balloon Text"/>
    <w:basedOn w:val="a"/>
    <w:link w:val="aa"/>
    <w:semiHidden/>
    <w:rsid w:val="00515DF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515DF6"/>
    <w:rPr>
      <w:rFonts w:ascii="Tahoma" w:eastAsia="Times New Roman" w:hAnsi="Tahoma" w:cs="Tahoma"/>
      <w:sz w:val="16"/>
      <w:szCs w:val="16"/>
      <w:lang w:val="en-US"/>
    </w:rPr>
  </w:style>
  <w:style w:type="paragraph" w:styleId="ab">
    <w:name w:val="List Paragraph"/>
    <w:basedOn w:val="a"/>
    <w:uiPriority w:val="34"/>
    <w:qFormat/>
    <w:rsid w:val="00515DF6"/>
    <w:pPr>
      <w:spacing w:after="0" w:line="240" w:lineRule="auto"/>
      <w:ind w:left="720"/>
      <w:contextualSpacing/>
    </w:pPr>
    <w:rPr>
      <w:rFonts w:ascii="Times New Roman" w:eastAsia="Times New Roman" w:hAnsi="Times New Roman" w:cs="Times New Roman"/>
      <w:sz w:val="24"/>
      <w:szCs w:val="24"/>
      <w:lang w:val="en-US"/>
    </w:rPr>
  </w:style>
  <w:style w:type="character" w:styleId="ac">
    <w:name w:val="page number"/>
    <w:basedOn w:val="a0"/>
    <w:rsid w:val="00515DF6"/>
  </w:style>
  <w:style w:type="paragraph" w:styleId="41">
    <w:name w:val="toc 4"/>
    <w:basedOn w:val="a"/>
    <w:next w:val="a"/>
    <w:autoRedefine/>
    <w:rsid w:val="00515DF6"/>
    <w:pPr>
      <w:tabs>
        <w:tab w:val="left" w:leader="dot" w:pos="9000"/>
        <w:tab w:val="right" w:pos="9360"/>
      </w:tabs>
      <w:suppressAutoHyphens/>
      <w:spacing w:after="0" w:line="240" w:lineRule="auto"/>
      <w:ind w:left="2880" w:right="720" w:hanging="720"/>
    </w:pPr>
    <w:rPr>
      <w:rFonts w:ascii="CG Times" w:eastAsia="Times New Roman" w:hAnsi="CG Times" w:cs="Times New Roman"/>
      <w:sz w:val="20"/>
      <w:szCs w:val="20"/>
      <w:lang w:val="en-GB"/>
    </w:rPr>
  </w:style>
  <w:style w:type="paragraph" w:styleId="ad">
    <w:name w:val="Body Text"/>
    <w:basedOn w:val="a"/>
    <w:link w:val="ae"/>
    <w:rsid w:val="00515DF6"/>
    <w:pPr>
      <w:tabs>
        <w:tab w:val="left" w:pos="0"/>
        <w:tab w:val="left" w:pos="426"/>
        <w:tab w:val="left" w:pos="852"/>
        <w:tab w:val="left" w:pos="1278"/>
      </w:tabs>
      <w:suppressAutoHyphens/>
      <w:spacing w:before="90" w:after="0" w:line="240" w:lineRule="auto"/>
    </w:pPr>
    <w:rPr>
      <w:rFonts w:ascii="Arial" w:eastAsia="Times New Roman" w:hAnsi="Arial" w:cs="Arial"/>
      <w:spacing w:val="-2"/>
      <w:sz w:val="20"/>
      <w:szCs w:val="24"/>
      <w:lang w:val="en-US"/>
    </w:rPr>
  </w:style>
  <w:style w:type="character" w:customStyle="1" w:styleId="ae">
    <w:name w:val="Основной текст Знак"/>
    <w:basedOn w:val="a0"/>
    <w:link w:val="ad"/>
    <w:rsid w:val="00515DF6"/>
    <w:rPr>
      <w:rFonts w:ascii="Arial" w:eastAsia="Times New Roman" w:hAnsi="Arial" w:cs="Arial"/>
      <w:spacing w:val="-2"/>
      <w:sz w:val="20"/>
      <w:szCs w:val="24"/>
      <w:lang w:val="en-US"/>
    </w:rPr>
  </w:style>
  <w:style w:type="paragraph" w:styleId="af">
    <w:name w:val="footnote text"/>
    <w:basedOn w:val="a"/>
    <w:link w:val="af0"/>
    <w:uiPriority w:val="99"/>
    <w:unhideWhenUsed/>
    <w:rsid w:val="00515DF6"/>
    <w:pPr>
      <w:spacing w:after="0" w:line="240" w:lineRule="auto"/>
    </w:pPr>
    <w:rPr>
      <w:rFonts w:ascii="Times New Roman" w:eastAsia="Times New Roman" w:hAnsi="Times New Roman" w:cs="Times New Roman"/>
      <w:sz w:val="20"/>
      <w:szCs w:val="20"/>
      <w:lang w:val="en-US"/>
    </w:rPr>
  </w:style>
  <w:style w:type="character" w:customStyle="1" w:styleId="af0">
    <w:name w:val="Текст сноски Знак"/>
    <w:basedOn w:val="a0"/>
    <w:link w:val="af"/>
    <w:uiPriority w:val="99"/>
    <w:rsid w:val="00515DF6"/>
    <w:rPr>
      <w:rFonts w:ascii="Times New Roman" w:eastAsia="Times New Roman" w:hAnsi="Times New Roman" w:cs="Times New Roman"/>
      <w:sz w:val="20"/>
      <w:szCs w:val="20"/>
      <w:lang w:val="en-US"/>
    </w:rPr>
  </w:style>
  <w:style w:type="character" w:styleId="af1">
    <w:name w:val="footnote reference"/>
    <w:basedOn w:val="a0"/>
    <w:uiPriority w:val="99"/>
    <w:unhideWhenUsed/>
    <w:rsid w:val="00515DF6"/>
    <w:rPr>
      <w:vertAlign w:val="superscript"/>
    </w:rPr>
  </w:style>
  <w:style w:type="paragraph" w:styleId="af2">
    <w:name w:val="Plain Text"/>
    <w:basedOn w:val="a"/>
    <w:link w:val="af3"/>
    <w:rsid w:val="00515DF6"/>
    <w:pPr>
      <w:spacing w:after="0" w:line="240" w:lineRule="auto"/>
    </w:pPr>
    <w:rPr>
      <w:rFonts w:ascii="Courier New" w:eastAsia="Times New Roman" w:hAnsi="Courier New" w:cs="Courier New"/>
      <w:sz w:val="20"/>
      <w:szCs w:val="20"/>
      <w:lang w:val="en-US" w:eastAsia="en-GB"/>
    </w:rPr>
  </w:style>
  <w:style w:type="character" w:customStyle="1" w:styleId="af3">
    <w:name w:val="Текст Знак"/>
    <w:basedOn w:val="a0"/>
    <w:link w:val="af2"/>
    <w:rsid w:val="00515DF6"/>
    <w:rPr>
      <w:rFonts w:ascii="Courier New" w:eastAsia="Times New Roman" w:hAnsi="Courier New" w:cs="Courier New"/>
      <w:sz w:val="20"/>
      <w:szCs w:val="20"/>
      <w:lang w:val="en-US" w:eastAsia="en-GB"/>
    </w:rPr>
  </w:style>
  <w:style w:type="paragraph" w:styleId="af4">
    <w:name w:val="Title"/>
    <w:basedOn w:val="a"/>
    <w:next w:val="a"/>
    <w:link w:val="af5"/>
    <w:qFormat/>
    <w:rsid w:val="00515DF6"/>
    <w:pPr>
      <w:widowControl w:val="0"/>
      <w:spacing w:before="240" w:after="120" w:line="240" w:lineRule="auto"/>
      <w:ind w:left="142"/>
      <w:outlineLvl w:val="0"/>
    </w:pPr>
    <w:rPr>
      <w:rFonts w:ascii="Arial Narrow" w:eastAsia="Times New Roman" w:hAnsi="Arial Narrow" w:cs="Times New Roman"/>
      <w:b/>
      <w:bCs/>
      <w:kern w:val="28"/>
      <w:sz w:val="20"/>
      <w:szCs w:val="32"/>
      <w:lang w:val="de-DE" w:eastAsia="de-DE"/>
    </w:rPr>
  </w:style>
  <w:style w:type="character" w:customStyle="1" w:styleId="af5">
    <w:name w:val="Название Знак"/>
    <w:basedOn w:val="a0"/>
    <w:link w:val="af4"/>
    <w:rsid w:val="00515DF6"/>
    <w:rPr>
      <w:rFonts w:ascii="Arial Narrow" w:eastAsia="Times New Roman" w:hAnsi="Arial Narrow" w:cs="Times New Roman"/>
      <w:b/>
      <w:bCs/>
      <w:kern w:val="28"/>
      <w:sz w:val="20"/>
      <w:szCs w:val="32"/>
      <w:lang w:val="de-DE" w:eastAsia="de-DE"/>
    </w:rPr>
  </w:style>
  <w:style w:type="paragraph" w:styleId="12">
    <w:name w:val="toc 1"/>
    <w:basedOn w:val="a"/>
    <w:next w:val="a"/>
    <w:autoRedefine/>
    <w:rsid w:val="00515DF6"/>
    <w:pPr>
      <w:widowControl w:val="0"/>
      <w:tabs>
        <w:tab w:val="left" w:pos="1168"/>
      </w:tabs>
      <w:spacing w:after="120" w:line="240" w:lineRule="auto"/>
      <w:ind w:left="1168" w:hanging="1168"/>
      <w:jc w:val="both"/>
    </w:pPr>
    <w:rPr>
      <w:rFonts w:ascii="Arial Narrow" w:eastAsia="Times New Roman" w:hAnsi="Arial Narrow" w:cs="Times New Roman"/>
      <w:sz w:val="20"/>
      <w:szCs w:val="20"/>
      <w:lang w:val="de-DE" w:eastAsia="de-DE"/>
    </w:rPr>
  </w:style>
  <w:style w:type="paragraph" w:styleId="23">
    <w:name w:val="toc 2"/>
    <w:basedOn w:val="a"/>
    <w:next w:val="a"/>
    <w:autoRedefine/>
    <w:rsid w:val="00515DF6"/>
    <w:pPr>
      <w:widowControl w:val="0"/>
      <w:tabs>
        <w:tab w:val="left" w:pos="1168"/>
      </w:tabs>
      <w:spacing w:after="120" w:line="240" w:lineRule="auto"/>
      <w:ind w:left="1168" w:hanging="1168"/>
      <w:jc w:val="both"/>
    </w:pPr>
    <w:rPr>
      <w:rFonts w:ascii="Arial Narrow" w:eastAsia="Times New Roman" w:hAnsi="Arial Narrow" w:cs="Times New Roman"/>
      <w:sz w:val="20"/>
      <w:szCs w:val="20"/>
      <w:lang w:val="de-DE" w:eastAsia="de-DE"/>
    </w:rPr>
  </w:style>
  <w:style w:type="character" w:styleId="af6">
    <w:name w:val="Hyperlink"/>
    <w:basedOn w:val="a0"/>
    <w:rsid w:val="00515DF6"/>
    <w:rPr>
      <w:rFonts w:cs="Times New Roman"/>
      <w:color w:val="0000FF"/>
      <w:u w:val="single"/>
    </w:rPr>
  </w:style>
  <w:style w:type="paragraph" w:customStyle="1" w:styleId="Aufzhl1">
    <w:name w:val="Aufzähl 1"/>
    <w:basedOn w:val="a"/>
    <w:autoRedefine/>
    <w:rsid w:val="00515DF6"/>
    <w:pPr>
      <w:widowControl w:val="0"/>
      <w:numPr>
        <w:numId w:val="3"/>
      </w:numPr>
      <w:spacing w:before="60" w:after="60" w:line="240" w:lineRule="auto"/>
      <w:ind w:right="142"/>
      <w:jc w:val="both"/>
    </w:pPr>
    <w:rPr>
      <w:rFonts w:ascii="Arial Narrow" w:eastAsia="Times New Roman" w:hAnsi="Arial Narrow" w:cs="Arial"/>
      <w:sz w:val="20"/>
      <w:szCs w:val="20"/>
      <w:lang w:val="en-GB" w:eastAsia="de-DE"/>
    </w:rPr>
  </w:style>
  <w:style w:type="paragraph" w:customStyle="1" w:styleId="Aufzhl1kursiv">
    <w:name w:val="Aufzähl 1_kursiv"/>
    <w:basedOn w:val="Aufzhl1"/>
    <w:rsid w:val="00515DF6"/>
    <w:pPr>
      <w:widowControl/>
      <w:numPr>
        <w:numId w:val="0"/>
      </w:numPr>
      <w:spacing w:before="0" w:after="0"/>
      <w:ind w:right="0"/>
      <w:jc w:val="left"/>
    </w:pPr>
    <w:rPr>
      <w:rFonts w:ascii="Times New Roman" w:hAnsi="Times New Roman" w:cs="Times New Roman"/>
      <w:sz w:val="24"/>
      <w:szCs w:val="24"/>
      <w:lang w:val="en-US" w:eastAsia="en-US"/>
    </w:rPr>
  </w:style>
  <w:style w:type="table" w:customStyle="1" w:styleId="13">
    <w:name w:val="Сетка таблицы1"/>
    <w:basedOn w:val="a1"/>
    <w:next w:val="af7"/>
    <w:rsid w:val="00515DF6"/>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15DF6"/>
    <w:rPr>
      <w:color w:val="0000FF"/>
      <w:u w:val="double"/>
    </w:rPr>
  </w:style>
  <w:style w:type="paragraph" w:styleId="af8">
    <w:name w:val="toa heading"/>
    <w:basedOn w:val="a"/>
    <w:next w:val="a"/>
    <w:semiHidden/>
    <w:rsid w:val="00515DF6"/>
    <w:pPr>
      <w:widowControl w:val="0"/>
      <w:tabs>
        <w:tab w:val="left" w:pos="9000"/>
        <w:tab w:val="right" w:pos="9360"/>
      </w:tabs>
      <w:suppressAutoHyphens/>
      <w:spacing w:after="0" w:line="240" w:lineRule="auto"/>
      <w:jc w:val="both"/>
    </w:pPr>
    <w:rPr>
      <w:rFonts w:ascii="CG Times" w:eastAsia="Times New Roman" w:hAnsi="CG Times" w:cs="Times New Roman"/>
      <w:sz w:val="20"/>
      <w:szCs w:val="20"/>
      <w:lang w:val="en-US"/>
    </w:rPr>
  </w:style>
  <w:style w:type="character" w:styleId="af9">
    <w:name w:val="annotation reference"/>
    <w:basedOn w:val="a0"/>
    <w:semiHidden/>
    <w:rsid w:val="00515DF6"/>
    <w:rPr>
      <w:sz w:val="16"/>
      <w:szCs w:val="16"/>
    </w:rPr>
  </w:style>
  <w:style w:type="paragraph" w:styleId="afa">
    <w:name w:val="annotation text"/>
    <w:basedOn w:val="a"/>
    <w:link w:val="afb"/>
    <w:semiHidden/>
    <w:rsid w:val="00515DF6"/>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fb">
    <w:name w:val="Текст примечания Знак"/>
    <w:basedOn w:val="a0"/>
    <w:link w:val="afa"/>
    <w:semiHidden/>
    <w:rsid w:val="00515DF6"/>
    <w:rPr>
      <w:rFonts w:ascii="Times New Roman" w:eastAsia="Times New Roman" w:hAnsi="Times New Roman" w:cs="Times New Roman"/>
      <w:sz w:val="20"/>
      <w:szCs w:val="20"/>
      <w:lang w:val="en-US"/>
    </w:rPr>
  </w:style>
  <w:style w:type="paragraph" w:styleId="afc">
    <w:name w:val="annotation subject"/>
    <w:basedOn w:val="afa"/>
    <w:next w:val="afa"/>
    <w:link w:val="afd"/>
    <w:rsid w:val="00515DF6"/>
    <w:rPr>
      <w:b/>
      <w:bCs/>
    </w:rPr>
  </w:style>
  <w:style w:type="character" w:customStyle="1" w:styleId="afd">
    <w:name w:val="Тема примечания Знак"/>
    <w:basedOn w:val="afb"/>
    <w:link w:val="afc"/>
    <w:rsid w:val="00515DF6"/>
    <w:rPr>
      <w:rFonts w:ascii="Times New Roman" w:eastAsia="Times New Roman" w:hAnsi="Times New Roman" w:cs="Times New Roman"/>
      <w:b/>
      <w:bCs/>
      <w:sz w:val="20"/>
      <w:szCs w:val="20"/>
      <w:lang w:val="en-US"/>
    </w:rPr>
  </w:style>
  <w:style w:type="paragraph" w:customStyle="1" w:styleId="14">
    <w:name w:val="Обычный (веб)1"/>
    <w:basedOn w:val="a"/>
    <w:next w:val="afe"/>
    <w:uiPriority w:val="99"/>
    <w:unhideWhenUsed/>
    <w:rsid w:val="00515DF6"/>
    <w:pPr>
      <w:widowControl w:val="0"/>
      <w:spacing w:before="100" w:beforeAutospacing="1" w:after="100" w:afterAutospacing="1" w:line="240" w:lineRule="auto"/>
      <w:jc w:val="both"/>
    </w:pPr>
    <w:rPr>
      <w:rFonts w:ascii="Times New Roman" w:eastAsia="Times New Roman" w:hAnsi="Times New Roman" w:cs="Times New Roman"/>
      <w:sz w:val="24"/>
      <w:szCs w:val="24"/>
      <w:lang w:val="en-US"/>
    </w:rPr>
  </w:style>
  <w:style w:type="numbering" w:styleId="111111">
    <w:name w:val="Outline List 2"/>
    <w:basedOn w:val="a2"/>
    <w:uiPriority w:val="99"/>
    <w:semiHidden/>
    <w:unhideWhenUsed/>
    <w:rsid w:val="00515DF6"/>
    <w:pPr>
      <w:numPr>
        <w:numId w:val="6"/>
      </w:numPr>
    </w:pPr>
  </w:style>
  <w:style w:type="character" w:styleId="aff">
    <w:name w:val="FollowedHyperlink"/>
    <w:basedOn w:val="a0"/>
    <w:uiPriority w:val="99"/>
    <w:semiHidden/>
    <w:unhideWhenUsed/>
    <w:rsid w:val="00515DF6"/>
    <w:rPr>
      <w:color w:val="800080"/>
      <w:u w:val="single"/>
    </w:rPr>
  </w:style>
  <w:style w:type="paragraph" w:customStyle="1" w:styleId="font5">
    <w:name w:val="font5"/>
    <w:basedOn w:val="a"/>
    <w:rsid w:val="00515DF6"/>
    <w:pPr>
      <w:widowControl w:val="0"/>
      <w:spacing w:before="100" w:beforeAutospacing="1" w:after="100" w:afterAutospacing="1" w:line="240" w:lineRule="auto"/>
    </w:pPr>
    <w:rPr>
      <w:rFonts w:ascii="Tahoma" w:eastAsia="Times New Roman" w:hAnsi="Tahoma" w:cs="Tahoma"/>
      <w:color w:val="000000"/>
      <w:sz w:val="16"/>
      <w:szCs w:val="16"/>
      <w:lang w:val="ru-RU" w:eastAsia="ru-RU"/>
    </w:rPr>
  </w:style>
  <w:style w:type="paragraph" w:customStyle="1" w:styleId="font6">
    <w:name w:val="font6"/>
    <w:basedOn w:val="a"/>
    <w:rsid w:val="00515DF6"/>
    <w:pPr>
      <w:widowControl w:val="0"/>
      <w:spacing w:before="100" w:beforeAutospacing="1" w:after="100" w:afterAutospacing="1" w:line="240" w:lineRule="auto"/>
    </w:pPr>
    <w:rPr>
      <w:rFonts w:ascii="Tahoma" w:eastAsia="Times New Roman" w:hAnsi="Tahoma" w:cs="Tahoma"/>
      <w:b/>
      <w:bCs/>
      <w:color w:val="000000"/>
      <w:sz w:val="16"/>
      <w:szCs w:val="16"/>
      <w:lang w:val="ru-RU" w:eastAsia="ru-RU"/>
    </w:rPr>
  </w:style>
  <w:style w:type="paragraph" w:customStyle="1" w:styleId="xl63">
    <w:name w:val="xl63"/>
    <w:basedOn w:val="a"/>
    <w:rsid w:val="00515DF6"/>
    <w:pPr>
      <w:widowControl w:val="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4">
    <w:name w:val="xl64"/>
    <w:basedOn w:val="a"/>
    <w:rsid w:val="00515DF6"/>
    <w:pPr>
      <w:widowControl w:val="0"/>
      <w:spacing w:before="100" w:beforeAutospacing="1" w:after="100" w:afterAutospacing="1" w:line="240" w:lineRule="auto"/>
    </w:pPr>
    <w:rPr>
      <w:rFonts w:ascii="Times New Roman" w:eastAsia="Times New Roman" w:hAnsi="Times New Roman" w:cs="Times New Roman"/>
      <w:b/>
      <w:bCs/>
      <w:color w:val="FF0000"/>
      <w:sz w:val="24"/>
      <w:szCs w:val="24"/>
      <w:lang w:val="ru-RU" w:eastAsia="ru-RU"/>
    </w:rPr>
  </w:style>
  <w:style w:type="paragraph" w:customStyle="1" w:styleId="xl65">
    <w:name w:val="xl65"/>
    <w:basedOn w:val="a"/>
    <w:rsid w:val="00515DF6"/>
    <w:pPr>
      <w:widowControl w:val="0"/>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66">
    <w:name w:val="xl66"/>
    <w:basedOn w:val="a"/>
    <w:rsid w:val="00515DF6"/>
    <w:pPr>
      <w:widowControl w:val="0"/>
      <w:spacing w:before="100" w:beforeAutospacing="1" w:after="100" w:afterAutospacing="1" w:line="240" w:lineRule="auto"/>
      <w:jc w:val="center"/>
      <w:textAlignment w:val="top"/>
    </w:pPr>
    <w:rPr>
      <w:rFonts w:ascii="Arial" w:eastAsia="Times New Roman" w:hAnsi="Arial" w:cs="Arial"/>
      <w:b/>
      <w:bCs/>
      <w:sz w:val="24"/>
      <w:szCs w:val="24"/>
      <w:lang w:val="ru-RU" w:eastAsia="ru-RU"/>
    </w:rPr>
  </w:style>
  <w:style w:type="paragraph" w:customStyle="1" w:styleId="xl67">
    <w:name w:val="xl67"/>
    <w:basedOn w:val="a"/>
    <w:rsid w:val="00515DF6"/>
    <w:pPr>
      <w:widowControl w:val="0"/>
      <w:pBdr>
        <w:top w:val="double" w:sz="6" w:space="0" w:color="auto"/>
        <w:left w:val="double" w:sz="6"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68">
    <w:name w:val="xl68"/>
    <w:basedOn w:val="a"/>
    <w:rsid w:val="00515DF6"/>
    <w:pPr>
      <w:widowControl w:val="0"/>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9">
    <w:name w:val="xl69"/>
    <w:basedOn w:val="a"/>
    <w:rsid w:val="00515DF6"/>
    <w:pPr>
      <w:widowControl w:val="0"/>
      <w:pBdr>
        <w:top w:val="double" w:sz="6"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0">
    <w:name w:val="xl70"/>
    <w:basedOn w:val="a"/>
    <w:rsid w:val="00515DF6"/>
    <w:pPr>
      <w:widowControl w:val="0"/>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1">
    <w:name w:val="xl71"/>
    <w:basedOn w:val="a"/>
    <w:rsid w:val="00515DF6"/>
    <w:pPr>
      <w:widowControl w:val="0"/>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2">
    <w:name w:val="xl72"/>
    <w:basedOn w:val="a"/>
    <w:rsid w:val="00515DF6"/>
    <w:pPr>
      <w:widowControl w:val="0"/>
      <w:pBdr>
        <w:top w:val="single" w:sz="4" w:space="0" w:color="auto"/>
        <w:left w:val="double" w:sz="6"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3">
    <w:name w:val="xl73"/>
    <w:basedOn w:val="a"/>
    <w:rsid w:val="00515DF6"/>
    <w:pPr>
      <w:widowControl w:val="0"/>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4">
    <w:name w:val="xl74"/>
    <w:basedOn w:val="a"/>
    <w:rsid w:val="00515DF6"/>
    <w:pPr>
      <w:widowControl w:val="0"/>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5">
    <w:name w:val="xl75"/>
    <w:basedOn w:val="a"/>
    <w:rsid w:val="00515DF6"/>
    <w:pPr>
      <w:widowControl w:val="0"/>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6">
    <w:name w:val="xl76"/>
    <w:basedOn w:val="a"/>
    <w:rsid w:val="00515DF6"/>
    <w:pPr>
      <w:widowControl w:val="0"/>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7">
    <w:name w:val="xl77"/>
    <w:basedOn w:val="a"/>
    <w:rsid w:val="00515DF6"/>
    <w:pPr>
      <w:widowControl w:val="0"/>
      <w:pBdr>
        <w:top w:val="single" w:sz="4"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8">
    <w:name w:val="xl78"/>
    <w:basedOn w:val="a"/>
    <w:rsid w:val="00515DF6"/>
    <w:pPr>
      <w:widowControl w:val="0"/>
      <w:pBdr>
        <w:top w:val="single" w:sz="4"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9">
    <w:name w:val="xl79"/>
    <w:basedOn w:val="a"/>
    <w:rsid w:val="00515DF6"/>
    <w:pPr>
      <w:widowControl w:val="0"/>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80">
    <w:name w:val="xl80"/>
    <w:basedOn w:val="a"/>
    <w:rsid w:val="00515DF6"/>
    <w:pPr>
      <w:widowControl w:val="0"/>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1">
    <w:name w:val="xl81"/>
    <w:basedOn w:val="a"/>
    <w:rsid w:val="00515DF6"/>
    <w:pPr>
      <w:widowControl w:val="0"/>
      <w:pBdr>
        <w:top w:val="single" w:sz="4" w:space="0" w:color="auto"/>
        <w:bottom w:val="single" w:sz="8" w:space="0" w:color="auto"/>
      </w:pBdr>
      <w:shd w:val="clear" w:color="000000" w:fill="31869B"/>
      <w:spacing w:before="100" w:beforeAutospacing="1" w:after="100" w:afterAutospacing="1" w:line="240" w:lineRule="auto"/>
      <w:jc w:val="center"/>
    </w:pPr>
    <w:rPr>
      <w:rFonts w:ascii="Times New Roman" w:eastAsia="Times New Roman" w:hAnsi="Times New Roman" w:cs="Times New Roman"/>
      <w:b/>
      <w:bCs/>
      <w:color w:val="FFFFFF"/>
      <w:sz w:val="24"/>
      <w:szCs w:val="24"/>
      <w:lang w:val="ru-RU" w:eastAsia="ru-RU"/>
    </w:rPr>
  </w:style>
  <w:style w:type="paragraph" w:customStyle="1" w:styleId="xl82">
    <w:name w:val="xl82"/>
    <w:basedOn w:val="a"/>
    <w:rsid w:val="00515DF6"/>
    <w:pPr>
      <w:widowControl w:val="0"/>
      <w:pBdr>
        <w:top w:val="single" w:sz="4" w:space="0" w:color="auto"/>
        <w:bottom w:val="single" w:sz="8"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ru-RU" w:eastAsia="ru-RU"/>
    </w:rPr>
  </w:style>
  <w:style w:type="paragraph" w:customStyle="1" w:styleId="xl83">
    <w:name w:val="xl83"/>
    <w:basedOn w:val="a"/>
    <w:rsid w:val="00515DF6"/>
    <w:pPr>
      <w:widowControl w:val="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84">
    <w:name w:val="xl84"/>
    <w:basedOn w:val="a"/>
    <w:rsid w:val="00515DF6"/>
    <w:pPr>
      <w:widowControl w:val="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5">
    <w:name w:val="xl85"/>
    <w:basedOn w:val="a"/>
    <w:rsid w:val="00515DF6"/>
    <w:pPr>
      <w:widowControl w:val="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6">
    <w:name w:val="xl86"/>
    <w:basedOn w:val="a"/>
    <w:rsid w:val="00515DF6"/>
    <w:pPr>
      <w:widowControl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
    <w:rsid w:val="00515DF6"/>
    <w:pPr>
      <w:widowControl w:val="0"/>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8">
    <w:name w:val="xl88"/>
    <w:basedOn w:val="a"/>
    <w:rsid w:val="00515DF6"/>
    <w:pPr>
      <w:widowControl w:val="0"/>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
    <w:rsid w:val="00515DF6"/>
    <w:pPr>
      <w:widowControl w:val="0"/>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rsid w:val="00515DF6"/>
    <w:pPr>
      <w:widowControl w:val="0"/>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1">
    <w:name w:val="xl91"/>
    <w:basedOn w:val="a"/>
    <w:rsid w:val="00515DF6"/>
    <w:pPr>
      <w:widowControl w:val="0"/>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92">
    <w:name w:val="xl92"/>
    <w:basedOn w:val="a"/>
    <w:rsid w:val="00515DF6"/>
    <w:pPr>
      <w:widowControl w:val="0"/>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93">
    <w:name w:val="xl93"/>
    <w:basedOn w:val="a"/>
    <w:rsid w:val="00515DF6"/>
    <w:pPr>
      <w:widowControl w:val="0"/>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4">
    <w:name w:val="xl94"/>
    <w:basedOn w:val="a"/>
    <w:rsid w:val="00515DF6"/>
    <w:pPr>
      <w:widowControl w:val="0"/>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5">
    <w:name w:val="xl95"/>
    <w:basedOn w:val="a"/>
    <w:rsid w:val="00515DF6"/>
    <w:pPr>
      <w:widowControl w:val="0"/>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6">
    <w:name w:val="xl96"/>
    <w:basedOn w:val="a"/>
    <w:rsid w:val="00515DF6"/>
    <w:pPr>
      <w:widowControl w:val="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515DF6"/>
    <w:pPr>
      <w:widowControl w:val="0"/>
      <w:pBdr>
        <w:top w:val="single" w:sz="4" w:space="0" w:color="auto"/>
        <w:bottom w:val="single" w:sz="8"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ru-RU" w:eastAsia="ru-RU"/>
    </w:rPr>
  </w:style>
  <w:style w:type="paragraph" w:customStyle="1" w:styleId="xl98">
    <w:name w:val="xl98"/>
    <w:basedOn w:val="a"/>
    <w:rsid w:val="00515DF6"/>
    <w:pPr>
      <w:widowControl w:val="0"/>
      <w:pBdr>
        <w:top w:val="single" w:sz="4" w:space="0" w:color="auto"/>
      </w:pBdr>
      <w:shd w:val="clear" w:color="000000" w:fill="31869B"/>
      <w:spacing w:before="100" w:beforeAutospacing="1" w:after="100" w:afterAutospacing="1" w:line="240" w:lineRule="auto"/>
      <w:jc w:val="center"/>
    </w:pPr>
    <w:rPr>
      <w:rFonts w:ascii="Times New Roman" w:eastAsia="Times New Roman" w:hAnsi="Times New Roman" w:cs="Times New Roman"/>
      <w:color w:val="FFFFFF"/>
      <w:sz w:val="24"/>
      <w:szCs w:val="24"/>
      <w:lang w:val="ru-RU" w:eastAsia="ru-RU"/>
    </w:rPr>
  </w:style>
  <w:style w:type="paragraph" w:customStyle="1" w:styleId="xl99">
    <w:name w:val="xl99"/>
    <w:basedOn w:val="a"/>
    <w:rsid w:val="00515DF6"/>
    <w:pPr>
      <w:widowControl w:val="0"/>
      <w:spacing w:before="100" w:beforeAutospacing="1" w:after="100" w:afterAutospacing="1" w:line="240" w:lineRule="auto"/>
      <w:jc w:val="center"/>
    </w:pPr>
    <w:rPr>
      <w:rFonts w:ascii="Times New Roman" w:eastAsia="Times New Roman" w:hAnsi="Times New Roman" w:cs="Times New Roman"/>
      <w:color w:val="FFFFFF"/>
      <w:sz w:val="24"/>
      <w:szCs w:val="24"/>
      <w:lang w:val="ru-RU" w:eastAsia="ru-RU"/>
    </w:rPr>
  </w:style>
  <w:style w:type="paragraph" w:customStyle="1" w:styleId="xl100">
    <w:name w:val="xl100"/>
    <w:basedOn w:val="a"/>
    <w:rsid w:val="00515DF6"/>
    <w:pPr>
      <w:widowControl w:val="0"/>
      <w:pBdr>
        <w:bottom w:val="single" w:sz="8" w:space="0" w:color="auto"/>
      </w:pBdr>
      <w:shd w:val="clear" w:color="000000" w:fill="31869B"/>
      <w:spacing w:before="100" w:beforeAutospacing="1" w:after="100" w:afterAutospacing="1" w:line="240" w:lineRule="auto"/>
      <w:jc w:val="center"/>
    </w:pPr>
    <w:rPr>
      <w:rFonts w:ascii="Times New Roman" w:eastAsia="Times New Roman" w:hAnsi="Times New Roman" w:cs="Times New Roman"/>
      <w:color w:val="FFFFFF"/>
      <w:sz w:val="24"/>
      <w:szCs w:val="24"/>
      <w:lang w:val="ru-RU" w:eastAsia="ru-RU"/>
    </w:rPr>
  </w:style>
  <w:style w:type="paragraph" w:customStyle="1" w:styleId="xl101">
    <w:name w:val="xl101"/>
    <w:basedOn w:val="a"/>
    <w:rsid w:val="00515DF6"/>
    <w:pPr>
      <w:widowControl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3">
    <w:name w:val="xl103"/>
    <w:basedOn w:val="a"/>
    <w:rsid w:val="00515DF6"/>
    <w:pPr>
      <w:widowControl w:val="0"/>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04">
    <w:name w:val="xl104"/>
    <w:basedOn w:val="a"/>
    <w:rsid w:val="00515DF6"/>
    <w:pPr>
      <w:widowControl w:val="0"/>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character" w:customStyle="1" w:styleId="24">
    <w:name w:val="Основной текст2"/>
    <w:basedOn w:val="a0"/>
    <w:rsid w:val="00515DF6"/>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eastAsia="en-US" w:bidi="en-US"/>
    </w:rPr>
  </w:style>
  <w:style w:type="character" w:customStyle="1" w:styleId="15">
    <w:name w:val="Основной текст1"/>
    <w:basedOn w:val="a0"/>
    <w:rsid w:val="00515DF6"/>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eastAsia="en-US" w:bidi="en-US"/>
    </w:rPr>
  </w:style>
  <w:style w:type="character" w:customStyle="1" w:styleId="aff0">
    <w:name w:val="Основной текст_"/>
    <w:basedOn w:val="a0"/>
    <w:link w:val="91"/>
    <w:rsid w:val="00515DF6"/>
    <w:rPr>
      <w:rFonts w:ascii="Arial Unicode MS" w:eastAsia="Arial Unicode MS" w:hAnsi="Arial Unicode MS" w:cs="Arial Unicode MS"/>
      <w:sz w:val="11"/>
      <w:szCs w:val="11"/>
      <w:shd w:val="clear" w:color="auto" w:fill="FFFFFF"/>
    </w:rPr>
  </w:style>
  <w:style w:type="paragraph" w:customStyle="1" w:styleId="91">
    <w:name w:val="Основной текст9"/>
    <w:basedOn w:val="a"/>
    <w:link w:val="aff0"/>
    <w:rsid w:val="00515DF6"/>
    <w:pPr>
      <w:widowControl w:val="0"/>
      <w:shd w:val="clear" w:color="auto" w:fill="FFFFFF"/>
      <w:spacing w:after="180" w:line="0" w:lineRule="atLeast"/>
      <w:jc w:val="both"/>
    </w:pPr>
    <w:rPr>
      <w:rFonts w:ascii="Arial Unicode MS" w:eastAsia="Arial Unicode MS" w:hAnsi="Arial Unicode MS" w:cs="Arial Unicode MS"/>
      <w:sz w:val="11"/>
      <w:szCs w:val="11"/>
    </w:rPr>
  </w:style>
  <w:style w:type="character" w:customStyle="1" w:styleId="25">
    <w:name w:val="Основной текст (2)_"/>
    <w:basedOn w:val="a0"/>
    <w:link w:val="26"/>
    <w:rsid w:val="00515DF6"/>
    <w:rPr>
      <w:rFonts w:ascii="Arial" w:eastAsia="Arial" w:hAnsi="Arial" w:cs="Arial"/>
      <w:b/>
      <w:bCs/>
      <w:spacing w:val="1"/>
      <w:sz w:val="17"/>
      <w:szCs w:val="17"/>
      <w:shd w:val="clear" w:color="auto" w:fill="FFFFFF"/>
    </w:rPr>
  </w:style>
  <w:style w:type="paragraph" w:customStyle="1" w:styleId="26">
    <w:name w:val="Основной текст (2)"/>
    <w:basedOn w:val="a"/>
    <w:link w:val="25"/>
    <w:rsid w:val="00515DF6"/>
    <w:pPr>
      <w:widowControl w:val="0"/>
      <w:shd w:val="clear" w:color="auto" w:fill="FFFFFF"/>
      <w:spacing w:after="180" w:line="221" w:lineRule="exact"/>
    </w:pPr>
    <w:rPr>
      <w:rFonts w:ascii="Arial" w:eastAsia="Arial" w:hAnsi="Arial" w:cs="Arial"/>
      <w:b/>
      <w:bCs/>
      <w:spacing w:val="1"/>
      <w:sz w:val="17"/>
      <w:szCs w:val="17"/>
    </w:rPr>
  </w:style>
  <w:style w:type="paragraph" w:customStyle="1" w:styleId="Hangingindent1">
    <w:name w:val="Hanging indent 1"/>
    <w:rsid w:val="00515DF6"/>
    <w:pPr>
      <w:tabs>
        <w:tab w:val="left" w:pos="576"/>
      </w:tabs>
      <w:spacing w:after="0" w:line="200" w:lineRule="exact"/>
      <w:ind w:left="576" w:hanging="576"/>
      <w:jc w:val="both"/>
    </w:pPr>
    <w:rPr>
      <w:rFonts w:ascii="Times New Roman" w:eastAsia="Times New Roman" w:hAnsi="Times New Roman" w:cs="Times New Roman"/>
      <w:sz w:val="20"/>
      <w:szCs w:val="20"/>
      <w:lang w:val="en-AU"/>
    </w:rPr>
  </w:style>
  <w:style w:type="paragraph" w:customStyle="1" w:styleId="Normal1">
    <w:name w:val="Normal1"/>
    <w:basedOn w:val="a"/>
    <w:rsid w:val="00515DF6"/>
    <w:pPr>
      <w:widowControl w:val="0"/>
      <w:spacing w:before="40" w:after="40" w:line="200" w:lineRule="atLeast"/>
    </w:pPr>
    <w:rPr>
      <w:rFonts w:ascii="Arial" w:eastAsia="Times New Roman" w:hAnsi="Arial" w:cs="Times New Roman"/>
      <w:sz w:val="20"/>
      <w:szCs w:val="20"/>
      <w:lang w:val="en-GB"/>
    </w:rPr>
  </w:style>
  <w:style w:type="paragraph" w:customStyle="1" w:styleId="Normal9">
    <w:name w:val="Normal9"/>
    <w:basedOn w:val="Normal1"/>
    <w:rsid w:val="00515DF6"/>
    <w:rPr>
      <w:sz w:val="18"/>
    </w:rPr>
  </w:style>
  <w:style w:type="character" w:styleId="aff1">
    <w:name w:val="Strong"/>
    <w:basedOn w:val="a0"/>
    <w:uiPriority w:val="22"/>
    <w:qFormat/>
    <w:rsid w:val="00515DF6"/>
    <w:rPr>
      <w:b/>
      <w:bCs/>
    </w:rPr>
  </w:style>
  <w:style w:type="character" w:customStyle="1" w:styleId="apple-converted-space">
    <w:name w:val="apple-converted-space"/>
    <w:basedOn w:val="a0"/>
    <w:rsid w:val="00515DF6"/>
  </w:style>
  <w:style w:type="paragraph" w:customStyle="1" w:styleId="Default">
    <w:name w:val="Default"/>
    <w:rsid w:val="00515DF6"/>
    <w:pPr>
      <w:autoSpaceDE w:val="0"/>
      <w:autoSpaceDN w:val="0"/>
      <w:adjustRightInd w:val="0"/>
      <w:spacing w:after="0" w:line="240" w:lineRule="auto"/>
    </w:pPr>
    <w:rPr>
      <w:rFonts w:ascii="ArialMT" w:eastAsia="Times New Roman" w:hAnsi="ArialMT" w:cs="ArialMT"/>
      <w:sz w:val="20"/>
      <w:szCs w:val="20"/>
      <w:lang w:eastAsia="uk-UA"/>
    </w:rPr>
  </w:style>
  <w:style w:type="paragraph" w:customStyle="1" w:styleId="BodyText">
    <w:name w:val="BodyText"/>
    <w:basedOn w:val="Default"/>
    <w:next w:val="Default"/>
    <w:rsid w:val="00515DF6"/>
    <w:pPr>
      <w:spacing w:before="121" w:after="121"/>
    </w:pPr>
    <w:rPr>
      <w:rFonts w:cs="Times New Roman"/>
      <w:sz w:val="24"/>
      <w:szCs w:val="24"/>
    </w:rPr>
  </w:style>
  <w:style w:type="paragraph" w:customStyle="1" w:styleId="2ndlevel-nonumbering5">
    <w:name w:val="2nd level - no numbering+5"/>
    <w:basedOn w:val="Default"/>
    <w:next w:val="Default"/>
    <w:rsid w:val="00515DF6"/>
    <w:pPr>
      <w:spacing w:before="121" w:after="121"/>
    </w:pPr>
    <w:rPr>
      <w:rFonts w:cs="Times New Roman"/>
      <w:sz w:val="24"/>
      <w:szCs w:val="24"/>
    </w:rPr>
  </w:style>
  <w:style w:type="paragraph" w:styleId="aff2">
    <w:name w:val="Document Map"/>
    <w:basedOn w:val="a"/>
    <w:link w:val="aff3"/>
    <w:semiHidden/>
    <w:rsid w:val="00515DF6"/>
    <w:pPr>
      <w:widowControl w:val="0"/>
      <w:shd w:val="clear" w:color="auto" w:fill="000080"/>
      <w:spacing w:before="60" w:after="60" w:line="240" w:lineRule="auto"/>
      <w:ind w:firstLine="851"/>
      <w:jc w:val="both"/>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515DF6"/>
    <w:rPr>
      <w:rFonts w:ascii="Tahoma" w:eastAsia="Times New Roman" w:hAnsi="Tahoma" w:cs="Tahoma"/>
      <w:sz w:val="20"/>
      <w:szCs w:val="20"/>
      <w:shd w:val="clear" w:color="auto" w:fill="000080"/>
      <w:lang w:eastAsia="ru-RU"/>
    </w:rPr>
  </w:style>
  <w:style w:type="character" w:customStyle="1" w:styleId="shorttext">
    <w:name w:val="short_text"/>
    <w:rsid w:val="00515DF6"/>
  </w:style>
  <w:style w:type="character" w:customStyle="1" w:styleId="hps">
    <w:name w:val="hps"/>
    <w:rsid w:val="00515DF6"/>
  </w:style>
  <w:style w:type="paragraph" w:customStyle="1" w:styleId="16">
    <w:name w:val="Знак Знак Знак1 Знак Знак Знак Знак Знак Знак Знак Знак Знак Знак Знак Знак Знак Знак Знак Знак Знак Знак"/>
    <w:basedOn w:val="a"/>
    <w:rsid w:val="00515DF6"/>
    <w:pPr>
      <w:widowControl w:val="0"/>
      <w:spacing w:after="0" w:line="240" w:lineRule="auto"/>
    </w:pPr>
    <w:rPr>
      <w:rFonts w:ascii="Verdana" w:eastAsia="Times New Roman" w:hAnsi="Verdana" w:cs="Times New Roman"/>
      <w:sz w:val="20"/>
      <w:szCs w:val="20"/>
      <w:lang w:val="en-US"/>
    </w:rPr>
  </w:style>
  <w:style w:type="paragraph" w:styleId="HTML">
    <w:name w:val="HTML Preformatted"/>
    <w:basedOn w:val="a"/>
    <w:link w:val="HTML0"/>
    <w:uiPriority w:val="99"/>
    <w:unhideWhenUsed/>
    <w:rsid w:val="00515D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15DF6"/>
    <w:rPr>
      <w:rFonts w:ascii="Courier New" w:eastAsia="Times New Roman" w:hAnsi="Courier New" w:cs="Courier New"/>
      <w:sz w:val="20"/>
      <w:szCs w:val="20"/>
      <w:lang w:val="ru-RU" w:eastAsia="ru-RU"/>
    </w:rPr>
  </w:style>
  <w:style w:type="numbering" w:customStyle="1" w:styleId="110">
    <w:name w:val="Нет списка11"/>
    <w:next w:val="a2"/>
    <w:uiPriority w:val="99"/>
    <w:semiHidden/>
    <w:unhideWhenUsed/>
    <w:rsid w:val="00515DF6"/>
  </w:style>
  <w:style w:type="numbering" w:customStyle="1" w:styleId="27">
    <w:name w:val="Нет списка2"/>
    <w:next w:val="a2"/>
    <w:uiPriority w:val="99"/>
    <w:semiHidden/>
    <w:unhideWhenUsed/>
    <w:rsid w:val="00515DF6"/>
  </w:style>
  <w:style w:type="paragraph" w:customStyle="1" w:styleId="MinorHead">
    <w:name w:val="Minor Head"/>
    <w:basedOn w:val="a"/>
    <w:next w:val="a"/>
    <w:rsid w:val="00515DF6"/>
    <w:pPr>
      <w:keepNext/>
      <w:keepLines/>
      <w:widowControl w:val="0"/>
      <w:spacing w:before="120" w:after="0" w:line="290" w:lineRule="atLeast"/>
    </w:pPr>
    <w:rPr>
      <w:rFonts w:ascii="Times New Roman" w:eastAsia="Times New Roman" w:hAnsi="Times New Roman" w:cs="Times New Roman"/>
      <w:b/>
      <w:sz w:val="24"/>
      <w:szCs w:val="20"/>
      <w:lang w:val="en-GB"/>
    </w:rPr>
  </w:style>
  <w:style w:type="paragraph" w:customStyle="1" w:styleId="bullet2">
    <w:name w:val="bullet2"/>
    <w:basedOn w:val="a"/>
    <w:rsid w:val="00515DF6"/>
    <w:pPr>
      <w:widowControl w:val="0"/>
      <w:numPr>
        <w:numId w:val="7"/>
      </w:numPr>
      <w:spacing w:after="0" w:line="240" w:lineRule="auto"/>
    </w:pPr>
    <w:rPr>
      <w:rFonts w:ascii="Times New Roman" w:eastAsia="Times New Roman" w:hAnsi="Times New Roman" w:cs="Times New Roman"/>
      <w:sz w:val="24"/>
      <w:szCs w:val="20"/>
      <w:lang w:val="en-AU"/>
    </w:rPr>
  </w:style>
  <w:style w:type="paragraph" w:customStyle="1" w:styleId="FIRSTHANGINGINDENT">
    <w:name w:val="FIRST HANGING INDENT"/>
    <w:rsid w:val="00515DF6"/>
    <w:pPr>
      <w:tabs>
        <w:tab w:val="left" w:pos="1008"/>
      </w:tabs>
      <w:spacing w:after="0" w:line="240" w:lineRule="exact"/>
      <w:ind w:left="1008" w:hanging="1008"/>
    </w:pPr>
    <w:rPr>
      <w:rFonts w:ascii="elite" w:eastAsia="Times New Roman" w:hAnsi="elite" w:cs="Times New Roman"/>
      <w:sz w:val="20"/>
      <w:szCs w:val="20"/>
      <w:lang w:val="en-AU"/>
    </w:rPr>
  </w:style>
  <w:style w:type="numbering" w:customStyle="1" w:styleId="33">
    <w:name w:val="Нет списка3"/>
    <w:next w:val="a2"/>
    <w:uiPriority w:val="99"/>
    <w:semiHidden/>
    <w:unhideWhenUsed/>
    <w:rsid w:val="00515DF6"/>
  </w:style>
  <w:style w:type="table" w:customStyle="1" w:styleId="111">
    <w:name w:val="Сетка таблицы11"/>
    <w:basedOn w:val="a1"/>
    <w:next w:val="af7"/>
    <w:uiPriority w:val="59"/>
    <w:rsid w:val="00515DF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515DF6"/>
  </w:style>
  <w:style w:type="paragraph" w:styleId="aff4">
    <w:name w:val="Subtitle"/>
    <w:basedOn w:val="a"/>
    <w:link w:val="aff5"/>
    <w:qFormat/>
    <w:rsid w:val="00515DF6"/>
    <w:pPr>
      <w:widowControl w:val="0"/>
      <w:spacing w:after="0" w:line="240" w:lineRule="auto"/>
    </w:pPr>
    <w:rPr>
      <w:rFonts w:ascii="Times New Roman" w:eastAsia="Times New Roman" w:hAnsi="Times New Roman" w:cs="Times New Roman"/>
      <w:sz w:val="24"/>
      <w:szCs w:val="20"/>
      <w:lang w:val="en-AU"/>
    </w:rPr>
  </w:style>
  <w:style w:type="character" w:customStyle="1" w:styleId="aff5">
    <w:name w:val="Подзаголовок Знак"/>
    <w:basedOn w:val="a0"/>
    <w:link w:val="aff4"/>
    <w:rsid w:val="00515DF6"/>
    <w:rPr>
      <w:rFonts w:ascii="Times New Roman" w:eastAsia="Times New Roman" w:hAnsi="Times New Roman" w:cs="Times New Roman"/>
      <w:sz w:val="24"/>
      <w:szCs w:val="20"/>
      <w:lang w:val="en-AU"/>
    </w:rPr>
  </w:style>
  <w:style w:type="table" w:customStyle="1" w:styleId="28">
    <w:name w:val="Сетка таблицы2"/>
    <w:basedOn w:val="a1"/>
    <w:next w:val="af7"/>
    <w:rsid w:val="00515DF6"/>
    <w:pPr>
      <w:spacing w:after="0" w:line="240" w:lineRule="auto"/>
    </w:pPr>
    <w:rPr>
      <w:rFonts w:ascii="Times New Roman" w:eastAsia="Times New Roman" w:hAnsi="Times New Roman"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paragraph" w:customStyle="1" w:styleId="Underline">
    <w:name w:val="Underline"/>
    <w:basedOn w:val="a"/>
    <w:rsid w:val="00515DF6"/>
    <w:pPr>
      <w:widowControl w:val="0"/>
      <w:pBdr>
        <w:bottom w:val="thinThickSmallGap" w:sz="24" w:space="1" w:color="auto"/>
      </w:pBdr>
      <w:spacing w:after="0" w:line="240" w:lineRule="auto"/>
    </w:pPr>
    <w:rPr>
      <w:rFonts w:ascii="Times New Roman" w:eastAsia="Times New Roman" w:hAnsi="Times New Roman" w:cs="Times New Roman"/>
      <w:sz w:val="24"/>
      <w:szCs w:val="20"/>
      <w:lang w:val="en-AU"/>
    </w:rPr>
  </w:style>
  <w:style w:type="paragraph" w:styleId="34">
    <w:name w:val="toc 3"/>
    <w:basedOn w:val="a"/>
    <w:next w:val="a"/>
    <w:autoRedefine/>
    <w:rsid w:val="00515DF6"/>
    <w:pPr>
      <w:widowControl w:val="0"/>
      <w:tabs>
        <w:tab w:val="left" w:pos="993"/>
        <w:tab w:val="right" w:leader="dot" w:pos="8930"/>
      </w:tabs>
      <w:spacing w:after="0" w:line="240" w:lineRule="auto"/>
      <w:ind w:left="993" w:hanging="567"/>
    </w:pPr>
    <w:rPr>
      <w:rFonts w:ascii="Times New Roman" w:eastAsia="Times New Roman" w:hAnsi="Times New Roman" w:cs="Times New Roman"/>
      <w:noProof/>
      <w:sz w:val="24"/>
      <w:szCs w:val="24"/>
      <w:lang w:val="en-AU" w:eastAsia="en-AU"/>
    </w:rPr>
  </w:style>
  <w:style w:type="paragraph" w:styleId="51">
    <w:name w:val="toc 5"/>
    <w:basedOn w:val="a"/>
    <w:next w:val="a"/>
    <w:autoRedefine/>
    <w:rsid w:val="00515DF6"/>
    <w:pPr>
      <w:widowControl w:val="0"/>
      <w:tabs>
        <w:tab w:val="left" w:pos="1560"/>
        <w:tab w:val="right" w:leader="dot" w:pos="8930"/>
      </w:tabs>
      <w:spacing w:after="0" w:line="240" w:lineRule="auto"/>
      <w:ind w:left="1560" w:hanging="567"/>
    </w:pPr>
    <w:rPr>
      <w:rFonts w:ascii="Times New Roman" w:eastAsia="Times New Roman" w:hAnsi="Times New Roman" w:cs="Times New Roman"/>
      <w:noProof/>
      <w:sz w:val="24"/>
      <w:szCs w:val="24"/>
      <w:lang w:val="en-AU" w:eastAsia="en-AU"/>
    </w:rPr>
  </w:style>
  <w:style w:type="paragraph" w:styleId="61">
    <w:name w:val="toc 6"/>
    <w:basedOn w:val="a"/>
    <w:next w:val="a"/>
    <w:autoRedefine/>
    <w:rsid w:val="00515DF6"/>
    <w:pPr>
      <w:widowControl w:val="0"/>
      <w:tabs>
        <w:tab w:val="left" w:pos="1843"/>
        <w:tab w:val="right" w:leader="dot" w:pos="8930"/>
      </w:tabs>
      <w:spacing w:after="0" w:line="240" w:lineRule="auto"/>
      <w:ind w:left="1843" w:hanging="709"/>
    </w:pPr>
    <w:rPr>
      <w:rFonts w:ascii="Times New Roman" w:eastAsia="Times New Roman" w:hAnsi="Times New Roman" w:cs="Times New Roman"/>
      <w:noProof/>
      <w:sz w:val="24"/>
      <w:szCs w:val="24"/>
      <w:lang w:val="en-AU" w:eastAsia="en-AU"/>
    </w:rPr>
  </w:style>
  <w:style w:type="paragraph" w:styleId="71">
    <w:name w:val="toc 7"/>
    <w:basedOn w:val="a"/>
    <w:next w:val="a"/>
    <w:autoRedefine/>
    <w:rsid w:val="00515DF6"/>
    <w:pPr>
      <w:widowControl w:val="0"/>
      <w:spacing w:after="0" w:line="240" w:lineRule="auto"/>
      <w:ind w:left="1440"/>
    </w:pPr>
    <w:rPr>
      <w:rFonts w:ascii="Times New Roman" w:eastAsia="Times New Roman" w:hAnsi="Times New Roman" w:cs="Times New Roman"/>
      <w:sz w:val="24"/>
      <w:szCs w:val="20"/>
      <w:lang w:val="en-AU"/>
    </w:rPr>
  </w:style>
  <w:style w:type="paragraph" w:styleId="81">
    <w:name w:val="toc 8"/>
    <w:basedOn w:val="a"/>
    <w:next w:val="a"/>
    <w:autoRedefine/>
    <w:rsid w:val="00515DF6"/>
    <w:pPr>
      <w:widowControl w:val="0"/>
      <w:spacing w:after="0" w:line="240" w:lineRule="auto"/>
      <w:ind w:left="1680"/>
    </w:pPr>
    <w:rPr>
      <w:rFonts w:ascii="Times New Roman" w:eastAsia="Times New Roman" w:hAnsi="Times New Roman" w:cs="Times New Roman"/>
      <w:sz w:val="24"/>
      <w:szCs w:val="20"/>
      <w:lang w:val="en-AU"/>
    </w:rPr>
  </w:style>
  <w:style w:type="paragraph" w:styleId="92">
    <w:name w:val="toc 9"/>
    <w:basedOn w:val="a"/>
    <w:next w:val="a"/>
    <w:autoRedefine/>
    <w:rsid w:val="00515DF6"/>
    <w:pPr>
      <w:widowControl w:val="0"/>
      <w:spacing w:after="0" w:line="240" w:lineRule="auto"/>
      <w:ind w:left="1920"/>
    </w:pPr>
    <w:rPr>
      <w:rFonts w:ascii="Times New Roman" w:eastAsia="Times New Roman" w:hAnsi="Times New Roman" w:cs="Times New Roman"/>
      <w:sz w:val="24"/>
      <w:szCs w:val="20"/>
      <w:lang w:val="en-AU"/>
    </w:rPr>
  </w:style>
  <w:style w:type="paragraph" w:customStyle="1" w:styleId="ParaLevel1">
    <w:name w:val="ParaLevel1"/>
    <w:basedOn w:val="Default"/>
    <w:next w:val="Default"/>
    <w:rsid w:val="00515DF6"/>
    <w:rPr>
      <w:rFonts w:ascii="Times New Roman" w:hAnsi="Times New Roman" w:cs="Times New Roman"/>
      <w:sz w:val="24"/>
      <w:szCs w:val="24"/>
      <w:lang w:val="en-AU" w:eastAsia="en-AU"/>
    </w:rPr>
  </w:style>
  <w:style w:type="paragraph" w:customStyle="1" w:styleId="subsectionhead">
    <w:name w:val="subsectionhead"/>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bsection">
    <w:name w:val="subsection"/>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sub">
    <w:name w:val="paragraphsub"/>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ara">
    <w:name w:val="para"/>
    <w:basedOn w:val="a0"/>
    <w:rsid w:val="00515DF6"/>
  </w:style>
  <w:style w:type="paragraph" w:styleId="aff6">
    <w:name w:val="Revision"/>
    <w:hidden/>
    <w:uiPriority w:val="99"/>
    <w:semiHidden/>
    <w:rsid w:val="00515DF6"/>
    <w:pPr>
      <w:spacing w:after="0" w:line="240" w:lineRule="auto"/>
    </w:pPr>
    <w:rPr>
      <w:rFonts w:ascii="Times New Roman" w:eastAsia="Times New Roman" w:hAnsi="Times New Roman" w:cs="Times New Roman"/>
      <w:sz w:val="24"/>
      <w:szCs w:val="20"/>
      <w:lang w:val="en-AU"/>
    </w:rPr>
  </w:style>
  <w:style w:type="paragraph" w:styleId="aff7">
    <w:name w:val="endnote text"/>
    <w:basedOn w:val="a"/>
    <w:link w:val="aff8"/>
    <w:rsid w:val="00515DF6"/>
    <w:pPr>
      <w:widowControl w:val="0"/>
      <w:spacing w:after="0" w:line="240" w:lineRule="auto"/>
    </w:pPr>
    <w:rPr>
      <w:rFonts w:ascii="Times New Roman" w:eastAsia="Times New Roman" w:hAnsi="Times New Roman" w:cs="Times New Roman"/>
      <w:sz w:val="20"/>
      <w:szCs w:val="20"/>
      <w:lang w:val="x-none"/>
    </w:rPr>
  </w:style>
  <w:style w:type="character" w:customStyle="1" w:styleId="aff8">
    <w:name w:val="Текст концевой сноски Знак"/>
    <w:basedOn w:val="a0"/>
    <w:link w:val="aff7"/>
    <w:rsid w:val="00515DF6"/>
    <w:rPr>
      <w:rFonts w:ascii="Times New Roman" w:eastAsia="Times New Roman" w:hAnsi="Times New Roman" w:cs="Times New Roman"/>
      <w:sz w:val="20"/>
      <w:szCs w:val="20"/>
      <w:lang w:val="x-none"/>
    </w:rPr>
  </w:style>
  <w:style w:type="character" w:styleId="aff9">
    <w:name w:val="endnote reference"/>
    <w:rsid w:val="00515DF6"/>
    <w:rPr>
      <w:vertAlign w:val="superscript"/>
    </w:rPr>
  </w:style>
  <w:style w:type="numbering" w:customStyle="1" w:styleId="52">
    <w:name w:val="Нет списка5"/>
    <w:next w:val="a2"/>
    <w:uiPriority w:val="99"/>
    <w:semiHidden/>
    <w:unhideWhenUsed/>
    <w:rsid w:val="00515DF6"/>
  </w:style>
  <w:style w:type="paragraph" w:styleId="29">
    <w:name w:val="Body Text 2"/>
    <w:basedOn w:val="a"/>
    <w:link w:val="2a"/>
    <w:semiHidden/>
    <w:rsid w:val="00515DF6"/>
    <w:pPr>
      <w:widowControl w:val="0"/>
      <w:spacing w:after="0" w:line="240" w:lineRule="auto"/>
    </w:pPr>
    <w:rPr>
      <w:rFonts w:ascii="Times New Roman" w:eastAsia="Times New Roman" w:hAnsi="Times New Roman" w:cs="Times New Roman"/>
      <w:b/>
      <w:bCs/>
      <w:sz w:val="24"/>
      <w:szCs w:val="20"/>
      <w:lang w:val="en-US"/>
    </w:rPr>
  </w:style>
  <w:style w:type="character" w:customStyle="1" w:styleId="2a">
    <w:name w:val="Основной текст 2 Знак"/>
    <w:basedOn w:val="a0"/>
    <w:link w:val="29"/>
    <w:semiHidden/>
    <w:rsid w:val="00515DF6"/>
    <w:rPr>
      <w:rFonts w:ascii="Times New Roman" w:eastAsia="Times New Roman" w:hAnsi="Times New Roman" w:cs="Times New Roman"/>
      <w:b/>
      <w:bCs/>
      <w:sz w:val="24"/>
      <w:szCs w:val="20"/>
      <w:lang w:val="en-US"/>
    </w:rPr>
  </w:style>
  <w:style w:type="paragraph" w:customStyle="1" w:styleId="NormalRSM">
    <w:name w:val="Normal RSM"/>
    <w:rsid w:val="00515DF6"/>
    <w:pPr>
      <w:widowControl w:val="0"/>
      <w:autoSpaceDE w:val="0"/>
      <w:autoSpaceDN w:val="0"/>
      <w:adjustRightInd w:val="0"/>
      <w:spacing w:after="144" w:line="240" w:lineRule="auto"/>
    </w:pPr>
    <w:rPr>
      <w:rFonts w:ascii="Times New Roman" w:eastAsia="Times New Roman" w:hAnsi="Times New Roman" w:cs="Times New Roman"/>
      <w:color w:val="000000"/>
      <w:sz w:val="24"/>
      <w:szCs w:val="24"/>
      <w:lang w:val="en-US"/>
    </w:rPr>
  </w:style>
  <w:style w:type="paragraph" w:customStyle="1" w:styleId="SectionBody">
    <w:name w:val="Section Body"/>
    <w:rsid w:val="00515DF6"/>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paragraph" w:customStyle="1" w:styleId="SectionBodyHInd3">
    <w:name w:val="Section Body HInd.3"/>
    <w:rsid w:val="00515DF6"/>
    <w:pPr>
      <w:widowControl w:val="0"/>
      <w:tabs>
        <w:tab w:val="left" w:pos="432"/>
      </w:tabs>
      <w:autoSpaceDE w:val="0"/>
      <w:autoSpaceDN w:val="0"/>
      <w:adjustRightInd w:val="0"/>
      <w:spacing w:after="0" w:line="240" w:lineRule="auto"/>
      <w:ind w:left="432" w:hanging="288"/>
    </w:pPr>
    <w:rPr>
      <w:rFonts w:ascii="Times New Roman" w:eastAsia="Times New Roman" w:hAnsi="Times New Roman" w:cs="Times New Roman"/>
      <w:color w:val="000000"/>
      <w:sz w:val="20"/>
      <w:szCs w:val="20"/>
      <w:lang w:val="en-US"/>
    </w:rPr>
  </w:style>
  <w:style w:type="paragraph" w:customStyle="1" w:styleId="SectionNumbers">
    <w:name w:val="Section Numbers"/>
    <w:rsid w:val="00515DF6"/>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lang w:val="en-US"/>
    </w:rPr>
  </w:style>
  <w:style w:type="paragraph" w:customStyle="1" w:styleId="TableHeading">
    <w:name w:val="Table Heading"/>
    <w:rsid w:val="00515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xl60">
    <w:name w:val="xl60"/>
    <w:basedOn w:val="a"/>
    <w:rsid w:val="00515DF6"/>
    <w:pPr>
      <w:widowControl w:val="0"/>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61">
    <w:name w:val="xl61"/>
    <w:basedOn w:val="a"/>
    <w:rsid w:val="00515DF6"/>
    <w:pPr>
      <w:widowControl w:val="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numbering" w:customStyle="1" w:styleId="62">
    <w:name w:val="Нет списка6"/>
    <w:next w:val="a2"/>
    <w:semiHidden/>
    <w:rsid w:val="00515DF6"/>
  </w:style>
  <w:style w:type="table" w:customStyle="1" w:styleId="35">
    <w:name w:val="Сетка таблицы3"/>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rsid w:val="00515DF6"/>
  </w:style>
  <w:style w:type="table" w:customStyle="1" w:styleId="43">
    <w:name w:val="Сетка таблицы4"/>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515DF6"/>
  </w:style>
  <w:style w:type="paragraph" w:customStyle="1" w:styleId="310">
    <w:name w:val="Заголовок 31"/>
    <w:basedOn w:val="a"/>
    <w:next w:val="a"/>
    <w:unhideWhenUsed/>
    <w:qFormat/>
    <w:rsid w:val="00515DF6"/>
    <w:pPr>
      <w:keepNext/>
      <w:keepLines/>
      <w:spacing w:before="200" w:after="0" w:line="240" w:lineRule="auto"/>
      <w:outlineLvl w:val="2"/>
    </w:pPr>
    <w:rPr>
      <w:rFonts w:ascii="Cambria" w:eastAsia="Times New Roman" w:hAnsi="Cambria" w:cs="Times New Roman"/>
      <w:b/>
      <w:bCs/>
      <w:color w:val="4F81BD"/>
      <w:sz w:val="24"/>
      <w:szCs w:val="24"/>
      <w:lang w:val="en-GB"/>
    </w:rPr>
  </w:style>
  <w:style w:type="paragraph" w:customStyle="1" w:styleId="510">
    <w:name w:val="Заголовок 51"/>
    <w:basedOn w:val="a"/>
    <w:next w:val="a"/>
    <w:unhideWhenUsed/>
    <w:qFormat/>
    <w:rsid w:val="00515DF6"/>
    <w:pPr>
      <w:keepNext/>
      <w:keepLines/>
      <w:spacing w:before="200" w:after="0" w:line="240" w:lineRule="auto"/>
      <w:outlineLvl w:val="4"/>
    </w:pPr>
    <w:rPr>
      <w:rFonts w:ascii="Cambria" w:eastAsia="Times New Roman" w:hAnsi="Cambria" w:cs="Times New Roman"/>
      <w:color w:val="243F60"/>
      <w:sz w:val="24"/>
      <w:szCs w:val="24"/>
      <w:lang w:val="en-GB"/>
    </w:rPr>
  </w:style>
  <w:style w:type="paragraph" w:customStyle="1" w:styleId="910">
    <w:name w:val="Заголовок 91"/>
    <w:basedOn w:val="a"/>
    <w:next w:val="a"/>
    <w:uiPriority w:val="9"/>
    <w:semiHidden/>
    <w:unhideWhenUsed/>
    <w:qFormat/>
    <w:rsid w:val="00515DF6"/>
    <w:pPr>
      <w:keepNext/>
      <w:keepLines/>
      <w:spacing w:before="200" w:after="0" w:line="240" w:lineRule="auto"/>
      <w:outlineLvl w:val="8"/>
    </w:pPr>
    <w:rPr>
      <w:rFonts w:ascii="Cambria" w:eastAsia="Times New Roman" w:hAnsi="Cambria" w:cs="Times New Roman"/>
      <w:i/>
      <w:iCs/>
      <w:color w:val="404040"/>
      <w:sz w:val="20"/>
      <w:szCs w:val="20"/>
      <w:lang w:val="en-GB"/>
    </w:rPr>
  </w:style>
  <w:style w:type="numbering" w:customStyle="1" w:styleId="1110">
    <w:name w:val="Нет списка111"/>
    <w:next w:val="a2"/>
    <w:uiPriority w:val="99"/>
    <w:semiHidden/>
    <w:unhideWhenUsed/>
    <w:rsid w:val="00515DF6"/>
  </w:style>
  <w:style w:type="character" w:customStyle="1" w:styleId="0pt">
    <w:name w:val="Основной текст + Полужирный;Интервал 0 pt"/>
    <w:basedOn w:val="aff0"/>
    <w:rsid w:val="00515DF6"/>
    <w:rPr>
      <w:rFonts w:ascii="Times New Roman" w:eastAsia="Times New Roman" w:hAnsi="Times New Roman" w:cs="Times New Roman"/>
      <w:b/>
      <w:bCs/>
      <w:color w:val="000000"/>
      <w:spacing w:val="2"/>
      <w:w w:val="100"/>
      <w:position w:val="0"/>
      <w:sz w:val="11"/>
      <w:szCs w:val="11"/>
      <w:shd w:val="clear" w:color="auto" w:fill="FFFFFF"/>
      <w:lang w:val="en-US"/>
    </w:rPr>
  </w:style>
  <w:style w:type="table" w:customStyle="1" w:styleId="53">
    <w:name w:val="Сетка таблицы5"/>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bel">
    <w:name w:val="Основной текст + Corbel;Полужирный"/>
    <w:basedOn w:val="aff0"/>
    <w:rsid w:val="00515DF6"/>
    <w:rPr>
      <w:rFonts w:ascii="Corbel" w:eastAsia="Corbel" w:hAnsi="Corbel" w:cs="Corbel"/>
      <w:b/>
      <w:bCs/>
      <w:color w:val="000000"/>
      <w:spacing w:val="0"/>
      <w:w w:val="100"/>
      <w:position w:val="0"/>
      <w:sz w:val="20"/>
      <w:szCs w:val="20"/>
      <w:shd w:val="clear" w:color="auto" w:fill="FFFFFF"/>
      <w:lang w:val="uk-UA" w:eastAsia="uk-UA" w:bidi="uk-UA"/>
    </w:rPr>
  </w:style>
  <w:style w:type="character" w:customStyle="1" w:styleId="17">
    <w:name w:val="Заголовок №1_"/>
    <w:basedOn w:val="a0"/>
    <w:link w:val="18"/>
    <w:rsid w:val="00515DF6"/>
    <w:rPr>
      <w:rFonts w:eastAsia="Arial"/>
      <w:b/>
      <w:bCs/>
      <w:spacing w:val="4"/>
      <w:sz w:val="18"/>
      <w:szCs w:val="18"/>
      <w:shd w:val="clear" w:color="auto" w:fill="FFFFFF"/>
    </w:rPr>
  </w:style>
  <w:style w:type="paragraph" w:customStyle="1" w:styleId="18">
    <w:name w:val="Заголовок №1"/>
    <w:basedOn w:val="a"/>
    <w:link w:val="17"/>
    <w:rsid w:val="00515DF6"/>
    <w:pPr>
      <w:widowControl w:val="0"/>
      <w:shd w:val="clear" w:color="auto" w:fill="FFFFFF"/>
      <w:spacing w:before="180" w:after="60" w:line="0" w:lineRule="atLeast"/>
      <w:outlineLvl w:val="0"/>
    </w:pPr>
    <w:rPr>
      <w:rFonts w:eastAsia="Arial"/>
      <w:b/>
      <w:bCs/>
      <w:spacing w:val="4"/>
      <w:sz w:val="18"/>
      <w:szCs w:val="18"/>
    </w:rPr>
  </w:style>
  <w:style w:type="character" w:customStyle="1" w:styleId="36">
    <w:name w:val="Основной текст (3)_"/>
    <w:basedOn w:val="a0"/>
    <w:link w:val="37"/>
    <w:rsid w:val="00515DF6"/>
    <w:rPr>
      <w:rFonts w:eastAsia="Arial"/>
      <w:b/>
      <w:bCs/>
      <w:spacing w:val="-2"/>
      <w:sz w:val="21"/>
      <w:szCs w:val="21"/>
      <w:shd w:val="clear" w:color="auto" w:fill="FFFFFF"/>
    </w:rPr>
  </w:style>
  <w:style w:type="character" w:customStyle="1" w:styleId="4Arial105pt0pt">
    <w:name w:val="Основной текст (4) + Arial;10;5 pt;Не курсив;Интервал 0 pt"/>
    <w:basedOn w:val="a0"/>
    <w:rsid w:val="00515DF6"/>
    <w:rPr>
      <w:rFonts w:ascii="Arial" w:eastAsia="Arial" w:hAnsi="Arial" w:cs="Arial"/>
      <w:b w:val="0"/>
      <w:bCs w:val="0"/>
      <w:i/>
      <w:iCs/>
      <w:smallCaps w:val="0"/>
      <w:strike w:val="0"/>
      <w:color w:val="000000"/>
      <w:spacing w:val="-3"/>
      <w:w w:val="100"/>
      <w:position w:val="0"/>
      <w:sz w:val="21"/>
      <w:szCs w:val="21"/>
      <w:u w:val="none"/>
      <w:lang w:val="en-US" w:eastAsia="en-US" w:bidi="en-US"/>
    </w:rPr>
  </w:style>
  <w:style w:type="paragraph" w:customStyle="1" w:styleId="37">
    <w:name w:val="Основной текст (3)"/>
    <w:basedOn w:val="a"/>
    <w:link w:val="36"/>
    <w:rsid w:val="00515DF6"/>
    <w:pPr>
      <w:widowControl w:val="0"/>
      <w:shd w:val="clear" w:color="auto" w:fill="FFFFFF"/>
      <w:spacing w:before="180" w:after="0" w:line="264" w:lineRule="exact"/>
      <w:jc w:val="center"/>
    </w:pPr>
    <w:rPr>
      <w:rFonts w:eastAsia="Arial"/>
      <w:b/>
      <w:bCs/>
      <w:spacing w:val="-2"/>
      <w:sz w:val="21"/>
      <w:szCs w:val="21"/>
    </w:rPr>
  </w:style>
  <w:style w:type="numbering" w:customStyle="1" w:styleId="1111111">
    <w:name w:val="1 / 1.1 / 1.1.11"/>
    <w:basedOn w:val="a2"/>
    <w:next w:val="111111"/>
    <w:uiPriority w:val="99"/>
    <w:semiHidden/>
    <w:unhideWhenUsed/>
    <w:rsid w:val="00515DF6"/>
  </w:style>
  <w:style w:type="character" w:customStyle="1" w:styleId="longtext">
    <w:name w:val="long_text"/>
    <w:rsid w:val="00515DF6"/>
  </w:style>
  <w:style w:type="character" w:customStyle="1" w:styleId="311">
    <w:name w:val="Заголовок 3 Знак1"/>
    <w:basedOn w:val="a0"/>
    <w:uiPriority w:val="9"/>
    <w:semiHidden/>
    <w:rsid w:val="00515DF6"/>
    <w:rPr>
      <w:rFonts w:ascii="Cambria" w:eastAsia="Times New Roman" w:hAnsi="Cambria" w:cs="Times New Roman"/>
      <w:b/>
      <w:bCs/>
      <w:color w:val="4F81BD"/>
      <w:szCs w:val="22"/>
      <w:lang w:val="en-GB" w:eastAsia="en-GB"/>
    </w:rPr>
  </w:style>
  <w:style w:type="character" w:customStyle="1" w:styleId="911">
    <w:name w:val="Заголовок 9 Знак1"/>
    <w:basedOn w:val="a0"/>
    <w:uiPriority w:val="9"/>
    <w:semiHidden/>
    <w:rsid w:val="00515DF6"/>
    <w:rPr>
      <w:rFonts w:ascii="Cambria" w:eastAsia="Times New Roman" w:hAnsi="Cambria" w:cs="Times New Roman"/>
      <w:i/>
      <w:iCs/>
      <w:color w:val="404040"/>
      <w:sz w:val="20"/>
      <w:szCs w:val="20"/>
      <w:lang w:val="en-GB" w:eastAsia="en-GB"/>
    </w:rPr>
  </w:style>
  <w:style w:type="character" w:customStyle="1" w:styleId="511">
    <w:name w:val="Заголовок 5 Знак1"/>
    <w:basedOn w:val="a0"/>
    <w:uiPriority w:val="9"/>
    <w:semiHidden/>
    <w:rsid w:val="00515DF6"/>
    <w:rPr>
      <w:rFonts w:ascii="Cambria" w:eastAsia="Times New Roman" w:hAnsi="Cambria" w:cs="Times New Roman"/>
      <w:color w:val="243F60"/>
      <w:szCs w:val="22"/>
      <w:lang w:val="en-GB" w:eastAsia="en-GB"/>
    </w:rPr>
  </w:style>
  <w:style w:type="table" w:customStyle="1" w:styleId="63">
    <w:name w:val="Сетка таблицы6"/>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2"/>
    <w:uiPriority w:val="99"/>
    <w:semiHidden/>
    <w:unhideWhenUsed/>
    <w:rsid w:val="00515DF6"/>
  </w:style>
  <w:style w:type="numbering" w:customStyle="1" w:styleId="120">
    <w:name w:val="Нет списка12"/>
    <w:next w:val="a2"/>
    <w:uiPriority w:val="99"/>
    <w:semiHidden/>
    <w:unhideWhenUsed/>
    <w:rsid w:val="00515DF6"/>
  </w:style>
  <w:style w:type="table" w:customStyle="1" w:styleId="73">
    <w:name w:val="Сетка таблицы7"/>
    <w:basedOn w:val="a1"/>
    <w:next w:val="af7"/>
    <w:uiPriority w:val="59"/>
    <w:rsid w:val="00515DF6"/>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515DF6"/>
  </w:style>
  <w:style w:type="numbering" w:customStyle="1" w:styleId="1111">
    <w:name w:val="Нет списка1111"/>
    <w:next w:val="a2"/>
    <w:uiPriority w:val="99"/>
    <w:semiHidden/>
    <w:unhideWhenUsed/>
    <w:rsid w:val="00515DF6"/>
  </w:style>
  <w:style w:type="numbering" w:customStyle="1" w:styleId="210">
    <w:name w:val="Нет списка21"/>
    <w:next w:val="a2"/>
    <w:uiPriority w:val="99"/>
    <w:semiHidden/>
    <w:unhideWhenUsed/>
    <w:rsid w:val="00515DF6"/>
  </w:style>
  <w:style w:type="numbering" w:customStyle="1" w:styleId="312">
    <w:name w:val="Нет списка31"/>
    <w:next w:val="a2"/>
    <w:uiPriority w:val="99"/>
    <w:semiHidden/>
    <w:unhideWhenUsed/>
    <w:rsid w:val="00515DF6"/>
  </w:style>
  <w:style w:type="numbering" w:customStyle="1" w:styleId="410">
    <w:name w:val="Нет списка41"/>
    <w:next w:val="a2"/>
    <w:semiHidden/>
    <w:rsid w:val="00515DF6"/>
  </w:style>
  <w:style w:type="table" w:customStyle="1" w:styleId="211">
    <w:name w:val="Сетка таблицы21"/>
    <w:basedOn w:val="a1"/>
    <w:next w:val="af7"/>
    <w:rsid w:val="00515DF6"/>
    <w:pPr>
      <w:spacing w:after="0" w:line="240" w:lineRule="auto"/>
    </w:pPr>
    <w:rPr>
      <w:rFonts w:ascii="Times New Roman" w:eastAsia="Times New Roman" w:hAnsi="Times New Roman"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numbering" w:customStyle="1" w:styleId="512">
    <w:name w:val="Нет списка51"/>
    <w:next w:val="a2"/>
    <w:uiPriority w:val="99"/>
    <w:semiHidden/>
    <w:unhideWhenUsed/>
    <w:rsid w:val="00515DF6"/>
  </w:style>
  <w:style w:type="numbering" w:customStyle="1" w:styleId="610">
    <w:name w:val="Нет списка61"/>
    <w:next w:val="a2"/>
    <w:semiHidden/>
    <w:rsid w:val="00515DF6"/>
  </w:style>
  <w:style w:type="table" w:customStyle="1" w:styleId="313">
    <w:name w:val="Сетка таблицы31"/>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semiHidden/>
    <w:rsid w:val="00515DF6"/>
  </w:style>
  <w:style w:type="table" w:customStyle="1" w:styleId="411">
    <w:name w:val="Сетка таблицы41"/>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515DF6"/>
  </w:style>
  <w:style w:type="numbering" w:customStyle="1" w:styleId="11111">
    <w:name w:val="Нет списка11111"/>
    <w:next w:val="a2"/>
    <w:uiPriority w:val="99"/>
    <w:semiHidden/>
    <w:unhideWhenUsed/>
    <w:rsid w:val="00515DF6"/>
  </w:style>
  <w:style w:type="table" w:customStyle="1" w:styleId="513">
    <w:name w:val="Сетка таблицы51"/>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iPriority w:val="99"/>
    <w:semiHidden/>
    <w:unhideWhenUsed/>
    <w:rsid w:val="00515DF6"/>
    <w:pPr>
      <w:numPr>
        <w:numId w:val="5"/>
      </w:numPr>
    </w:pPr>
  </w:style>
  <w:style w:type="table" w:customStyle="1" w:styleId="611">
    <w:name w:val="Сетка таблицы61"/>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515DF6"/>
  </w:style>
  <w:style w:type="numbering" w:customStyle="1" w:styleId="130">
    <w:name w:val="Нет списка13"/>
    <w:next w:val="a2"/>
    <w:uiPriority w:val="99"/>
    <w:semiHidden/>
    <w:unhideWhenUsed/>
    <w:rsid w:val="00515DF6"/>
  </w:style>
  <w:style w:type="table" w:customStyle="1" w:styleId="83">
    <w:name w:val="Сетка таблицы8"/>
    <w:basedOn w:val="a1"/>
    <w:next w:val="af7"/>
    <w:uiPriority w:val="59"/>
    <w:rsid w:val="00515DF6"/>
    <w:pPr>
      <w:spacing w:after="0" w:line="240" w:lineRule="auto"/>
    </w:pPr>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2"/>
    <w:next w:val="111111"/>
    <w:uiPriority w:val="99"/>
    <w:semiHidden/>
    <w:unhideWhenUsed/>
    <w:rsid w:val="00515DF6"/>
    <w:pPr>
      <w:numPr>
        <w:numId w:val="1"/>
      </w:numPr>
    </w:pPr>
  </w:style>
  <w:style w:type="numbering" w:customStyle="1" w:styleId="112">
    <w:name w:val="Нет списка112"/>
    <w:next w:val="a2"/>
    <w:uiPriority w:val="99"/>
    <w:semiHidden/>
    <w:unhideWhenUsed/>
    <w:rsid w:val="00515DF6"/>
  </w:style>
  <w:style w:type="numbering" w:customStyle="1" w:styleId="220">
    <w:name w:val="Нет списка22"/>
    <w:next w:val="a2"/>
    <w:uiPriority w:val="99"/>
    <w:semiHidden/>
    <w:unhideWhenUsed/>
    <w:rsid w:val="00515DF6"/>
  </w:style>
  <w:style w:type="numbering" w:customStyle="1" w:styleId="320">
    <w:name w:val="Нет списка32"/>
    <w:next w:val="a2"/>
    <w:uiPriority w:val="99"/>
    <w:semiHidden/>
    <w:unhideWhenUsed/>
    <w:rsid w:val="00515DF6"/>
  </w:style>
  <w:style w:type="table" w:customStyle="1" w:styleId="121">
    <w:name w:val="Сетка таблицы12"/>
    <w:basedOn w:val="a1"/>
    <w:next w:val="af7"/>
    <w:uiPriority w:val="59"/>
    <w:rsid w:val="00515DF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515DF6"/>
  </w:style>
  <w:style w:type="table" w:customStyle="1" w:styleId="221">
    <w:name w:val="Сетка таблицы22"/>
    <w:basedOn w:val="a1"/>
    <w:next w:val="af7"/>
    <w:rsid w:val="00515DF6"/>
    <w:pPr>
      <w:spacing w:after="0" w:line="240" w:lineRule="auto"/>
    </w:pPr>
    <w:rPr>
      <w:rFonts w:ascii="Times New Roman" w:eastAsia="Times New Roman" w:hAnsi="Times New Roman"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numbering" w:customStyle="1" w:styleId="520">
    <w:name w:val="Нет списка52"/>
    <w:next w:val="a2"/>
    <w:uiPriority w:val="99"/>
    <w:semiHidden/>
    <w:unhideWhenUsed/>
    <w:rsid w:val="00515DF6"/>
  </w:style>
  <w:style w:type="numbering" w:customStyle="1" w:styleId="620">
    <w:name w:val="Нет списка62"/>
    <w:next w:val="a2"/>
    <w:semiHidden/>
    <w:rsid w:val="00515DF6"/>
  </w:style>
  <w:style w:type="table" w:customStyle="1" w:styleId="321">
    <w:name w:val="Сетка таблицы32"/>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semiHidden/>
    <w:rsid w:val="00515DF6"/>
  </w:style>
  <w:style w:type="table" w:customStyle="1" w:styleId="421">
    <w:name w:val="Сетка таблицы42"/>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515DF6"/>
  </w:style>
  <w:style w:type="numbering" w:customStyle="1" w:styleId="1112">
    <w:name w:val="Нет списка1112"/>
    <w:next w:val="a2"/>
    <w:uiPriority w:val="99"/>
    <w:semiHidden/>
    <w:unhideWhenUsed/>
    <w:rsid w:val="00515DF6"/>
  </w:style>
  <w:style w:type="table" w:customStyle="1" w:styleId="521">
    <w:name w:val="Сетка таблицы52"/>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2"/>
    <w:next w:val="111111"/>
    <w:uiPriority w:val="99"/>
    <w:semiHidden/>
    <w:unhideWhenUsed/>
    <w:rsid w:val="00515DF6"/>
    <w:pPr>
      <w:numPr>
        <w:numId w:val="2"/>
      </w:numPr>
    </w:pPr>
  </w:style>
  <w:style w:type="table" w:customStyle="1" w:styleId="621">
    <w:name w:val="Сетка таблицы62"/>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515DF6"/>
  </w:style>
  <w:style w:type="numbering" w:customStyle="1" w:styleId="150">
    <w:name w:val="Нет списка15"/>
    <w:next w:val="a2"/>
    <w:uiPriority w:val="99"/>
    <w:semiHidden/>
    <w:unhideWhenUsed/>
    <w:rsid w:val="00515DF6"/>
  </w:style>
  <w:style w:type="numbering" w:customStyle="1" w:styleId="160">
    <w:name w:val="Нет списка16"/>
    <w:next w:val="a2"/>
    <w:uiPriority w:val="99"/>
    <w:semiHidden/>
    <w:unhideWhenUsed/>
    <w:rsid w:val="00515DF6"/>
  </w:style>
  <w:style w:type="table" w:customStyle="1" w:styleId="94">
    <w:name w:val="Сетка таблицы9"/>
    <w:basedOn w:val="a1"/>
    <w:next w:val="af7"/>
    <w:uiPriority w:val="59"/>
    <w:rsid w:val="00515DF6"/>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515DF6"/>
    <w:rPr>
      <w:i/>
      <w:iCs/>
    </w:rPr>
  </w:style>
  <w:style w:type="numbering" w:customStyle="1" w:styleId="11111131">
    <w:name w:val="1 / 1.1 / 1.1.131"/>
    <w:basedOn w:val="a2"/>
    <w:next w:val="111111"/>
    <w:uiPriority w:val="99"/>
    <w:semiHidden/>
    <w:unhideWhenUsed/>
    <w:rsid w:val="00515DF6"/>
    <w:pPr>
      <w:numPr>
        <w:numId w:val="14"/>
      </w:numPr>
    </w:pPr>
  </w:style>
  <w:style w:type="numbering" w:customStyle="1" w:styleId="111111121">
    <w:name w:val="1 / 1.1 / 1.1.1121"/>
    <w:basedOn w:val="a2"/>
    <w:next w:val="111111"/>
    <w:uiPriority w:val="99"/>
    <w:semiHidden/>
    <w:unhideWhenUsed/>
    <w:rsid w:val="00515DF6"/>
    <w:pPr>
      <w:numPr>
        <w:numId w:val="15"/>
      </w:numPr>
    </w:pPr>
  </w:style>
  <w:style w:type="numbering" w:customStyle="1" w:styleId="170">
    <w:name w:val="Нет списка17"/>
    <w:next w:val="a2"/>
    <w:uiPriority w:val="99"/>
    <w:semiHidden/>
    <w:unhideWhenUsed/>
    <w:rsid w:val="00515DF6"/>
  </w:style>
  <w:style w:type="numbering" w:customStyle="1" w:styleId="180">
    <w:name w:val="Нет списка18"/>
    <w:next w:val="a2"/>
    <w:uiPriority w:val="99"/>
    <w:semiHidden/>
    <w:unhideWhenUsed/>
    <w:rsid w:val="00515DF6"/>
  </w:style>
  <w:style w:type="table" w:customStyle="1" w:styleId="101">
    <w:name w:val="Сетка таблицы10"/>
    <w:basedOn w:val="a1"/>
    <w:next w:val="af7"/>
    <w:uiPriority w:val="59"/>
    <w:rsid w:val="00515DF6"/>
    <w:pPr>
      <w:spacing w:after="0" w:line="240" w:lineRule="auto"/>
    </w:pPr>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2"/>
    <w:next w:val="111111"/>
    <w:uiPriority w:val="99"/>
    <w:semiHidden/>
    <w:unhideWhenUsed/>
    <w:rsid w:val="00515DF6"/>
    <w:pPr>
      <w:numPr>
        <w:numId w:val="4"/>
      </w:numPr>
    </w:pPr>
  </w:style>
  <w:style w:type="numbering" w:customStyle="1" w:styleId="113">
    <w:name w:val="Нет списка113"/>
    <w:next w:val="a2"/>
    <w:uiPriority w:val="99"/>
    <w:semiHidden/>
    <w:unhideWhenUsed/>
    <w:rsid w:val="00515DF6"/>
  </w:style>
  <w:style w:type="numbering" w:customStyle="1" w:styleId="230">
    <w:name w:val="Нет списка23"/>
    <w:next w:val="a2"/>
    <w:uiPriority w:val="99"/>
    <w:semiHidden/>
    <w:unhideWhenUsed/>
    <w:rsid w:val="00515DF6"/>
  </w:style>
  <w:style w:type="numbering" w:customStyle="1" w:styleId="330">
    <w:name w:val="Нет списка33"/>
    <w:next w:val="a2"/>
    <w:uiPriority w:val="99"/>
    <w:semiHidden/>
    <w:unhideWhenUsed/>
    <w:rsid w:val="00515DF6"/>
  </w:style>
  <w:style w:type="table" w:customStyle="1" w:styleId="131">
    <w:name w:val="Сетка таблицы13"/>
    <w:basedOn w:val="a1"/>
    <w:next w:val="af7"/>
    <w:uiPriority w:val="59"/>
    <w:rsid w:val="00515DF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semiHidden/>
    <w:rsid w:val="00515DF6"/>
  </w:style>
  <w:style w:type="table" w:customStyle="1" w:styleId="231">
    <w:name w:val="Сетка таблицы23"/>
    <w:basedOn w:val="a1"/>
    <w:next w:val="af7"/>
    <w:rsid w:val="00515DF6"/>
    <w:pPr>
      <w:spacing w:after="0" w:line="240" w:lineRule="auto"/>
    </w:pPr>
    <w:rPr>
      <w:rFonts w:ascii="Times New Roman" w:eastAsia="Times New Roman" w:hAnsi="Times New Roman"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numbering" w:customStyle="1" w:styleId="530">
    <w:name w:val="Нет списка53"/>
    <w:next w:val="a2"/>
    <w:uiPriority w:val="99"/>
    <w:semiHidden/>
    <w:unhideWhenUsed/>
    <w:rsid w:val="00515DF6"/>
  </w:style>
  <w:style w:type="numbering" w:customStyle="1" w:styleId="630">
    <w:name w:val="Нет списка63"/>
    <w:next w:val="a2"/>
    <w:semiHidden/>
    <w:rsid w:val="00515DF6"/>
  </w:style>
  <w:style w:type="table" w:customStyle="1" w:styleId="331">
    <w:name w:val="Сетка таблицы33"/>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semiHidden/>
    <w:rsid w:val="00515DF6"/>
  </w:style>
  <w:style w:type="table" w:customStyle="1" w:styleId="431">
    <w:name w:val="Сетка таблицы43"/>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2"/>
    <w:uiPriority w:val="99"/>
    <w:semiHidden/>
    <w:unhideWhenUsed/>
    <w:rsid w:val="00515DF6"/>
  </w:style>
  <w:style w:type="numbering" w:customStyle="1" w:styleId="1113">
    <w:name w:val="Нет списка1113"/>
    <w:next w:val="a2"/>
    <w:uiPriority w:val="99"/>
    <w:semiHidden/>
    <w:unhideWhenUsed/>
    <w:rsid w:val="00515DF6"/>
  </w:style>
  <w:style w:type="table" w:customStyle="1" w:styleId="531">
    <w:name w:val="Сетка таблицы53"/>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2"/>
    <w:next w:val="111111"/>
    <w:uiPriority w:val="99"/>
    <w:semiHidden/>
    <w:unhideWhenUsed/>
    <w:rsid w:val="00515DF6"/>
    <w:pPr>
      <w:numPr>
        <w:numId w:val="16"/>
      </w:numPr>
    </w:pPr>
  </w:style>
  <w:style w:type="table" w:customStyle="1" w:styleId="631">
    <w:name w:val="Сетка таблицы63"/>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
    <w:rsid w:val="00515DF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05">
    <w:name w:val="xl105"/>
    <w:basedOn w:val="a"/>
    <w:rsid w:val="00515DF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table" w:customStyle="1" w:styleId="141">
    <w:name w:val="Сетка таблицы14"/>
    <w:basedOn w:val="a1"/>
    <w:next w:val="af7"/>
    <w:uiPriority w:val="59"/>
    <w:rsid w:val="00515DF6"/>
    <w:pPr>
      <w:spacing w:after="0" w:line="240" w:lineRule="auto"/>
    </w:pPr>
    <w:rPr>
      <w:rFonts w:ascii="Arial" w:eastAsia="Calibri" w:hAnsi="Arial" w:cs="Arial"/>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rsid w:val="00515DF6"/>
  </w:style>
  <w:style w:type="paragraph" w:customStyle="1" w:styleId="affb">
    <w:name w:val="ДинТекстНов"/>
    <w:basedOn w:val="a"/>
    <w:rsid w:val="00515DF6"/>
    <w:pPr>
      <w:framePr w:hSpace="180" w:wrap="around" w:vAnchor="text" w:hAnchor="text" w:y="1"/>
      <w:overflowPunct w:val="0"/>
      <w:autoSpaceDE w:val="0"/>
      <w:autoSpaceDN w:val="0"/>
      <w:adjustRightInd w:val="0"/>
      <w:spacing w:after="0" w:line="240" w:lineRule="auto"/>
      <w:suppressOverlap/>
      <w:textAlignment w:val="baseline"/>
    </w:pPr>
    <w:rPr>
      <w:rFonts w:ascii="Times New Roman" w:eastAsia="Times New Roman" w:hAnsi="Times New Roman" w:cs="Times New Roman"/>
      <w:color w:val="FF0000"/>
      <w:szCs w:val="20"/>
      <w:lang w:val="ru-RU" w:eastAsia="ru-RU"/>
    </w:rPr>
  </w:style>
  <w:style w:type="paragraph" w:customStyle="1" w:styleId="affc">
    <w:name w:val="ДинРазделОбыч"/>
    <w:basedOn w:val="a"/>
    <w:autoRedefine/>
    <w:rsid w:val="00515DF6"/>
    <w:pPr>
      <w:tabs>
        <w:tab w:val="left" w:pos="0"/>
      </w:tabs>
      <w:overflowPunct w:val="0"/>
      <w:autoSpaceDE w:val="0"/>
      <w:autoSpaceDN w:val="0"/>
      <w:adjustRightInd w:val="0"/>
      <w:spacing w:after="0" w:line="240" w:lineRule="auto"/>
      <w:jc w:val="both"/>
      <w:textAlignment w:val="baseline"/>
    </w:pPr>
    <w:rPr>
      <w:rFonts w:ascii="Arial" w:eastAsia="Times New Roman" w:hAnsi="Arial" w:cs="Arial"/>
      <w:sz w:val="24"/>
      <w:szCs w:val="24"/>
      <w:lang w:eastAsia="ru-RU"/>
    </w:rPr>
  </w:style>
  <w:style w:type="paragraph" w:customStyle="1" w:styleId="affd">
    <w:name w:val="ДинТекстСтар"/>
    <w:basedOn w:val="a"/>
    <w:rsid w:val="00515DF6"/>
    <w:pPr>
      <w:overflowPunct w:val="0"/>
      <w:autoSpaceDE w:val="0"/>
      <w:autoSpaceDN w:val="0"/>
      <w:adjustRightInd w:val="0"/>
      <w:spacing w:after="0" w:line="240" w:lineRule="auto"/>
      <w:textAlignment w:val="baseline"/>
    </w:pPr>
    <w:rPr>
      <w:rFonts w:ascii="Times New Roman" w:eastAsia="Times New Roman" w:hAnsi="Times New Roman" w:cs="Times New Roman"/>
      <w:color w:val="008000"/>
      <w:szCs w:val="20"/>
      <w:lang w:val="ru-RU" w:eastAsia="ru-RU"/>
    </w:rPr>
  </w:style>
  <w:style w:type="paragraph" w:customStyle="1" w:styleId="affe">
    <w:name w:val="ДинТекстТабл"/>
    <w:basedOn w:val="a"/>
    <w:rsid w:val="00515DF6"/>
    <w:pPr>
      <w:widowControl w:val="0"/>
      <w:spacing w:after="0" w:line="240" w:lineRule="auto"/>
    </w:pPr>
    <w:rPr>
      <w:rFonts w:ascii="Times New Roman" w:eastAsia="Times New Roman" w:hAnsi="Times New Roman" w:cs="Times New Roman"/>
      <w:szCs w:val="20"/>
      <w:lang w:val="en-US" w:eastAsia="ru-RU"/>
    </w:rPr>
  </w:style>
  <w:style w:type="paragraph" w:customStyle="1" w:styleId="afff">
    <w:name w:val="ДинЦентрТабл"/>
    <w:basedOn w:val="affe"/>
    <w:rsid w:val="00515DF6"/>
    <w:pPr>
      <w:jc w:val="center"/>
    </w:pPr>
  </w:style>
  <w:style w:type="paragraph" w:customStyle="1" w:styleId="afff0">
    <w:name w:val="ДинСтатьяОбыч"/>
    <w:basedOn w:val="a"/>
    <w:autoRedefine/>
    <w:rsid w:val="00515DF6"/>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lang w:eastAsia="ru-RU"/>
    </w:rPr>
  </w:style>
  <w:style w:type="paragraph" w:styleId="38">
    <w:name w:val="Body Text 3"/>
    <w:basedOn w:val="a"/>
    <w:link w:val="39"/>
    <w:rsid w:val="00515DF6"/>
    <w:pPr>
      <w:tabs>
        <w:tab w:val="left" w:pos="39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ru-RU" w:eastAsia="ru-RU"/>
    </w:rPr>
  </w:style>
  <w:style w:type="character" w:customStyle="1" w:styleId="39">
    <w:name w:val="Основной текст 3 Знак"/>
    <w:basedOn w:val="a0"/>
    <w:link w:val="38"/>
    <w:rsid w:val="00515DF6"/>
    <w:rPr>
      <w:rFonts w:ascii="Times New Roman" w:eastAsia="Times New Roman" w:hAnsi="Times New Roman" w:cs="Times New Roman"/>
      <w:sz w:val="28"/>
      <w:szCs w:val="20"/>
      <w:lang w:val="ru-RU" w:eastAsia="ru-RU"/>
    </w:rPr>
  </w:style>
  <w:style w:type="character" w:customStyle="1" w:styleId="variant1">
    <w:name w:val="variant1"/>
    <w:rsid w:val="00515DF6"/>
    <w:rPr>
      <w:color w:val="0000FF"/>
    </w:rPr>
  </w:style>
  <w:style w:type="character" w:customStyle="1" w:styleId="rvts48">
    <w:name w:val="rvts48"/>
    <w:rsid w:val="00515DF6"/>
  </w:style>
  <w:style w:type="character" w:customStyle="1" w:styleId="rvts9">
    <w:name w:val="rvts9"/>
    <w:rsid w:val="00515DF6"/>
  </w:style>
  <w:style w:type="paragraph" w:customStyle="1" w:styleId="HTML1">
    <w:name w:val="HTML"/>
    <w:basedOn w:val="a"/>
    <w:link w:val="HTMLChar"/>
    <w:rsid w:val="00515DF6"/>
    <w:pPr>
      <w:widowControl w:val="0"/>
      <w:spacing w:before="120" w:after="120" w:line="240" w:lineRule="auto"/>
      <w:jc w:val="both"/>
    </w:pPr>
    <w:rPr>
      <w:rFonts w:ascii="Times New Roman" w:eastAsia="Times New Roman" w:hAnsi="Times New Roman" w:cs="Times New Roman"/>
      <w:sz w:val="24"/>
      <w:szCs w:val="24"/>
      <w:lang w:val="ru-RU" w:eastAsia="ru-RU"/>
    </w:rPr>
  </w:style>
  <w:style w:type="character" w:customStyle="1" w:styleId="HTMLChar">
    <w:name w:val="HTML Char"/>
    <w:link w:val="HTML1"/>
    <w:locked/>
    <w:rsid w:val="00515DF6"/>
    <w:rPr>
      <w:rFonts w:ascii="Times New Roman" w:eastAsia="Times New Roman" w:hAnsi="Times New Roman" w:cs="Times New Roman"/>
      <w:sz w:val="24"/>
      <w:szCs w:val="24"/>
      <w:lang w:val="ru-RU" w:eastAsia="ru-RU"/>
    </w:rPr>
  </w:style>
  <w:style w:type="character" w:customStyle="1" w:styleId="rvts11">
    <w:name w:val="rvts11"/>
    <w:rsid w:val="00515DF6"/>
  </w:style>
  <w:style w:type="character" w:customStyle="1" w:styleId="rvts82">
    <w:name w:val="rvts82"/>
    <w:rsid w:val="00515DF6"/>
  </w:style>
  <w:style w:type="character" w:customStyle="1" w:styleId="rvts15">
    <w:name w:val="rvts15"/>
    <w:rsid w:val="00515DF6"/>
  </w:style>
  <w:style w:type="table" w:styleId="af7">
    <w:name w:val="Table Grid"/>
    <w:basedOn w:val="a1"/>
    <w:uiPriority w:val="39"/>
    <w:rsid w:val="0051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515DF6"/>
    <w:rPr>
      <w:rFonts w:ascii="Times New Roman" w:hAnsi="Times New Roman" w:cs="Times New Roman"/>
      <w:sz w:val="24"/>
      <w:szCs w:val="24"/>
    </w:rPr>
  </w:style>
  <w:style w:type="table" w:customStyle="1" w:styleId="TableStyle0">
    <w:name w:val="TableStyle0"/>
    <w:rsid w:val="00392B5A"/>
    <w:pPr>
      <w:spacing w:after="0" w:line="240" w:lineRule="auto"/>
    </w:pPr>
    <w:rPr>
      <w:rFonts w:ascii="Arial" w:eastAsiaTheme="minorEastAsia" w:hAnsi="Arial"/>
      <w:sz w:val="16"/>
      <w:lang w:val="ru-RU" w:eastAsia="ru-RU"/>
    </w:rPr>
    <w:tblPr>
      <w:tblCellMar>
        <w:top w:w="0" w:type="dxa"/>
        <w:left w:w="0" w:type="dxa"/>
        <w:bottom w:w="0" w:type="dxa"/>
        <w:right w:w="0" w:type="dxa"/>
      </w:tblCellMar>
    </w:tblPr>
  </w:style>
  <w:style w:type="paragraph" w:customStyle="1" w:styleId="1CStyle128">
    <w:name w:val="1CStyle128"/>
    <w:rsid w:val="00392B5A"/>
    <w:pPr>
      <w:jc w:val="center"/>
    </w:pPr>
    <w:rPr>
      <w:rFonts w:ascii="@Arial Unicode MS" w:eastAsiaTheme="minorEastAsia" w:hAnsi="@Arial Unicode MS"/>
      <w:sz w:val="16"/>
      <w:lang w:val="ru-RU" w:eastAsia="ru-RU"/>
    </w:rPr>
  </w:style>
  <w:style w:type="paragraph" w:customStyle="1" w:styleId="1CStyle115">
    <w:name w:val="1CStyle115"/>
    <w:rsid w:val="00392B5A"/>
    <w:pPr>
      <w:jc w:val="center"/>
    </w:pPr>
    <w:rPr>
      <w:rFonts w:ascii="@Arial Unicode MS" w:eastAsiaTheme="minorEastAsia" w:hAnsi="@Arial Unicode MS"/>
      <w:sz w:val="0"/>
      <w:lang w:val="ru-RU" w:eastAsia="ru-RU"/>
    </w:rPr>
  </w:style>
  <w:style w:type="paragraph" w:customStyle="1" w:styleId="1CStyle117">
    <w:name w:val="1CStyle117"/>
    <w:rsid w:val="00392B5A"/>
    <w:pPr>
      <w:jc w:val="center"/>
    </w:pPr>
    <w:rPr>
      <w:rFonts w:ascii="@Arial Unicode MS" w:eastAsiaTheme="minorEastAsia" w:hAnsi="@Arial Unicode MS"/>
      <w:sz w:val="0"/>
      <w:lang w:val="ru-RU" w:eastAsia="ru-RU"/>
    </w:rPr>
  </w:style>
  <w:style w:type="paragraph" w:customStyle="1" w:styleId="1CStyle102">
    <w:name w:val="1CStyle102"/>
    <w:rsid w:val="00392B5A"/>
    <w:pPr>
      <w:jc w:val="center"/>
    </w:pPr>
    <w:rPr>
      <w:rFonts w:ascii="@Arial Unicode MS" w:eastAsiaTheme="minorEastAsia" w:hAnsi="@Arial Unicode MS"/>
      <w:sz w:val="0"/>
      <w:lang w:val="ru-RU" w:eastAsia="ru-RU"/>
    </w:rPr>
  </w:style>
  <w:style w:type="paragraph" w:customStyle="1" w:styleId="1CStyle112">
    <w:name w:val="1CStyle112"/>
    <w:rsid w:val="00392B5A"/>
    <w:pPr>
      <w:jc w:val="center"/>
    </w:pPr>
    <w:rPr>
      <w:rFonts w:ascii="@Arial Unicode MS" w:eastAsiaTheme="minorEastAsia" w:hAnsi="@Arial Unicode MS"/>
      <w:sz w:val="0"/>
      <w:lang w:val="ru-RU" w:eastAsia="ru-RU"/>
    </w:rPr>
  </w:style>
  <w:style w:type="paragraph" w:customStyle="1" w:styleId="1CStyle106">
    <w:name w:val="1CStyle106"/>
    <w:rsid w:val="00392B5A"/>
    <w:pPr>
      <w:jc w:val="center"/>
    </w:pPr>
    <w:rPr>
      <w:rFonts w:ascii="@Arial Unicode MS" w:eastAsiaTheme="minorEastAsia" w:hAnsi="@Arial Unicode MS"/>
      <w:sz w:val="0"/>
      <w:lang w:val="ru-RU" w:eastAsia="ru-RU"/>
    </w:rPr>
  </w:style>
  <w:style w:type="paragraph" w:customStyle="1" w:styleId="1CStyle109">
    <w:name w:val="1CStyle109"/>
    <w:rsid w:val="00392B5A"/>
    <w:pPr>
      <w:jc w:val="center"/>
    </w:pPr>
    <w:rPr>
      <w:rFonts w:ascii="@Arial Unicode MS" w:eastAsiaTheme="minorEastAsia" w:hAnsi="@Arial Unicode MS"/>
      <w:sz w:val="0"/>
      <w:lang w:val="ru-RU" w:eastAsia="ru-RU"/>
    </w:rPr>
  </w:style>
  <w:style w:type="paragraph" w:customStyle="1" w:styleId="1CStyle108">
    <w:name w:val="1CStyle108"/>
    <w:rsid w:val="00392B5A"/>
    <w:pPr>
      <w:jc w:val="center"/>
    </w:pPr>
    <w:rPr>
      <w:rFonts w:ascii="@Arial Unicode MS" w:eastAsiaTheme="minorEastAsia" w:hAnsi="@Arial Unicode MS"/>
      <w:sz w:val="0"/>
      <w:lang w:val="ru-RU" w:eastAsia="ru-RU"/>
    </w:rPr>
  </w:style>
  <w:style w:type="paragraph" w:customStyle="1" w:styleId="1CStyle107">
    <w:name w:val="1CStyle107"/>
    <w:rsid w:val="00392B5A"/>
    <w:pPr>
      <w:jc w:val="center"/>
    </w:pPr>
    <w:rPr>
      <w:rFonts w:ascii="@Arial Unicode MS" w:eastAsiaTheme="minorEastAsia" w:hAnsi="@Arial Unicode MS"/>
      <w:sz w:val="0"/>
      <w:lang w:val="ru-RU" w:eastAsia="ru-RU"/>
    </w:rPr>
  </w:style>
  <w:style w:type="paragraph" w:customStyle="1" w:styleId="1CStyle105">
    <w:name w:val="1CStyle105"/>
    <w:rsid w:val="00392B5A"/>
    <w:pPr>
      <w:jc w:val="center"/>
    </w:pPr>
    <w:rPr>
      <w:rFonts w:ascii="@Arial Unicode MS" w:eastAsiaTheme="minorEastAsia" w:hAnsi="@Arial Unicode MS"/>
      <w:sz w:val="0"/>
      <w:lang w:val="ru-RU" w:eastAsia="ru-RU"/>
    </w:rPr>
  </w:style>
  <w:style w:type="paragraph" w:customStyle="1" w:styleId="1CStyle101">
    <w:name w:val="1CStyle101"/>
    <w:rsid w:val="00392B5A"/>
    <w:pPr>
      <w:jc w:val="center"/>
    </w:pPr>
    <w:rPr>
      <w:rFonts w:ascii="@Arial Unicode MS" w:eastAsiaTheme="minorEastAsia" w:hAnsi="@Arial Unicode MS"/>
      <w:sz w:val="0"/>
      <w:lang w:val="ru-RU" w:eastAsia="ru-RU"/>
    </w:rPr>
  </w:style>
  <w:style w:type="paragraph" w:customStyle="1" w:styleId="1CStyle110">
    <w:name w:val="1CStyle110"/>
    <w:rsid w:val="00392B5A"/>
    <w:pPr>
      <w:jc w:val="center"/>
    </w:pPr>
    <w:rPr>
      <w:rFonts w:ascii="@Arial Unicode MS" w:eastAsiaTheme="minorEastAsia" w:hAnsi="@Arial Unicode MS"/>
      <w:sz w:val="0"/>
      <w:lang w:val="ru-RU" w:eastAsia="ru-RU"/>
    </w:rPr>
  </w:style>
  <w:style w:type="paragraph" w:customStyle="1" w:styleId="1CStyle113">
    <w:name w:val="1CStyle113"/>
    <w:rsid w:val="00392B5A"/>
    <w:pPr>
      <w:jc w:val="center"/>
    </w:pPr>
    <w:rPr>
      <w:rFonts w:ascii="@Arial Unicode MS" w:eastAsiaTheme="minorEastAsia" w:hAnsi="@Arial Unicode MS"/>
      <w:sz w:val="0"/>
      <w:lang w:val="ru-RU" w:eastAsia="ru-RU"/>
    </w:rPr>
  </w:style>
  <w:style w:type="paragraph" w:customStyle="1" w:styleId="1CStyle104">
    <w:name w:val="1CStyle104"/>
    <w:rsid w:val="00392B5A"/>
    <w:pPr>
      <w:jc w:val="center"/>
    </w:pPr>
    <w:rPr>
      <w:rFonts w:ascii="@Arial Unicode MS" w:eastAsiaTheme="minorEastAsia" w:hAnsi="@Arial Unicode MS"/>
      <w:sz w:val="0"/>
      <w:lang w:val="ru-RU" w:eastAsia="ru-RU"/>
    </w:rPr>
  </w:style>
  <w:style w:type="paragraph" w:customStyle="1" w:styleId="1CStyle116">
    <w:name w:val="1CStyle116"/>
    <w:rsid w:val="00392B5A"/>
    <w:pPr>
      <w:jc w:val="center"/>
    </w:pPr>
    <w:rPr>
      <w:rFonts w:ascii="@Arial Unicode MS" w:eastAsiaTheme="minorEastAsia" w:hAnsi="@Arial Unicode MS"/>
      <w:sz w:val="0"/>
      <w:lang w:val="ru-RU" w:eastAsia="ru-RU"/>
    </w:rPr>
  </w:style>
  <w:style w:type="paragraph" w:customStyle="1" w:styleId="1CStyle111">
    <w:name w:val="1CStyle111"/>
    <w:rsid w:val="00392B5A"/>
    <w:pPr>
      <w:jc w:val="center"/>
    </w:pPr>
    <w:rPr>
      <w:rFonts w:ascii="@Arial Unicode MS" w:eastAsiaTheme="minorEastAsia" w:hAnsi="@Arial Unicode MS"/>
      <w:sz w:val="0"/>
      <w:lang w:val="ru-RU" w:eastAsia="ru-RU"/>
    </w:rPr>
  </w:style>
  <w:style w:type="paragraph" w:customStyle="1" w:styleId="1CStyle103">
    <w:name w:val="1CStyle103"/>
    <w:rsid w:val="00392B5A"/>
    <w:pPr>
      <w:jc w:val="center"/>
    </w:pPr>
    <w:rPr>
      <w:rFonts w:ascii="@Arial Unicode MS" w:eastAsiaTheme="minorEastAsia" w:hAnsi="@Arial Unicode MS"/>
      <w:sz w:val="0"/>
      <w:lang w:val="ru-RU" w:eastAsia="ru-RU"/>
    </w:rPr>
  </w:style>
  <w:style w:type="paragraph" w:customStyle="1" w:styleId="1CStyle114">
    <w:name w:val="1CStyle114"/>
    <w:rsid w:val="00392B5A"/>
    <w:pPr>
      <w:jc w:val="center"/>
    </w:pPr>
    <w:rPr>
      <w:rFonts w:ascii="@Arial Unicode MS" w:eastAsiaTheme="minorEastAsia" w:hAnsi="@Arial Unicode MS"/>
      <w:sz w:val="0"/>
      <w:lang w:val="ru-RU" w:eastAsia="ru-RU"/>
    </w:rPr>
  </w:style>
  <w:style w:type="paragraph" w:customStyle="1" w:styleId="1CStyle99">
    <w:name w:val="1CStyle99"/>
    <w:rsid w:val="00392B5A"/>
    <w:pPr>
      <w:jc w:val="center"/>
    </w:pPr>
    <w:rPr>
      <w:rFonts w:ascii="@Arial Unicode MS" w:eastAsiaTheme="minorEastAsia" w:hAnsi="@Arial Unicode MS"/>
      <w:sz w:val="0"/>
      <w:lang w:val="ru-RU" w:eastAsia="ru-RU"/>
    </w:rPr>
  </w:style>
  <w:style w:type="paragraph" w:customStyle="1" w:styleId="1CStyle100">
    <w:name w:val="1CStyle100"/>
    <w:rsid w:val="00392B5A"/>
    <w:pPr>
      <w:jc w:val="center"/>
    </w:pPr>
    <w:rPr>
      <w:rFonts w:ascii="@Arial Unicode MS" w:eastAsiaTheme="minorEastAsia" w:hAnsi="@Arial Unicode MS"/>
      <w:sz w:val="0"/>
      <w:lang w:val="ru-RU" w:eastAsia="ru-RU"/>
    </w:rPr>
  </w:style>
  <w:style w:type="paragraph" w:customStyle="1" w:styleId="1CStyle138">
    <w:name w:val="1CStyle138"/>
    <w:rsid w:val="00392B5A"/>
    <w:pPr>
      <w:jc w:val="center"/>
    </w:pPr>
    <w:rPr>
      <w:rFonts w:ascii="@Arial Unicode MS" w:eastAsiaTheme="minorEastAsia" w:hAnsi="@Arial Unicode MS"/>
      <w:sz w:val="16"/>
      <w:lang w:val="ru-RU" w:eastAsia="ru-RU"/>
    </w:rPr>
  </w:style>
  <w:style w:type="paragraph" w:customStyle="1" w:styleId="1CStyle120">
    <w:name w:val="1CStyle120"/>
    <w:rsid w:val="00392B5A"/>
    <w:pPr>
      <w:jc w:val="center"/>
    </w:pPr>
    <w:rPr>
      <w:rFonts w:ascii="@Arial Unicode MS" w:eastAsiaTheme="minorEastAsia" w:hAnsi="@Arial Unicode MS"/>
      <w:sz w:val="16"/>
      <w:lang w:val="ru-RU" w:eastAsia="ru-RU"/>
    </w:rPr>
  </w:style>
  <w:style w:type="paragraph" w:customStyle="1" w:styleId="1CStyle118">
    <w:name w:val="1CStyle118"/>
    <w:rsid w:val="00392B5A"/>
    <w:pPr>
      <w:jc w:val="center"/>
    </w:pPr>
    <w:rPr>
      <w:rFonts w:ascii="@Arial Unicode MS" w:eastAsiaTheme="minorEastAsia" w:hAnsi="@Arial Unicode MS"/>
      <w:b/>
      <w:sz w:val="16"/>
      <w:lang w:val="ru-RU" w:eastAsia="ru-RU"/>
    </w:rPr>
  </w:style>
  <w:style w:type="paragraph" w:customStyle="1" w:styleId="1CStyle145">
    <w:name w:val="1CStyle145"/>
    <w:rsid w:val="00392B5A"/>
    <w:pPr>
      <w:jc w:val="center"/>
    </w:pPr>
    <w:rPr>
      <w:rFonts w:ascii="@Arial Unicode MS" w:eastAsiaTheme="minorEastAsia" w:hAnsi="@Arial Unicode MS"/>
      <w:sz w:val="16"/>
      <w:lang w:val="ru-RU" w:eastAsia="ru-RU"/>
    </w:rPr>
  </w:style>
  <w:style w:type="paragraph" w:customStyle="1" w:styleId="1CStyle140">
    <w:name w:val="1CStyle140"/>
    <w:rsid w:val="00392B5A"/>
    <w:pPr>
      <w:jc w:val="center"/>
    </w:pPr>
    <w:rPr>
      <w:rFonts w:ascii="@Arial Unicode MS" w:eastAsiaTheme="minorEastAsia" w:hAnsi="@Arial Unicode MS"/>
      <w:sz w:val="16"/>
      <w:lang w:val="ru-RU" w:eastAsia="ru-RU"/>
    </w:rPr>
  </w:style>
  <w:style w:type="paragraph" w:customStyle="1" w:styleId="1CStyle139">
    <w:name w:val="1CStyle139"/>
    <w:rsid w:val="00392B5A"/>
    <w:pPr>
      <w:jc w:val="center"/>
    </w:pPr>
    <w:rPr>
      <w:rFonts w:ascii="@Arial Unicode MS" w:eastAsiaTheme="minorEastAsia" w:hAnsi="@Arial Unicode MS"/>
      <w:sz w:val="16"/>
      <w:lang w:val="ru-RU" w:eastAsia="ru-RU"/>
    </w:rPr>
  </w:style>
  <w:style w:type="paragraph" w:customStyle="1" w:styleId="1CStyle141">
    <w:name w:val="1CStyle141"/>
    <w:rsid w:val="00392B5A"/>
    <w:pPr>
      <w:jc w:val="center"/>
    </w:pPr>
    <w:rPr>
      <w:rFonts w:ascii="@Arial Unicode MS" w:eastAsiaTheme="minorEastAsia" w:hAnsi="@Arial Unicode MS"/>
      <w:sz w:val="16"/>
      <w:lang w:val="ru-RU" w:eastAsia="ru-RU"/>
    </w:rPr>
  </w:style>
  <w:style w:type="paragraph" w:customStyle="1" w:styleId="1CStyle142">
    <w:name w:val="1CStyle142"/>
    <w:rsid w:val="00392B5A"/>
    <w:pPr>
      <w:jc w:val="center"/>
    </w:pPr>
    <w:rPr>
      <w:rFonts w:ascii="@Arial Unicode MS" w:eastAsiaTheme="minorEastAsia" w:hAnsi="@Arial Unicode MS"/>
      <w:sz w:val="16"/>
      <w:lang w:val="ru-RU" w:eastAsia="ru-RU"/>
    </w:rPr>
  </w:style>
  <w:style w:type="paragraph" w:customStyle="1" w:styleId="1CStyle121">
    <w:name w:val="1CStyle121"/>
    <w:rsid w:val="00392B5A"/>
    <w:pPr>
      <w:jc w:val="center"/>
    </w:pPr>
    <w:rPr>
      <w:rFonts w:ascii="@Arial Unicode MS" w:eastAsiaTheme="minorEastAsia" w:hAnsi="@Arial Unicode MS"/>
      <w:sz w:val="16"/>
      <w:lang w:val="ru-RU" w:eastAsia="ru-RU"/>
    </w:rPr>
  </w:style>
  <w:style w:type="paragraph" w:customStyle="1" w:styleId="1CStyle144">
    <w:name w:val="1CStyle144"/>
    <w:rsid w:val="00392B5A"/>
    <w:pPr>
      <w:jc w:val="center"/>
    </w:pPr>
    <w:rPr>
      <w:rFonts w:ascii="@Arial Unicode MS" w:eastAsiaTheme="minorEastAsia" w:hAnsi="@Arial Unicode MS"/>
      <w:sz w:val="16"/>
      <w:lang w:val="ru-RU" w:eastAsia="ru-RU"/>
    </w:rPr>
  </w:style>
  <w:style w:type="paragraph" w:customStyle="1" w:styleId="1CStyle124">
    <w:name w:val="1CStyle124"/>
    <w:rsid w:val="00392B5A"/>
    <w:pPr>
      <w:jc w:val="center"/>
    </w:pPr>
    <w:rPr>
      <w:rFonts w:ascii="@Arial Unicode MS" w:eastAsiaTheme="minorEastAsia" w:hAnsi="@Arial Unicode MS"/>
      <w:sz w:val="16"/>
      <w:lang w:val="ru-RU" w:eastAsia="ru-RU"/>
    </w:rPr>
  </w:style>
  <w:style w:type="paragraph" w:customStyle="1" w:styleId="1CStyle143">
    <w:name w:val="1CStyle143"/>
    <w:rsid w:val="00392B5A"/>
    <w:pPr>
      <w:jc w:val="center"/>
    </w:pPr>
    <w:rPr>
      <w:rFonts w:ascii="@Arial Unicode MS" w:eastAsiaTheme="minorEastAsia" w:hAnsi="@Arial Unicode MS"/>
      <w:sz w:val="16"/>
      <w:lang w:val="ru-RU" w:eastAsia="ru-RU"/>
    </w:rPr>
  </w:style>
  <w:style w:type="paragraph" w:customStyle="1" w:styleId="1CStyle137">
    <w:name w:val="1CStyle137"/>
    <w:rsid w:val="00392B5A"/>
    <w:pPr>
      <w:jc w:val="center"/>
    </w:pPr>
    <w:rPr>
      <w:rFonts w:ascii="@Arial Unicode MS" w:eastAsiaTheme="minorEastAsia" w:hAnsi="@Arial Unicode MS"/>
      <w:sz w:val="16"/>
      <w:lang w:val="ru-RU" w:eastAsia="ru-RU"/>
    </w:rPr>
  </w:style>
  <w:style w:type="paragraph" w:customStyle="1" w:styleId="1CStyle146">
    <w:name w:val="1CStyle146"/>
    <w:rsid w:val="00392B5A"/>
    <w:pPr>
      <w:jc w:val="center"/>
    </w:pPr>
    <w:rPr>
      <w:rFonts w:ascii="@Arial Unicode MS" w:eastAsiaTheme="minorEastAsia" w:hAnsi="@Arial Unicode MS"/>
      <w:sz w:val="16"/>
      <w:lang w:val="ru-RU" w:eastAsia="ru-RU"/>
    </w:rPr>
  </w:style>
  <w:style w:type="paragraph" w:customStyle="1" w:styleId="1CStyle130">
    <w:name w:val="1CStyle130"/>
    <w:rsid w:val="00392B5A"/>
    <w:pPr>
      <w:jc w:val="center"/>
    </w:pPr>
    <w:rPr>
      <w:rFonts w:ascii="@Arial Unicode MS" w:eastAsiaTheme="minorEastAsia" w:hAnsi="@Arial Unicode MS"/>
      <w:sz w:val="16"/>
      <w:lang w:val="ru-RU" w:eastAsia="ru-RU"/>
    </w:rPr>
  </w:style>
  <w:style w:type="paragraph" w:customStyle="1" w:styleId="1CStyle134">
    <w:name w:val="1CStyle134"/>
    <w:rsid w:val="00392B5A"/>
    <w:pPr>
      <w:jc w:val="center"/>
    </w:pPr>
    <w:rPr>
      <w:rFonts w:ascii="@Arial Unicode MS" w:eastAsiaTheme="minorEastAsia" w:hAnsi="@Arial Unicode MS"/>
      <w:sz w:val="16"/>
      <w:lang w:val="ru-RU" w:eastAsia="ru-RU"/>
    </w:rPr>
  </w:style>
  <w:style w:type="paragraph" w:customStyle="1" w:styleId="1CStyle127">
    <w:name w:val="1CStyle127"/>
    <w:rsid w:val="00392B5A"/>
    <w:pPr>
      <w:jc w:val="center"/>
    </w:pPr>
    <w:rPr>
      <w:rFonts w:ascii="@Arial Unicode MS" w:eastAsiaTheme="minorEastAsia" w:hAnsi="@Arial Unicode MS"/>
      <w:sz w:val="16"/>
      <w:lang w:val="ru-RU" w:eastAsia="ru-RU"/>
    </w:rPr>
  </w:style>
  <w:style w:type="paragraph" w:customStyle="1" w:styleId="1CStyle126">
    <w:name w:val="1CStyle126"/>
    <w:rsid w:val="00392B5A"/>
    <w:pPr>
      <w:jc w:val="center"/>
    </w:pPr>
    <w:rPr>
      <w:rFonts w:ascii="@Arial Unicode MS" w:eastAsiaTheme="minorEastAsia" w:hAnsi="@Arial Unicode MS"/>
      <w:sz w:val="16"/>
      <w:lang w:val="ru-RU" w:eastAsia="ru-RU"/>
    </w:rPr>
  </w:style>
  <w:style w:type="paragraph" w:customStyle="1" w:styleId="1CStyle136">
    <w:name w:val="1CStyle136"/>
    <w:rsid w:val="00392B5A"/>
    <w:pPr>
      <w:jc w:val="center"/>
    </w:pPr>
    <w:rPr>
      <w:rFonts w:ascii="@Arial Unicode MS" w:eastAsiaTheme="minorEastAsia" w:hAnsi="@Arial Unicode MS"/>
      <w:sz w:val="16"/>
      <w:lang w:val="ru-RU" w:eastAsia="ru-RU"/>
    </w:rPr>
  </w:style>
  <w:style w:type="paragraph" w:customStyle="1" w:styleId="1CStyle123">
    <w:name w:val="1CStyle123"/>
    <w:rsid w:val="00392B5A"/>
    <w:pPr>
      <w:jc w:val="center"/>
    </w:pPr>
    <w:rPr>
      <w:rFonts w:ascii="@Arial Unicode MS" w:eastAsiaTheme="minorEastAsia" w:hAnsi="@Arial Unicode MS"/>
      <w:sz w:val="16"/>
      <w:lang w:val="ru-RU" w:eastAsia="ru-RU"/>
    </w:rPr>
  </w:style>
  <w:style w:type="paragraph" w:customStyle="1" w:styleId="1CStyle122">
    <w:name w:val="1CStyle122"/>
    <w:rsid w:val="00392B5A"/>
    <w:pPr>
      <w:jc w:val="center"/>
    </w:pPr>
    <w:rPr>
      <w:rFonts w:ascii="@Arial Unicode MS" w:eastAsiaTheme="minorEastAsia" w:hAnsi="@Arial Unicode MS"/>
      <w:sz w:val="16"/>
      <w:lang w:val="ru-RU" w:eastAsia="ru-RU"/>
    </w:rPr>
  </w:style>
  <w:style w:type="paragraph" w:customStyle="1" w:styleId="1CStyle131">
    <w:name w:val="1CStyle131"/>
    <w:rsid w:val="00392B5A"/>
    <w:pPr>
      <w:jc w:val="center"/>
    </w:pPr>
    <w:rPr>
      <w:rFonts w:ascii="@Arial Unicode MS" w:eastAsiaTheme="minorEastAsia" w:hAnsi="@Arial Unicode MS"/>
      <w:sz w:val="16"/>
      <w:lang w:val="ru-RU" w:eastAsia="ru-RU"/>
    </w:rPr>
  </w:style>
  <w:style w:type="paragraph" w:customStyle="1" w:styleId="1CStyle133">
    <w:name w:val="1CStyle133"/>
    <w:rsid w:val="00392B5A"/>
    <w:pPr>
      <w:jc w:val="center"/>
    </w:pPr>
    <w:rPr>
      <w:rFonts w:ascii="@Arial Unicode MS" w:eastAsiaTheme="minorEastAsia" w:hAnsi="@Arial Unicode MS"/>
      <w:sz w:val="16"/>
      <w:lang w:val="ru-RU" w:eastAsia="ru-RU"/>
    </w:rPr>
  </w:style>
  <w:style w:type="paragraph" w:customStyle="1" w:styleId="1CStyle129">
    <w:name w:val="1CStyle129"/>
    <w:rsid w:val="00392B5A"/>
    <w:pPr>
      <w:jc w:val="center"/>
    </w:pPr>
    <w:rPr>
      <w:rFonts w:ascii="@Arial Unicode MS" w:eastAsiaTheme="minorEastAsia" w:hAnsi="@Arial Unicode MS"/>
      <w:sz w:val="16"/>
      <w:lang w:val="ru-RU" w:eastAsia="ru-RU"/>
    </w:rPr>
  </w:style>
  <w:style w:type="paragraph" w:customStyle="1" w:styleId="1CStyle135">
    <w:name w:val="1CStyle135"/>
    <w:rsid w:val="00392B5A"/>
    <w:pPr>
      <w:jc w:val="center"/>
    </w:pPr>
    <w:rPr>
      <w:rFonts w:ascii="@Arial Unicode MS" w:eastAsiaTheme="minorEastAsia" w:hAnsi="@Arial Unicode MS"/>
      <w:sz w:val="16"/>
      <w:lang w:val="ru-RU" w:eastAsia="ru-RU"/>
    </w:rPr>
  </w:style>
  <w:style w:type="paragraph" w:customStyle="1" w:styleId="1CStyle132">
    <w:name w:val="1CStyle132"/>
    <w:rsid w:val="00392B5A"/>
    <w:pPr>
      <w:jc w:val="center"/>
    </w:pPr>
    <w:rPr>
      <w:rFonts w:ascii="@Arial Unicode MS" w:eastAsiaTheme="minorEastAsia" w:hAnsi="@Arial Unicode MS"/>
      <w:sz w:val="16"/>
      <w:lang w:val="ru-RU" w:eastAsia="ru-RU"/>
    </w:rPr>
  </w:style>
  <w:style w:type="paragraph" w:customStyle="1" w:styleId="1CStyle125">
    <w:name w:val="1CStyle125"/>
    <w:rsid w:val="00392B5A"/>
    <w:pPr>
      <w:jc w:val="center"/>
    </w:pPr>
    <w:rPr>
      <w:rFonts w:ascii="@Arial Unicode MS" w:eastAsiaTheme="minorEastAsia" w:hAnsi="@Arial Unicode MS"/>
      <w:sz w:val="16"/>
      <w:lang w:val="ru-RU" w:eastAsia="ru-RU"/>
    </w:rPr>
  </w:style>
  <w:style w:type="paragraph" w:customStyle="1" w:styleId="1CStyle119">
    <w:name w:val="1CStyle119"/>
    <w:rsid w:val="00392B5A"/>
    <w:pPr>
      <w:jc w:val="center"/>
    </w:pPr>
    <w:rPr>
      <w:rFonts w:ascii="@Arial Unicode MS" w:eastAsiaTheme="minorEastAsia" w:hAnsi="@Arial Unicode MS"/>
      <w:sz w:val="16"/>
      <w:lang w:val="ru-RU" w:eastAsia="ru-RU"/>
    </w:rPr>
  </w:style>
  <w:style w:type="paragraph" w:customStyle="1" w:styleId="1CStyle158">
    <w:name w:val="1CStyle158"/>
    <w:rsid w:val="00392B5A"/>
    <w:pPr>
      <w:jc w:val="center"/>
    </w:pPr>
    <w:rPr>
      <w:rFonts w:ascii="@Arial Unicode MS" w:eastAsiaTheme="minorEastAsia" w:hAnsi="@Arial Unicode MS"/>
      <w:sz w:val="16"/>
      <w:lang w:val="ru-RU" w:eastAsia="ru-RU"/>
    </w:rPr>
  </w:style>
  <w:style w:type="paragraph" w:customStyle="1" w:styleId="1CStyle173">
    <w:name w:val="1CStyle173"/>
    <w:rsid w:val="00392B5A"/>
    <w:pPr>
      <w:jc w:val="right"/>
    </w:pPr>
    <w:rPr>
      <w:rFonts w:ascii="@Arial Unicode MS" w:eastAsiaTheme="minorEastAsia" w:hAnsi="@Arial Unicode MS"/>
      <w:sz w:val="16"/>
      <w:lang w:val="ru-RU" w:eastAsia="ru-RU"/>
    </w:rPr>
  </w:style>
  <w:style w:type="paragraph" w:customStyle="1" w:styleId="1CStyle149">
    <w:name w:val="1CStyle149"/>
    <w:rsid w:val="00392B5A"/>
    <w:pPr>
      <w:jc w:val="right"/>
    </w:pPr>
    <w:rPr>
      <w:rFonts w:ascii="@Arial Unicode MS" w:eastAsiaTheme="minorEastAsia" w:hAnsi="@Arial Unicode MS"/>
      <w:sz w:val="16"/>
      <w:lang w:val="ru-RU" w:eastAsia="ru-RU"/>
    </w:rPr>
  </w:style>
  <w:style w:type="paragraph" w:customStyle="1" w:styleId="1CStyle159">
    <w:name w:val="1CStyle159"/>
    <w:rsid w:val="00392B5A"/>
    <w:pPr>
      <w:jc w:val="right"/>
    </w:pPr>
    <w:rPr>
      <w:rFonts w:ascii="@Arial Unicode MS" w:eastAsiaTheme="minorEastAsia" w:hAnsi="@Arial Unicode MS"/>
      <w:sz w:val="16"/>
      <w:lang w:val="ru-RU" w:eastAsia="ru-RU"/>
    </w:rPr>
  </w:style>
  <w:style w:type="paragraph" w:customStyle="1" w:styleId="1CStyle150">
    <w:name w:val="1CStyle150"/>
    <w:rsid w:val="00392B5A"/>
    <w:pPr>
      <w:jc w:val="right"/>
    </w:pPr>
    <w:rPr>
      <w:rFonts w:ascii="@Arial Unicode MS" w:eastAsiaTheme="minorEastAsia" w:hAnsi="@Arial Unicode MS"/>
      <w:sz w:val="16"/>
      <w:lang w:val="ru-RU" w:eastAsia="ru-RU"/>
    </w:rPr>
  </w:style>
  <w:style w:type="paragraph" w:customStyle="1" w:styleId="1CStyle161">
    <w:name w:val="1CStyle161"/>
    <w:rsid w:val="00392B5A"/>
    <w:pPr>
      <w:jc w:val="right"/>
    </w:pPr>
    <w:rPr>
      <w:rFonts w:ascii="@Arial Unicode MS" w:eastAsiaTheme="minorEastAsia" w:hAnsi="@Arial Unicode MS"/>
      <w:sz w:val="16"/>
      <w:lang w:val="ru-RU" w:eastAsia="ru-RU"/>
    </w:rPr>
  </w:style>
  <w:style w:type="paragraph" w:customStyle="1" w:styleId="1CStyle155">
    <w:name w:val="1CStyle155"/>
    <w:rsid w:val="00392B5A"/>
    <w:pPr>
      <w:jc w:val="right"/>
    </w:pPr>
    <w:rPr>
      <w:rFonts w:ascii="@Arial Unicode MS" w:eastAsiaTheme="minorEastAsia" w:hAnsi="@Arial Unicode MS"/>
      <w:sz w:val="16"/>
      <w:lang w:val="ru-RU" w:eastAsia="ru-RU"/>
    </w:rPr>
  </w:style>
  <w:style w:type="paragraph" w:customStyle="1" w:styleId="1CStyle162">
    <w:name w:val="1CStyle162"/>
    <w:rsid w:val="00392B5A"/>
    <w:pPr>
      <w:jc w:val="right"/>
    </w:pPr>
    <w:rPr>
      <w:rFonts w:ascii="@Arial Unicode MS" w:eastAsiaTheme="minorEastAsia" w:hAnsi="@Arial Unicode MS"/>
      <w:sz w:val="16"/>
      <w:lang w:val="ru-RU" w:eastAsia="ru-RU"/>
    </w:rPr>
  </w:style>
  <w:style w:type="paragraph" w:customStyle="1" w:styleId="1CStyle160">
    <w:name w:val="1CStyle160"/>
    <w:rsid w:val="00392B5A"/>
    <w:pPr>
      <w:jc w:val="right"/>
    </w:pPr>
    <w:rPr>
      <w:rFonts w:ascii="@Arial Unicode MS" w:eastAsiaTheme="minorEastAsia" w:hAnsi="@Arial Unicode MS"/>
      <w:sz w:val="16"/>
      <w:lang w:val="ru-RU" w:eastAsia="ru-RU"/>
    </w:rPr>
  </w:style>
  <w:style w:type="paragraph" w:customStyle="1" w:styleId="1CStyle154">
    <w:name w:val="1CStyle154"/>
    <w:rsid w:val="00392B5A"/>
    <w:pPr>
      <w:jc w:val="right"/>
    </w:pPr>
    <w:rPr>
      <w:rFonts w:ascii="@Arial Unicode MS" w:eastAsiaTheme="minorEastAsia" w:hAnsi="@Arial Unicode MS"/>
      <w:sz w:val="16"/>
      <w:lang w:val="ru-RU" w:eastAsia="ru-RU"/>
    </w:rPr>
  </w:style>
  <w:style w:type="paragraph" w:customStyle="1" w:styleId="1CStyle171">
    <w:name w:val="1CStyle171"/>
    <w:rsid w:val="00392B5A"/>
    <w:pPr>
      <w:jc w:val="right"/>
    </w:pPr>
    <w:rPr>
      <w:rFonts w:ascii="@Arial Unicode MS" w:eastAsiaTheme="minorEastAsia" w:hAnsi="@Arial Unicode MS"/>
      <w:sz w:val="16"/>
      <w:lang w:val="ru-RU" w:eastAsia="ru-RU"/>
    </w:rPr>
  </w:style>
  <w:style w:type="paragraph" w:customStyle="1" w:styleId="1CStyle165">
    <w:name w:val="1CStyle165"/>
    <w:rsid w:val="00392B5A"/>
    <w:pPr>
      <w:jc w:val="right"/>
    </w:pPr>
    <w:rPr>
      <w:rFonts w:ascii="@Arial Unicode MS" w:eastAsiaTheme="minorEastAsia" w:hAnsi="@Arial Unicode MS"/>
      <w:sz w:val="16"/>
      <w:lang w:val="ru-RU" w:eastAsia="ru-RU"/>
    </w:rPr>
  </w:style>
  <w:style w:type="paragraph" w:customStyle="1" w:styleId="1CStyle164">
    <w:name w:val="1CStyle164"/>
    <w:rsid w:val="00392B5A"/>
    <w:pPr>
      <w:jc w:val="right"/>
    </w:pPr>
    <w:rPr>
      <w:rFonts w:ascii="@Arial Unicode MS" w:eastAsiaTheme="minorEastAsia" w:hAnsi="@Arial Unicode MS"/>
      <w:sz w:val="16"/>
      <w:lang w:val="ru-RU" w:eastAsia="ru-RU"/>
    </w:rPr>
  </w:style>
  <w:style w:type="paragraph" w:customStyle="1" w:styleId="1CStyle166">
    <w:name w:val="1CStyle166"/>
    <w:rsid w:val="00392B5A"/>
    <w:pPr>
      <w:jc w:val="right"/>
    </w:pPr>
    <w:rPr>
      <w:rFonts w:ascii="@Arial Unicode MS" w:eastAsiaTheme="minorEastAsia" w:hAnsi="@Arial Unicode MS"/>
      <w:sz w:val="16"/>
      <w:lang w:val="ru-RU" w:eastAsia="ru-RU"/>
    </w:rPr>
  </w:style>
  <w:style w:type="paragraph" w:customStyle="1" w:styleId="1CStyle168">
    <w:name w:val="1CStyle168"/>
    <w:rsid w:val="00392B5A"/>
    <w:pPr>
      <w:jc w:val="right"/>
    </w:pPr>
    <w:rPr>
      <w:rFonts w:ascii="@Arial Unicode MS" w:eastAsiaTheme="minorEastAsia" w:hAnsi="@Arial Unicode MS"/>
      <w:sz w:val="16"/>
      <w:lang w:val="ru-RU" w:eastAsia="ru-RU"/>
    </w:rPr>
  </w:style>
  <w:style w:type="paragraph" w:customStyle="1" w:styleId="1CStyle163">
    <w:name w:val="1CStyle163"/>
    <w:rsid w:val="00392B5A"/>
    <w:pPr>
      <w:jc w:val="right"/>
    </w:pPr>
    <w:rPr>
      <w:rFonts w:ascii="@Arial Unicode MS" w:eastAsiaTheme="minorEastAsia" w:hAnsi="@Arial Unicode MS"/>
      <w:sz w:val="16"/>
      <w:lang w:val="ru-RU" w:eastAsia="ru-RU"/>
    </w:rPr>
  </w:style>
  <w:style w:type="paragraph" w:customStyle="1" w:styleId="1CStyle170">
    <w:name w:val="1CStyle170"/>
    <w:rsid w:val="00392B5A"/>
    <w:pPr>
      <w:jc w:val="right"/>
    </w:pPr>
    <w:rPr>
      <w:rFonts w:ascii="@Arial Unicode MS" w:eastAsiaTheme="minorEastAsia" w:hAnsi="@Arial Unicode MS"/>
      <w:sz w:val="16"/>
      <w:lang w:val="ru-RU" w:eastAsia="ru-RU"/>
    </w:rPr>
  </w:style>
  <w:style w:type="paragraph" w:customStyle="1" w:styleId="1CStyle167">
    <w:name w:val="1CStyle167"/>
    <w:rsid w:val="00392B5A"/>
    <w:pPr>
      <w:jc w:val="right"/>
    </w:pPr>
    <w:rPr>
      <w:rFonts w:ascii="@Arial Unicode MS" w:eastAsiaTheme="minorEastAsia" w:hAnsi="@Arial Unicode MS"/>
      <w:sz w:val="16"/>
      <w:lang w:val="ru-RU" w:eastAsia="ru-RU"/>
    </w:rPr>
  </w:style>
  <w:style w:type="paragraph" w:customStyle="1" w:styleId="1CStyle169">
    <w:name w:val="1CStyle169"/>
    <w:rsid w:val="00392B5A"/>
    <w:pPr>
      <w:jc w:val="right"/>
    </w:pPr>
    <w:rPr>
      <w:rFonts w:ascii="@Arial Unicode MS" w:eastAsiaTheme="minorEastAsia" w:hAnsi="@Arial Unicode MS"/>
      <w:sz w:val="16"/>
      <w:lang w:val="ru-RU" w:eastAsia="ru-RU"/>
    </w:rPr>
  </w:style>
  <w:style w:type="paragraph" w:customStyle="1" w:styleId="1CStyle157">
    <w:name w:val="1CStyle157"/>
    <w:rsid w:val="00392B5A"/>
    <w:pPr>
      <w:jc w:val="right"/>
    </w:pPr>
    <w:rPr>
      <w:rFonts w:ascii="@Arial Unicode MS" w:eastAsiaTheme="minorEastAsia" w:hAnsi="@Arial Unicode MS"/>
      <w:sz w:val="16"/>
      <w:lang w:val="ru-RU" w:eastAsia="ru-RU"/>
    </w:rPr>
  </w:style>
  <w:style w:type="paragraph" w:customStyle="1" w:styleId="1CStyle153">
    <w:name w:val="1CStyle153"/>
    <w:rsid w:val="00392B5A"/>
    <w:pPr>
      <w:jc w:val="right"/>
    </w:pPr>
    <w:rPr>
      <w:rFonts w:ascii="@Arial Unicode MS" w:eastAsiaTheme="minorEastAsia" w:hAnsi="@Arial Unicode MS"/>
      <w:sz w:val="16"/>
      <w:lang w:val="ru-RU" w:eastAsia="ru-RU"/>
    </w:rPr>
  </w:style>
  <w:style w:type="paragraph" w:customStyle="1" w:styleId="1CStyle148">
    <w:name w:val="1CStyle148"/>
    <w:rsid w:val="00392B5A"/>
    <w:pPr>
      <w:jc w:val="right"/>
    </w:pPr>
    <w:rPr>
      <w:rFonts w:ascii="@Arial Unicode MS" w:eastAsiaTheme="minorEastAsia" w:hAnsi="@Arial Unicode MS"/>
      <w:sz w:val="16"/>
      <w:lang w:val="ru-RU" w:eastAsia="ru-RU"/>
    </w:rPr>
  </w:style>
  <w:style w:type="paragraph" w:customStyle="1" w:styleId="1CStyle152">
    <w:name w:val="1CStyle152"/>
    <w:rsid w:val="00392B5A"/>
    <w:pPr>
      <w:jc w:val="right"/>
    </w:pPr>
    <w:rPr>
      <w:rFonts w:ascii="@Arial Unicode MS" w:eastAsiaTheme="minorEastAsia" w:hAnsi="@Arial Unicode MS"/>
      <w:sz w:val="16"/>
      <w:lang w:val="ru-RU" w:eastAsia="ru-RU"/>
    </w:rPr>
  </w:style>
  <w:style w:type="paragraph" w:customStyle="1" w:styleId="1CStyle147">
    <w:name w:val="1CStyle147"/>
    <w:rsid w:val="00392B5A"/>
    <w:pPr>
      <w:jc w:val="right"/>
    </w:pPr>
    <w:rPr>
      <w:rFonts w:ascii="@Arial Unicode MS" w:eastAsiaTheme="minorEastAsia" w:hAnsi="@Arial Unicode MS"/>
      <w:sz w:val="16"/>
      <w:lang w:val="ru-RU" w:eastAsia="ru-RU"/>
    </w:rPr>
  </w:style>
  <w:style w:type="paragraph" w:customStyle="1" w:styleId="1CStyle156">
    <w:name w:val="1CStyle156"/>
    <w:rsid w:val="00392B5A"/>
    <w:pPr>
      <w:jc w:val="right"/>
    </w:pPr>
    <w:rPr>
      <w:rFonts w:ascii="@Arial Unicode MS" w:eastAsiaTheme="minorEastAsia" w:hAnsi="@Arial Unicode MS"/>
      <w:sz w:val="16"/>
      <w:lang w:val="ru-RU" w:eastAsia="ru-RU"/>
    </w:rPr>
  </w:style>
  <w:style w:type="paragraph" w:customStyle="1" w:styleId="1CStyle151">
    <w:name w:val="1CStyle151"/>
    <w:rsid w:val="00392B5A"/>
    <w:pPr>
      <w:jc w:val="right"/>
    </w:pPr>
    <w:rPr>
      <w:rFonts w:ascii="@Arial Unicode MS" w:eastAsiaTheme="minorEastAsia" w:hAnsi="@Arial Unicode MS"/>
      <w:sz w:val="16"/>
      <w:lang w:val="ru-RU" w:eastAsia="ru-RU"/>
    </w:rPr>
  </w:style>
  <w:style w:type="paragraph" w:customStyle="1" w:styleId="1CStyle172">
    <w:name w:val="1CStyle172"/>
    <w:rsid w:val="00392B5A"/>
    <w:pPr>
      <w:jc w:val="right"/>
    </w:pPr>
    <w:rPr>
      <w:rFonts w:ascii="@Arial Unicode MS" w:eastAsiaTheme="minorEastAsia" w:hAnsi="@Arial Unicode MS"/>
      <w:sz w:val="16"/>
      <w:lang w:val="ru-RU" w:eastAsia="ru-RU"/>
    </w:rPr>
  </w:style>
  <w:style w:type="paragraph" w:customStyle="1" w:styleId="1CStyle28">
    <w:name w:val="1CStyle28"/>
    <w:rsid w:val="00CD06EB"/>
    <w:pPr>
      <w:jc w:val="center"/>
    </w:pPr>
    <w:rPr>
      <w:rFonts w:ascii="Arial" w:eastAsiaTheme="minorEastAsia" w:hAnsi="Arial"/>
      <w:sz w:val="16"/>
      <w:lang w:val="ru-RU" w:eastAsia="ru-RU"/>
    </w:rPr>
  </w:style>
  <w:style w:type="paragraph" w:customStyle="1" w:styleId="1CStyle26">
    <w:name w:val="1CStyle26"/>
    <w:rsid w:val="00CD06EB"/>
    <w:pPr>
      <w:jc w:val="center"/>
    </w:pPr>
    <w:rPr>
      <w:rFonts w:ascii="Arial" w:eastAsiaTheme="minorEastAsia" w:hAnsi="Arial"/>
      <w:sz w:val="16"/>
      <w:lang w:val="ru-RU" w:eastAsia="ru-RU"/>
    </w:rPr>
  </w:style>
  <w:style w:type="paragraph" w:customStyle="1" w:styleId="1CStyle38">
    <w:name w:val="1CStyle38"/>
    <w:rsid w:val="00CD06EB"/>
    <w:pPr>
      <w:jc w:val="center"/>
    </w:pPr>
    <w:rPr>
      <w:rFonts w:ascii="Arial" w:eastAsiaTheme="minorEastAsia" w:hAnsi="Arial"/>
      <w:sz w:val="16"/>
      <w:lang w:val="ru-RU" w:eastAsia="ru-RU"/>
    </w:rPr>
  </w:style>
  <w:style w:type="paragraph" w:customStyle="1" w:styleId="1CStyle35">
    <w:name w:val="1CStyle35"/>
    <w:rsid w:val="00CD06EB"/>
    <w:pPr>
      <w:jc w:val="center"/>
    </w:pPr>
    <w:rPr>
      <w:rFonts w:ascii="Arial" w:eastAsiaTheme="minorEastAsia" w:hAnsi="Arial"/>
      <w:sz w:val="16"/>
      <w:lang w:val="ru-RU" w:eastAsia="ru-RU"/>
    </w:rPr>
  </w:style>
  <w:style w:type="paragraph" w:customStyle="1" w:styleId="1CStyle33">
    <w:name w:val="1CStyle33"/>
    <w:rsid w:val="00CD06EB"/>
    <w:pPr>
      <w:jc w:val="center"/>
    </w:pPr>
    <w:rPr>
      <w:rFonts w:ascii="Arial" w:eastAsiaTheme="minorEastAsia" w:hAnsi="Arial"/>
      <w:sz w:val="16"/>
      <w:lang w:val="ru-RU" w:eastAsia="ru-RU"/>
    </w:rPr>
  </w:style>
  <w:style w:type="paragraph" w:customStyle="1" w:styleId="1CStyle61">
    <w:name w:val="1CStyle61"/>
    <w:rsid w:val="00CD06EB"/>
    <w:pPr>
      <w:jc w:val="center"/>
    </w:pPr>
    <w:rPr>
      <w:rFonts w:ascii="Arial" w:eastAsiaTheme="minorEastAsia" w:hAnsi="Arial"/>
      <w:sz w:val="16"/>
      <w:lang w:val="ru-RU" w:eastAsia="ru-RU"/>
    </w:rPr>
  </w:style>
  <w:style w:type="paragraph" w:customStyle="1" w:styleId="1CStyle13">
    <w:name w:val="1CStyle13"/>
    <w:rsid w:val="00CD06EB"/>
    <w:pPr>
      <w:jc w:val="center"/>
    </w:pPr>
    <w:rPr>
      <w:rFonts w:ascii="Arial" w:eastAsiaTheme="minorEastAsia" w:hAnsi="Arial"/>
      <w:sz w:val="16"/>
      <w:lang w:val="ru-RU" w:eastAsia="ru-RU"/>
    </w:rPr>
  </w:style>
  <w:style w:type="paragraph" w:customStyle="1" w:styleId="1CStyle19">
    <w:name w:val="1CStyle19"/>
    <w:rsid w:val="00CD06EB"/>
    <w:pPr>
      <w:jc w:val="center"/>
    </w:pPr>
    <w:rPr>
      <w:rFonts w:ascii="Arial" w:eastAsiaTheme="minorEastAsia" w:hAnsi="Arial"/>
      <w:sz w:val="16"/>
      <w:lang w:val="ru-RU" w:eastAsia="ru-RU"/>
    </w:rPr>
  </w:style>
  <w:style w:type="paragraph" w:customStyle="1" w:styleId="1CStyle12">
    <w:name w:val="1CStyle12"/>
    <w:rsid w:val="00CD06EB"/>
    <w:pPr>
      <w:jc w:val="center"/>
    </w:pPr>
    <w:rPr>
      <w:rFonts w:ascii="Arial" w:eastAsiaTheme="minorEastAsia" w:hAnsi="Arial"/>
      <w:sz w:val="16"/>
      <w:lang w:val="ru-RU" w:eastAsia="ru-RU"/>
    </w:rPr>
  </w:style>
  <w:style w:type="paragraph" w:customStyle="1" w:styleId="1CStyle14">
    <w:name w:val="1CStyle14"/>
    <w:rsid w:val="00CD06EB"/>
    <w:pPr>
      <w:jc w:val="center"/>
    </w:pPr>
    <w:rPr>
      <w:rFonts w:ascii="Arial" w:eastAsiaTheme="minorEastAsia" w:hAnsi="Arial"/>
      <w:sz w:val="16"/>
      <w:lang w:val="ru-RU" w:eastAsia="ru-RU"/>
    </w:rPr>
  </w:style>
  <w:style w:type="paragraph" w:customStyle="1" w:styleId="1CStyle20">
    <w:name w:val="1CStyle20"/>
    <w:rsid w:val="00CD06EB"/>
    <w:pPr>
      <w:jc w:val="center"/>
    </w:pPr>
    <w:rPr>
      <w:rFonts w:ascii="Arial" w:eastAsiaTheme="minorEastAsia" w:hAnsi="Arial"/>
      <w:sz w:val="16"/>
      <w:lang w:val="ru-RU" w:eastAsia="ru-RU"/>
    </w:rPr>
  </w:style>
  <w:style w:type="paragraph" w:customStyle="1" w:styleId="1CStyle17">
    <w:name w:val="1CStyle17"/>
    <w:rsid w:val="00CD06EB"/>
    <w:pPr>
      <w:jc w:val="center"/>
    </w:pPr>
    <w:rPr>
      <w:rFonts w:ascii="Arial" w:eastAsiaTheme="minorEastAsia" w:hAnsi="Arial"/>
      <w:sz w:val="16"/>
      <w:lang w:val="ru-RU" w:eastAsia="ru-RU"/>
    </w:rPr>
  </w:style>
  <w:style w:type="paragraph" w:customStyle="1" w:styleId="1CStyle15">
    <w:name w:val="1CStyle15"/>
    <w:rsid w:val="00CD06EB"/>
    <w:pPr>
      <w:jc w:val="center"/>
    </w:pPr>
    <w:rPr>
      <w:rFonts w:ascii="Arial" w:eastAsiaTheme="minorEastAsia" w:hAnsi="Arial"/>
      <w:sz w:val="16"/>
      <w:lang w:val="ru-RU" w:eastAsia="ru-RU"/>
    </w:rPr>
  </w:style>
  <w:style w:type="paragraph" w:customStyle="1" w:styleId="1CStyle4">
    <w:name w:val="1CStyle4"/>
    <w:rsid w:val="00CD06EB"/>
    <w:pPr>
      <w:jc w:val="center"/>
    </w:pPr>
    <w:rPr>
      <w:rFonts w:ascii="Arial" w:eastAsiaTheme="minorEastAsia" w:hAnsi="Arial"/>
      <w:sz w:val="16"/>
      <w:lang w:val="ru-RU" w:eastAsia="ru-RU"/>
    </w:rPr>
  </w:style>
  <w:style w:type="paragraph" w:customStyle="1" w:styleId="1CStyle2">
    <w:name w:val="1CStyle2"/>
    <w:rsid w:val="00CD06EB"/>
    <w:pPr>
      <w:jc w:val="center"/>
    </w:pPr>
    <w:rPr>
      <w:rFonts w:ascii="Arial" w:eastAsiaTheme="minorEastAsia" w:hAnsi="Arial"/>
      <w:sz w:val="16"/>
      <w:lang w:val="ru-RU" w:eastAsia="ru-RU"/>
    </w:rPr>
  </w:style>
  <w:style w:type="paragraph" w:customStyle="1" w:styleId="1CStyle22">
    <w:name w:val="1CStyle22"/>
    <w:rsid w:val="00CD06EB"/>
    <w:pPr>
      <w:jc w:val="center"/>
    </w:pPr>
    <w:rPr>
      <w:rFonts w:ascii="Arial" w:eastAsiaTheme="minorEastAsia" w:hAnsi="Arial"/>
      <w:sz w:val="16"/>
      <w:lang w:val="ru-RU" w:eastAsia="ru-RU"/>
    </w:rPr>
  </w:style>
  <w:style w:type="paragraph" w:customStyle="1" w:styleId="1CStyle16">
    <w:name w:val="1CStyle16"/>
    <w:rsid w:val="00CD06EB"/>
    <w:pPr>
      <w:jc w:val="center"/>
    </w:pPr>
    <w:rPr>
      <w:rFonts w:ascii="Arial" w:eastAsiaTheme="minorEastAsia" w:hAnsi="Arial"/>
      <w:sz w:val="16"/>
      <w:lang w:val="ru-RU" w:eastAsia="ru-RU"/>
    </w:rPr>
  </w:style>
  <w:style w:type="paragraph" w:customStyle="1" w:styleId="1CStyle21">
    <w:name w:val="1CStyle21"/>
    <w:rsid w:val="00CD06EB"/>
    <w:pPr>
      <w:jc w:val="center"/>
    </w:pPr>
    <w:rPr>
      <w:rFonts w:ascii="Arial" w:eastAsiaTheme="minorEastAsia" w:hAnsi="Arial"/>
      <w:sz w:val="16"/>
      <w:lang w:val="ru-RU" w:eastAsia="ru-RU"/>
    </w:rPr>
  </w:style>
  <w:style w:type="paragraph" w:customStyle="1" w:styleId="1CStyle0">
    <w:name w:val="1CStyle0"/>
    <w:rsid w:val="00CD06EB"/>
    <w:pPr>
      <w:jc w:val="center"/>
    </w:pPr>
    <w:rPr>
      <w:rFonts w:ascii="Arial" w:eastAsiaTheme="minorEastAsia" w:hAnsi="Arial"/>
      <w:sz w:val="16"/>
      <w:lang w:val="ru-RU" w:eastAsia="ru-RU"/>
    </w:rPr>
  </w:style>
  <w:style w:type="paragraph" w:customStyle="1" w:styleId="1CStyle-1">
    <w:name w:val="1CStyle-1"/>
    <w:rsid w:val="00CD06EB"/>
    <w:pPr>
      <w:jc w:val="center"/>
    </w:pPr>
    <w:rPr>
      <w:rFonts w:ascii="Arial" w:eastAsiaTheme="minorEastAsia" w:hAnsi="Arial"/>
      <w:b/>
      <w:sz w:val="16"/>
      <w:lang w:val="ru-RU" w:eastAsia="ru-RU"/>
    </w:rPr>
  </w:style>
  <w:style w:type="paragraph" w:customStyle="1" w:styleId="1CStyle29">
    <w:name w:val="1CStyle29"/>
    <w:rsid w:val="00CD06EB"/>
    <w:pPr>
      <w:jc w:val="center"/>
    </w:pPr>
    <w:rPr>
      <w:rFonts w:ascii="Arial" w:eastAsiaTheme="minorEastAsia" w:hAnsi="Arial"/>
      <w:sz w:val="16"/>
      <w:lang w:val="ru-RU" w:eastAsia="ru-RU"/>
    </w:rPr>
  </w:style>
  <w:style w:type="paragraph" w:customStyle="1" w:styleId="1CStyle11">
    <w:name w:val="1CStyle11"/>
    <w:rsid w:val="00CD06EB"/>
    <w:pPr>
      <w:jc w:val="center"/>
    </w:pPr>
    <w:rPr>
      <w:rFonts w:ascii="Arial" w:eastAsiaTheme="minorEastAsia" w:hAnsi="Arial"/>
      <w:sz w:val="16"/>
      <w:lang w:val="ru-RU" w:eastAsia="ru-RU"/>
    </w:rPr>
  </w:style>
  <w:style w:type="paragraph" w:customStyle="1" w:styleId="1CStyle30">
    <w:name w:val="1CStyle30"/>
    <w:rsid w:val="00CD06EB"/>
    <w:pPr>
      <w:jc w:val="center"/>
    </w:pPr>
    <w:rPr>
      <w:rFonts w:ascii="Arial" w:eastAsiaTheme="minorEastAsia" w:hAnsi="Arial"/>
      <w:sz w:val="16"/>
      <w:lang w:val="ru-RU" w:eastAsia="ru-RU"/>
    </w:rPr>
  </w:style>
  <w:style w:type="paragraph" w:customStyle="1" w:styleId="1CStyle40">
    <w:name w:val="1CStyle40"/>
    <w:rsid w:val="00CD06EB"/>
    <w:pPr>
      <w:jc w:val="center"/>
    </w:pPr>
    <w:rPr>
      <w:rFonts w:ascii="Arial" w:eastAsiaTheme="minorEastAsia" w:hAnsi="Arial"/>
      <w:sz w:val="16"/>
      <w:lang w:val="ru-RU" w:eastAsia="ru-RU"/>
    </w:rPr>
  </w:style>
  <w:style w:type="paragraph" w:customStyle="1" w:styleId="1CStyle34">
    <w:name w:val="1CStyle34"/>
    <w:rsid w:val="00CD06EB"/>
    <w:pPr>
      <w:jc w:val="center"/>
    </w:pPr>
    <w:rPr>
      <w:rFonts w:ascii="Arial" w:eastAsiaTheme="minorEastAsia" w:hAnsi="Arial"/>
      <w:sz w:val="16"/>
      <w:lang w:val="ru-RU" w:eastAsia="ru-RU"/>
    </w:rPr>
  </w:style>
  <w:style w:type="paragraph" w:customStyle="1" w:styleId="1CStyle6">
    <w:name w:val="1CStyle6"/>
    <w:rsid w:val="00CD06EB"/>
    <w:pPr>
      <w:jc w:val="center"/>
    </w:pPr>
    <w:rPr>
      <w:rFonts w:ascii="Arial" w:eastAsiaTheme="minorEastAsia" w:hAnsi="Arial"/>
      <w:sz w:val="16"/>
      <w:lang w:val="ru-RU" w:eastAsia="ru-RU"/>
    </w:rPr>
  </w:style>
  <w:style w:type="paragraph" w:customStyle="1" w:styleId="1CStyle36">
    <w:name w:val="1CStyle36"/>
    <w:rsid w:val="00CD06EB"/>
    <w:pPr>
      <w:jc w:val="center"/>
    </w:pPr>
    <w:rPr>
      <w:rFonts w:ascii="Arial" w:eastAsiaTheme="minorEastAsia" w:hAnsi="Arial"/>
      <w:sz w:val="16"/>
      <w:lang w:val="ru-RU" w:eastAsia="ru-RU"/>
    </w:rPr>
  </w:style>
  <w:style w:type="paragraph" w:customStyle="1" w:styleId="1CStyle37">
    <w:name w:val="1CStyle37"/>
    <w:rsid w:val="00CD06EB"/>
    <w:pPr>
      <w:jc w:val="center"/>
    </w:pPr>
    <w:rPr>
      <w:rFonts w:ascii="Arial" w:eastAsiaTheme="minorEastAsia" w:hAnsi="Arial"/>
      <w:sz w:val="16"/>
      <w:lang w:val="ru-RU" w:eastAsia="ru-RU"/>
    </w:rPr>
  </w:style>
  <w:style w:type="paragraph" w:customStyle="1" w:styleId="1CStyle42">
    <w:name w:val="1CStyle42"/>
    <w:rsid w:val="00CD06EB"/>
    <w:pPr>
      <w:jc w:val="center"/>
    </w:pPr>
    <w:rPr>
      <w:rFonts w:ascii="Arial" w:eastAsiaTheme="minorEastAsia" w:hAnsi="Arial"/>
      <w:sz w:val="16"/>
      <w:lang w:val="ru-RU" w:eastAsia="ru-RU"/>
    </w:rPr>
  </w:style>
  <w:style w:type="paragraph" w:customStyle="1" w:styleId="1CStyle25">
    <w:name w:val="1CStyle25"/>
    <w:rsid w:val="00CD06EB"/>
    <w:pPr>
      <w:jc w:val="center"/>
    </w:pPr>
    <w:rPr>
      <w:rFonts w:ascii="Arial" w:eastAsiaTheme="minorEastAsia" w:hAnsi="Arial"/>
      <w:sz w:val="16"/>
      <w:lang w:val="ru-RU" w:eastAsia="ru-RU"/>
    </w:rPr>
  </w:style>
  <w:style w:type="paragraph" w:customStyle="1" w:styleId="1CStyle39">
    <w:name w:val="1CStyle39"/>
    <w:rsid w:val="00CD06EB"/>
    <w:pPr>
      <w:jc w:val="center"/>
    </w:pPr>
    <w:rPr>
      <w:rFonts w:ascii="Arial" w:eastAsiaTheme="minorEastAsia" w:hAnsi="Arial"/>
      <w:sz w:val="16"/>
      <w:lang w:val="ru-RU" w:eastAsia="ru-RU"/>
    </w:rPr>
  </w:style>
  <w:style w:type="paragraph" w:customStyle="1" w:styleId="1CStyle27">
    <w:name w:val="1CStyle27"/>
    <w:rsid w:val="00CD06EB"/>
    <w:pPr>
      <w:jc w:val="center"/>
    </w:pPr>
    <w:rPr>
      <w:rFonts w:ascii="Arial" w:eastAsiaTheme="minorEastAsia" w:hAnsi="Arial"/>
      <w:sz w:val="16"/>
      <w:lang w:val="ru-RU" w:eastAsia="ru-RU"/>
    </w:rPr>
  </w:style>
  <w:style w:type="paragraph" w:customStyle="1" w:styleId="1CStyle31">
    <w:name w:val="1CStyle31"/>
    <w:rsid w:val="00CD06EB"/>
    <w:pPr>
      <w:jc w:val="center"/>
    </w:pPr>
    <w:rPr>
      <w:rFonts w:ascii="Arial" w:eastAsiaTheme="minorEastAsia" w:hAnsi="Arial"/>
      <w:sz w:val="16"/>
      <w:lang w:val="ru-RU" w:eastAsia="ru-RU"/>
    </w:rPr>
  </w:style>
  <w:style w:type="paragraph" w:customStyle="1" w:styleId="1CStyle41">
    <w:name w:val="1CStyle41"/>
    <w:rsid w:val="00CD06EB"/>
    <w:pPr>
      <w:jc w:val="center"/>
    </w:pPr>
    <w:rPr>
      <w:rFonts w:ascii="Arial" w:eastAsiaTheme="minorEastAsia" w:hAnsi="Arial"/>
      <w:sz w:val="16"/>
      <w:lang w:val="ru-RU" w:eastAsia="ru-RU"/>
    </w:rPr>
  </w:style>
  <w:style w:type="paragraph" w:customStyle="1" w:styleId="1CStyle32">
    <w:name w:val="1CStyle32"/>
    <w:rsid w:val="00CD06EB"/>
    <w:pPr>
      <w:jc w:val="center"/>
    </w:pPr>
    <w:rPr>
      <w:rFonts w:ascii="Arial" w:eastAsiaTheme="minorEastAsia" w:hAnsi="Arial"/>
      <w:sz w:val="16"/>
      <w:lang w:val="ru-RU" w:eastAsia="ru-RU"/>
    </w:rPr>
  </w:style>
  <w:style w:type="paragraph" w:customStyle="1" w:styleId="1CStyle43">
    <w:name w:val="1CStyle43"/>
    <w:rsid w:val="00CD06EB"/>
    <w:pPr>
      <w:jc w:val="center"/>
    </w:pPr>
    <w:rPr>
      <w:rFonts w:ascii="Arial" w:eastAsiaTheme="minorEastAsia" w:hAnsi="Arial"/>
      <w:sz w:val="16"/>
      <w:lang w:val="ru-RU" w:eastAsia="ru-RU"/>
    </w:rPr>
  </w:style>
  <w:style w:type="paragraph" w:customStyle="1" w:styleId="1CStyle60">
    <w:name w:val="1CStyle60"/>
    <w:rsid w:val="00CD06EB"/>
    <w:pPr>
      <w:jc w:val="center"/>
    </w:pPr>
    <w:rPr>
      <w:rFonts w:ascii="Arial" w:eastAsiaTheme="minorEastAsia" w:hAnsi="Arial"/>
      <w:sz w:val="16"/>
      <w:lang w:val="ru-RU" w:eastAsia="ru-RU"/>
    </w:rPr>
  </w:style>
  <w:style w:type="paragraph" w:customStyle="1" w:styleId="1CStyle1">
    <w:name w:val="1CStyle1"/>
    <w:rsid w:val="00CD06EB"/>
    <w:pPr>
      <w:jc w:val="center"/>
    </w:pPr>
    <w:rPr>
      <w:rFonts w:ascii="Arial" w:eastAsiaTheme="minorEastAsia" w:hAnsi="Arial"/>
      <w:sz w:val="16"/>
      <w:lang w:val="ru-RU" w:eastAsia="ru-RU"/>
    </w:rPr>
  </w:style>
  <w:style w:type="paragraph" w:customStyle="1" w:styleId="1CStyle7">
    <w:name w:val="1CStyle7"/>
    <w:rsid w:val="00CD06EB"/>
    <w:pPr>
      <w:jc w:val="center"/>
    </w:pPr>
    <w:rPr>
      <w:rFonts w:ascii="Arial" w:eastAsiaTheme="minorEastAsia" w:hAnsi="Arial"/>
      <w:sz w:val="16"/>
      <w:lang w:val="ru-RU" w:eastAsia="ru-RU"/>
    </w:rPr>
  </w:style>
  <w:style w:type="paragraph" w:customStyle="1" w:styleId="1CStyle9">
    <w:name w:val="1CStyle9"/>
    <w:rsid w:val="00CD06EB"/>
    <w:pPr>
      <w:jc w:val="center"/>
    </w:pPr>
    <w:rPr>
      <w:rFonts w:ascii="Arial" w:eastAsiaTheme="minorEastAsia" w:hAnsi="Arial"/>
      <w:sz w:val="16"/>
      <w:lang w:val="ru-RU" w:eastAsia="ru-RU"/>
    </w:rPr>
  </w:style>
  <w:style w:type="paragraph" w:customStyle="1" w:styleId="1CStyle10">
    <w:name w:val="1CStyle10"/>
    <w:rsid w:val="00CD06EB"/>
    <w:pPr>
      <w:jc w:val="center"/>
    </w:pPr>
    <w:rPr>
      <w:rFonts w:ascii="Arial" w:eastAsiaTheme="minorEastAsia" w:hAnsi="Arial"/>
      <w:sz w:val="16"/>
      <w:lang w:val="ru-RU" w:eastAsia="ru-RU"/>
    </w:rPr>
  </w:style>
  <w:style w:type="paragraph" w:customStyle="1" w:styleId="1CStyle3">
    <w:name w:val="1CStyle3"/>
    <w:rsid w:val="00CD06EB"/>
    <w:pPr>
      <w:jc w:val="center"/>
    </w:pPr>
    <w:rPr>
      <w:rFonts w:ascii="Arial" w:eastAsiaTheme="minorEastAsia" w:hAnsi="Arial"/>
      <w:sz w:val="16"/>
      <w:lang w:val="ru-RU" w:eastAsia="ru-RU"/>
    </w:rPr>
  </w:style>
  <w:style w:type="paragraph" w:customStyle="1" w:styleId="1CStyle5">
    <w:name w:val="1CStyle5"/>
    <w:rsid w:val="00CD06EB"/>
    <w:pPr>
      <w:jc w:val="center"/>
    </w:pPr>
    <w:rPr>
      <w:rFonts w:ascii="Arial" w:eastAsiaTheme="minorEastAsia" w:hAnsi="Arial"/>
      <w:sz w:val="16"/>
      <w:lang w:val="ru-RU" w:eastAsia="ru-RU"/>
    </w:rPr>
  </w:style>
  <w:style w:type="paragraph" w:customStyle="1" w:styleId="1CStyle23">
    <w:name w:val="1CStyle23"/>
    <w:rsid w:val="00CD06EB"/>
    <w:pPr>
      <w:jc w:val="center"/>
    </w:pPr>
    <w:rPr>
      <w:rFonts w:ascii="Arial" w:eastAsiaTheme="minorEastAsia" w:hAnsi="Arial"/>
      <w:sz w:val="16"/>
      <w:lang w:val="ru-RU" w:eastAsia="ru-RU"/>
    </w:rPr>
  </w:style>
  <w:style w:type="paragraph" w:customStyle="1" w:styleId="1CStyle18">
    <w:name w:val="1CStyle18"/>
    <w:rsid w:val="00CD06EB"/>
    <w:pPr>
      <w:jc w:val="center"/>
    </w:pPr>
    <w:rPr>
      <w:rFonts w:ascii="Arial" w:eastAsiaTheme="minorEastAsia" w:hAnsi="Arial"/>
      <w:sz w:val="16"/>
      <w:lang w:val="ru-RU" w:eastAsia="ru-RU"/>
    </w:rPr>
  </w:style>
  <w:style w:type="paragraph" w:customStyle="1" w:styleId="1CStyle8">
    <w:name w:val="1CStyle8"/>
    <w:rsid w:val="00CD06EB"/>
    <w:pPr>
      <w:jc w:val="center"/>
    </w:pPr>
    <w:rPr>
      <w:rFonts w:ascii="Arial" w:eastAsiaTheme="minorEastAsia" w:hAnsi="Arial"/>
      <w:sz w:val="16"/>
      <w:lang w:val="ru-RU" w:eastAsia="ru-RU"/>
    </w:rPr>
  </w:style>
  <w:style w:type="paragraph" w:customStyle="1" w:styleId="1CStyle24">
    <w:name w:val="1CStyle24"/>
    <w:rsid w:val="00CD06EB"/>
    <w:pPr>
      <w:jc w:val="center"/>
    </w:pPr>
    <w:rPr>
      <w:rFonts w:ascii="Arial" w:eastAsiaTheme="minorEastAsia" w:hAnsi="Arial"/>
      <w:sz w:val="16"/>
      <w:lang w:val="ru-RU" w:eastAsia="ru-RU"/>
    </w:rPr>
  </w:style>
  <w:style w:type="paragraph" w:customStyle="1" w:styleId="1CStyle52">
    <w:name w:val="1CStyle52"/>
    <w:rsid w:val="00CD06EB"/>
    <w:pPr>
      <w:jc w:val="right"/>
    </w:pPr>
    <w:rPr>
      <w:rFonts w:ascii="Arial" w:eastAsiaTheme="minorEastAsia" w:hAnsi="Arial"/>
      <w:sz w:val="16"/>
      <w:lang w:val="ru-RU" w:eastAsia="ru-RU"/>
    </w:rPr>
  </w:style>
  <w:style w:type="paragraph" w:customStyle="1" w:styleId="1CStyle58">
    <w:name w:val="1CStyle58"/>
    <w:rsid w:val="00CD06EB"/>
    <w:pPr>
      <w:jc w:val="right"/>
    </w:pPr>
    <w:rPr>
      <w:rFonts w:ascii="Arial" w:eastAsiaTheme="minorEastAsia" w:hAnsi="Arial"/>
      <w:sz w:val="16"/>
      <w:lang w:val="ru-RU" w:eastAsia="ru-RU"/>
    </w:rPr>
  </w:style>
  <w:style w:type="paragraph" w:customStyle="1" w:styleId="1CStyle57">
    <w:name w:val="1CStyle57"/>
    <w:rsid w:val="00CD06EB"/>
    <w:pPr>
      <w:jc w:val="right"/>
    </w:pPr>
    <w:rPr>
      <w:rFonts w:ascii="Arial" w:eastAsiaTheme="minorEastAsia" w:hAnsi="Arial"/>
      <w:sz w:val="16"/>
      <w:lang w:val="ru-RU" w:eastAsia="ru-RU"/>
    </w:rPr>
  </w:style>
  <w:style w:type="paragraph" w:customStyle="1" w:styleId="1CStyle59">
    <w:name w:val="1CStyle59"/>
    <w:rsid w:val="00CD06EB"/>
    <w:pPr>
      <w:jc w:val="right"/>
    </w:pPr>
    <w:rPr>
      <w:rFonts w:ascii="Arial" w:eastAsiaTheme="minorEastAsia" w:hAnsi="Arial"/>
      <w:sz w:val="16"/>
      <w:lang w:val="ru-RU" w:eastAsia="ru-RU"/>
    </w:rPr>
  </w:style>
  <w:style w:type="paragraph" w:customStyle="1" w:styleId="1CStyle47">
    <w:name w:val="1CStyle47"/>
    <w:rsid w:val="00CD06EB"/>
    <w:pPr>
      <w:jc w:val="right"/>
    </w:pPr>
    <w:rPr>
      <w:rFonts w:ascii="Arial" w:eastAsiaTheme="minorEastAsia" w:hAnsi="Arial"/>
      <w:sz w:val="16"/>
      <w:lang w:val="ru-RU" w:eastAsia="ru-RU"/>
    </w:rPr>
  </w:style>
  <w:style w:type="paragraph" w:customStyle="1" w:styleId="1CStyle54">
    <w:name w:val="1CStyle54"/>
    <w:rsid w:val="00CD06EB"/>
    <w:pPr>
      <w:jc w:val="right"/>
    </w:pPr>
    <w:rPr>
      <w:rFonts w:ascii="Arial" w:eastAsiaTheme="minorEastAsia" w:hAnsi="Arial"/>
      <w:sz w:val="16"/>
      <w:lang w:val="ru-RU" w:eastAsia="ru-RU"/>
    </w:rPr>
  </w:style>
  <w:style w:type="paragraph" w:customStyle="1" w:styleId="1CStyle48">
    <w:name w:val="1CStyle48"/>
    <w:rsid w:val="00CD06EB"/>
    <w:pPr>
      <w:jc w:val="right"/>
    </w:pPr>
    <w:rPr>
      <w:rFonts w:ascii="Arial" w:eastAsiaTheme="minorEastAsia" w:hAnsi="Arial"/>
      <w:sz w:val="16"/>
      <w:lang w:val="ru-RU" w:eastAsia="ru-RU"/>
    </w:rPr>
  </w:style>
  <w:style w:type="paragraph" w:customStyle="1" w:styleId="1CStyle70">
    <w:name w:val="1CStyle70"/>
    <w:rsid w:val="00CD06EB"/>
    <w:pPr>
      <w:jc w:val="right"/>
    </w:pPr>
    <w:rPr>
      <w:rFonts w:ascii="Arial" w:eastAsiaTheme="minorEastAsia" w:hAnsi="Arial"/>
      <w:sz w:val="16"/>
      <w:lang w:val="ru-RU" w:eastAsia="ru-RU"/>
    </w:rPr>
  </w:style>
  <w:style w:type="paragraph" w:customStyle="1" w:styleId="1CStyle76">
    <w:name w:val="1CStyle76"/>
    <w:rsid w:val="00CD06EB"/>
    <w:pPr>
      <w:jc w:val="right"/>
    </w:pPr>
    <w:rPr>
      <w:rFonts w:ascii="Arial" w:eastAsiaTheme="minorEastAsia" w:hAnsi="Arial"/>
      <w:sz w:val="16"/>
      <w:lang w:val="ru-RU" w:eastAsia="ru-RU"/>
    </w:rPr>
  </w:style>
  <w:style w:type="paragraph" w:customStyle="1" w:styleId="1CStyle75">
    <w:name w:val="1CStyle75"/>
    <w:rsid w:val="00CD06EB"/>
    <w:pPr>
      <w:jc w:val="right"/>
    </w:pPr>
    <w:rPr>
      <w:rFonts w:ascii="Arial" w:eastAsiaTheme="minorEastAsia" w:hAnsi="Arial"/>
      <w:sz w:val="16"/>
      <w:lang w:val="ru-RU" w:eastAsia="ru-RU"/>
    </w:rPr>
  </w:style>
  <w:style w:type="paragraph" w:customStyle="1" w:styleId="1CStyle77">
    <w:name w:val="1CStyle77"/>
    <w:rsid w:val="00CD06EB"/>
    <w:pPr>
      <w:jc w:val="right"/>
    </w:pPr>
    <w:rPr>
      <w:rFonts w:ascii="Arial" w:eastAsiaTheme="minorEastAsia" w:hAnsi="Arial"/>
      <w:sz w:val="16"/>
      <w:lang w:val="ru-RU" w:eastAsia="ru-RU"/>
    </w:rPr>
  </w:style>
  <w:style w:type="paragraph" w:customStyle="1" w:styleId="1CStyle65">
    <w:name w:val="1CStyle65"/>
    <w:rsid w:val="00CD06EB"/>
    <w:pPr>
      <w:jc w:val="right"/>
    </w:pPr>
    <w:rPr>
      <w:rFonts w:ascii="Arial" w:eastAsiaTheme="minorEastAsia" w:hAnsi="Arial"/>
      <w:sz w:val="16"/>
      <w:lang w:val="ru-RU" w:eastAsia="ru-RU"/>
    </w:rPr>
  </w:style>
  <w:style w:type="paragraph" w:customStyle="1" w:styleId="1CStyle72">
    <w:name w:val="1CStyle72"/>
    <w:rsid w:val="00CD06EB"/>
    <w:pPr>
      <w:jc w:val="right"/>
    </w:pPr>
    <w:rPr>
      <w:rFonts w:ascii="Arial" w:eastAsiaTheme="minorEastAsia" w:hAnsi="Arial"/>
      <w:sz w:val="16"/>
      <w:lang w:val="ru-RU" w:eastAsia="ru-RU"/>
    </w:rPr>
  </w:style>
  <w:style w:type="paragraph" w:customStyle="1" w:styleId="1CStyle66">
    <w:name w:val="1CStyle66"/>
    <w:rsid w:val="00CD06EB"/>
    <w:pPr>
      <w:jc w:val="right"/>
    </w:pPr>
    <w:rPr>
      <w:rFonts w:ascii="Arial" w:eastAsiaTheme="minorEastAsia" w:hAnsi="Arial"/>
      <w:sz w:val="16"/>
      <w:lang w:val="ru-RU" w:eastAsia="ru-RU"/>
    </w:rPr>
  </w:style>
  <w:style w:type="paragraph" w:customStyle="1" w:styleId="1CStyle79">
    <w:name w:val="1CStyle79"/>
    <w:rsid w:val="00CD06EB"/>
    <w:pPr>
      <w:jc w:val="right"/>
    </w:pPr>
    <w:rPr>
      <w:rFonts w:ascii="Arial" w:eastAsiaTheme="minorEastAsia" w:hAnsi="Arial"/>
      <w:sz w:val="16"/>
      <w:lang w:val="ru-RU" w:eastAsia="ru-RU"/>
    </w:rPr>
  </w:style>
  <w:style w:type="paragraph" w:customStyle="1" w:styleId="1CStyle89">
    <w:name w:val="1CStyle89"/>
    <w:rsid w:val="00CD06EB"/>
    <w:pPr>
      <w:jc w:val="right"/>
    </w:pPr>
    <w:rPr>
      <w:rFonts w:ascii="Arial" w:eastAsiaTheme="minorEastAsia" w:hAnsi="Arial"/>
      <w:sz w:val="16"/>
      <w:lang w:val="ru-RU" w:eastAsia="ru-RU"/>
    </w:rPr>
  </w:style>
  <w:style w:type="paragraph" w:customStyle="1" w:styleId="1CStyle83">
    <w:name w:val="1CStyle83"/>
    <w:rsid w:val="00CD06EB"/>
    <w:pPr>
      <w:jc w:val="right"/>
    </w:pPr>
    <w:rPr>
      <w:rFonts w:ascii="Arial" w:eastAsiaTheme="minorEastAsia" w:hAnsi="Arial"/>
      <w:sz w:val="16"/>
      <w:lang w:val="ru-RU" w:eastAsia="ru-RU"/>
    </w:rPr>
  </w:style>
  <w:style w:type="paragraph" w:customStyle="1" w:styleId="1CStyle85">
    <w:name w:val="1CStyle85"/>
    <w:rsid w:val="00CD06EB"/>
    <w:pPr>
      <w:jc w:val="right"/>
    </w:pPr>
    <w:rPr>
      <w:rFonts w:ascii="Arial" w:eastAsiaTheme="minorEastAsia" w:hAnsi="Arial"/>
      <w:sz w:val="16"/>
      <w:lang w:val="ru-RU" w:eastAsia="ru-RU"/>
    </w:rPr>
  </w:style>
  <w:style w:type="paragraph" w:customStyle="1" w:styleId="1CStyle86">
    <w:name w:val="1CStyle86"/>
    <w:rsid w:val="00CD06EB"/>
    <w:pPr>
      <w:jc w:val="right"/>
    </w:pPr>
    <w:rPr>
      <w:rFonts w:ascii="Arial" w:eastAsiaTheme="minorEastAsia" w:hAnsi="Arial"/>
      <w:sz w:val="16"/>
      <w:lang w:val="ru-RU" w:eastAsia="ru-RU"/>
    </w:rPr>
  </w:style>
  <w:style w:type="paragraph" w:customStyle="1" w:styleId="1CStyle91">
    <w:name w:val="1CStyle91"/>
    <w:rsid w:val="00CD06EB"/>
    <w:pPr>
      <w:jc w:val="right"/>
    </w:pPr>
    <w:rPr>
      <w:rFonts w:ascii="Arial" w:eastAsiaTheme="minorEastAsia" w:hAnsi="Arial"/>
      <w:sz w:val="16"/>
      <w:lang w:val="ru-RU" w:eastAsia="ru-RU"/>
    </w:rPr>
  </w:style>
  <w:style w:type="paragraph" w:customStyle="1" w:styleId="1CStyle88">
    <w:name w:val="1CStyle88"/>
    <w:rsid w:val="00CD06EB"/>
    <w:pPr>
      <w:jc w:val="right"/>
    </w:pPr>
    <w:rPr>
      <w:rFonts w:ascii="Arial" w:eastAsiaTheme="minorEastAsia" w:hAnsi="Arial"/>
      <w:sz w:val="16"/>
      <w:lang w:val="ru-RU" w:eastAsia="ru-RU"/>
    </w:rPr>
  </w:style>
  <w:style w:type="paragraph" w:customStyle="1" w:styleId="1CStyle78">
    <w:name w:val="1CStyle78"/>
    <w:rsid w:val="00CD06EB"/>
    <w:pPr>
      <w:jc w:val="right"/>
    </w:pPr>
    <w:rPr>
      <w:rFonts w:ascii="Arial" w:eastAsiaTheme="minorEastAsia" w:hAnsi="Arial"/>
      <w:sz w:val="16"/>
      <w:lang w:val="ru-RU" w:eastAsia="ru-RU"/>
    </w:rPr>
  </w:style>
  <w:style w:type="paragraph" w:customStyle="1" w:styleId="1CStyle80">
    <w:name w:val="1CStyle80"/>
    <w:rsid w:val="00CD06EB"/>
    <w:pPr>
      <w:jc w:val="right"/>
    </w:pPr>
    <w:rPr>
      <w:rFonts w:ascii="Arial" w:eastAsiaTheme="minorEastAsia" w:hAnsi="Arial"/>
      <w:sz w:val="16"/>
      <w:lang w:val="ru-RU" w:eastAsia="ru-RU"/>
    </w:rPr>
  </w:style>
  <w:style w:type="paragraph" w:customStyle="1" w:styleId="1CStyle90">
    <w:name w:val="1CStyle90"/>
    <w:rsid w:val="00CD06EB"/>
    <w:pPr>
      <w:jc w:val="right"/>
    </w:pPr>
    <w:rPr>
      <w:rFonts w:ascii="Arial" w:eastAsiaTheme="minorEastAsia" w:hAnsi="Arial"/>
      <w:sz w:val="16"/>
      <w:lang w:val="ru-RU" w:eastAsia="ru-RU"/>
    </w:rPr>
  </w:style>
  <w:style w:type="paragraph" w:customStyle="1" w:styleId="1CStyle92">
    <w:name w:val="1CStyle92"/>
    <w:rsid w:val="00CD06EB"/>
    <w:pPr>
      <w:jc w:val="right"/>
    </w:pPr>
    <w:rPr>
      <w:rFonts w:ascii="Arial" w:eastAsiaTheme="minorEastAsia" w:hAnsi="Arial"/>
      <w:sz w:val="16"/>
      <w:lang w:val="ru-RU" w:eastAsia="ru-RU"/>
    </w:rPr>
  </w:style>
  <w:style w:type="paragraph" w:customStyle="1" w:styleId="1CStyle81">
    <w:name w:val="1CStyle81"/>
    <w:rsid w:val="00CD06EB"/>
    <w:pPr>
      <w:jc w:val="right"/>
    </w:pPr>
    <w:rPr>
      <w:rFonts w:ascii="Arial" w:eastAsiaTheme="minorEastAsia" w:hAnsi="Arial"/>
      <w:sz w:val="16"/>
      <w:lang w:val="ru-RU" w:eastAsia="ru-RU"/>
    </w:rPr>
  </w:style>
  <w:style w:type="paragraph" w:customStyle="1" w:styleId="1CStyle87">
    <w:name w:val="1CStyle87"/>
    <w:rsid w:val="00CD06EB"/>
    <w:pPr>
      <w:jc w:val="right"/>
    </w:pPr>
    <w:rPr>
      <w:rFonts w:ascii="Arial" w:eastAsiaTheme="minorEastAsia" w:hAnsi="Arial"/>
      <w:sz w:val="16"/>
      <w:lang w:val="ru-RU" w:eastAsia="ru-RU"/>
    </w:rPr>
  </w:style>
  <w:style w:type="paragraph" w:customStyle="1" w:styleId="1CStyle84">
    <w:name w:val="1CStyle84"/>
    <w:rsid w:val="00CD06EB"/>
    <w:pPr>
      <w:jc w:val="right"/>
    </w:pPr>
    <w:rPr>
      <w:rFonts w:ascii="Arial" w:eastAsiaTheme="minorEastAsia" w:hAnsi="Arial"/>
      <w:sz w:val="16"/>
      <w:lang w:val="ru-RU" w:eastAsia="ru-RU"/>
    </w:rPr>
  </w:style>
  <w:style w:type="paragraph" w:customStyle="1" w:styleId="1CStyle82">
    <w:name w:val="1CStyle82"/>
    <w:rsid w:val="00CD06EB"/>
    <w:pPr>
      <w:jc w:val="right"/>
    </w:pPr>
    <w:rPr>
      <w:rFonts w:ascii="Arial" w:eastAsiaTheme="minorEastAsia" w:hAnsi="Arial"/>
      <w:sz w:val="16"/>
      <w:lang w:val="ru-RU" w:eastAsia="ru-RU"/>
    </w:rPr>
  </w:style>
  <w:style w:type="paragraph" w:customStyle="1" w:styleId="1CStyle45">
    <w:name w:val="1CStyle45"/>
    <w:rsid w:val="00CD06EB"/>
    <w:pPr>
      <w:jc w:val="right"/>
    </w:pPr>
    <w:rPr>
      <w:rFonts w:ascii="Arial" w:eastAsiaTheme="minorEastAsia" w:hAnsi="Arial"/>
      <w:sz w:val="16"/>
      <w:lang w:val="ru-RU" w:eastAsia="ru-RU"/>
    </w:rPr>
  </w:style>
  <w:style w:type="paragraph" w:customStyle="1" w:styleId="1CStyle56">
    <w:name w:val="1CStyle56"/>
    <w:rsid w:val="00CD06EB"/>
    <w:pPr>
      <w:jc w:val="right"/>
    </w:pPr>
    <w:rPr>
      <w:rFonts w:ascii="Arial" w:eastAsiaTheme="minorEastAsia" w:hAnsi="Arial"/>
      <w:sz w:val="16"/>
      <w:lang w:val="ru-RU" w:eastAsia="ru-RU"/>
    </w:rPr>
  </w:style>
  <w:style w:type="paragraph" w:customStyle="1" w:styleId="1CStyle49">
    <w:name w:val="1CStyle49"/>
    <w:rsid w:val="00CD06EB"/>
    <w:pPr>
      <w:jc w:val="right"/>
    </w:pPr>
    <w:rPr>
      <w:rFonts w:ascii="Arial" w:eastAsiaTheme="minorEastAsia" w:hAnsi="Arial"/>
      <w:sz w:val="16"/>
      <w:lang w:val="ru-RU" w:eastAsia="ru-RU"/>
    </w:rPr>
  </w:style>
  <w:style w:type="paragraph" w:customStyle="1" w:styleId="1CStyle51">
    <w:name w:val="1CStyle51"/>
    <w:rsid w:val="00CD06EB"/>
    <w:pPr>
      <w:jc w:val="right"/>
    </w:pPr>
    <w:rPr>
      <w:rFonts w:ascii="Arial" w:eastAsiaTheme="minorEastAsia" w:hAnsi="Arial"/>
      <w:sz w:val="16"/>
      <w:lang w:val="ru-RU" w:eastAsia="ru-RU"/>
    </w:rPr>
  </w:style>
  <w:style w:type="paragraph" w:customStyle="1" w:styleId="1CStyle53">
    <w:name w:val="1CStyle53"/>
    <w:rsid w:val="00CD06EB"/>
    <w:pPr>
      <w:jc w:val="right"/>
    </w:pPr>
    <w:rPr>
      <w:rFonts w:ascii="Arial" w:eastAsiaTheme="minorEastAsia" w:hAnsi="Arial"/>
      <w:sz w:val="16"/>
      <w:lang w:val="ru-RU" w:eastAsia="ru-RU"/>
    </w:rPr>
  </w:style>
  <w:style w:type="paragraph" w:customStyle="1" w:styleId="1CStyle55">
    <w:name w:val="1CStyle55"/>
    <w:rsid w:val="00CD06EB"/>
    <w:pPr>
      <w:jc w:val="right"/>
    </w:pPr>
    <w:rPr>
      <w:rFonts w:ascii="Arial" w:eastAsiaTheme="minorEastAsia" w:hAnsi="Arial"/>
      <w:sz w:val="16"/>
      <w:lang w:val="ru-RU" w:eastAsia="ru-RU"/>
    </w:rPr>
  </w:style>
  <w:style w:type="paragraph" w:customStyle="1" w:styleId="1CStyle44">
    <w:name w:val="1CStyle44"/>
    <w:rsid w:val="00CD06EB"/>
    <w:pPr>
      <w:jc w:val="right"/>
    </w:pPr>
    <w:rPr>
      <w:rFonts w:ascii="Arial" w:eastAsiaTheme="minorEastAsia" w:hAnsi="Arial"/>
      <w:sz w:val="16"/>
      <w:lang w:val="ru-RU" w:eastAsia="ru-RU"/>
    </w:rPr>
  </w:style>
  <w:style w:type="paragraph" w:customStyle="1" w:styleId="1CStyle46">
    <w:name w:val="1CStyle46"/>
    <w:rsid w:val="00CD06EB"/>
    <w:pPr>
      <w:jc w:val="right"/>
    </w:pPr>
    <w:rPr>
      <w:rFonts w:ascii="Arial" w:eastAsiaTheme="minorEastAsia" w:hAnsi="Arial"/>
      <w:sz w:val="16"/>
      <w:lang w:val="ru-RU" w:eastAsia="ru-RU"/>
    </w:rPr>
  </w:style>
  <w:style w:type="paragraph" w:customStyle="1" w:styleId="1CStyle50">
    <w:name w:val="1CStyle50"/>
    <w:rsid w:val="00CD06EB"/>
    <w:pPr>
      <w:jc w:val="right"/>
    </w:pPr>
    <w:rPr>
      <w:rFonts w:ascii="Arial" w:eastAsiaTheme="minorEastAsia" w:hAnsi="Arial"/>
      <w:sz w:val="16"/>
      <w:lang w:val="ru-RU" w:eastAsia="ru-RU"/>
    </w:rPr>
  </w:style>
  <w:style w:type="paragraph" w:customStyle="1" w:styleId="1CStyle63">
    <w:name w:val="1CStyle63"/>
    <w:rsid w:val="00CD06EB"/>
    <w:pPr>
      <w:jc w:val="right"/>
    </w:pPr>
    <w:rPr>
      <w:rFonts w:ascii="Arial" w:eastAsiaTheme="minorEastAsia" w:hAnsi="Arial"/>
      <w:sz w:val="16"/>
      <w:lang w:val="ru-RU" w:eastAsia="ru-RU"/>
    </w:rPr>
  </w:style>
  <w:style w:type="paragraph" w:customStyle="1" w:styleId="1CStyle74">
    <w:name w:val="1CStyle74"/>
    <w:rsid w:val="00CD06EB"/>
    <w:pPr>
      <w:jc w:val="right"/>
    </w:pPr>
    <w:rPr>
      <w:rFonts w:ascii="Arial" w:eastAsiaTheme="minorEastAsia" w:hAnsi="Arial"/>
      <w:sz w:val="16"/>
      <w:lang w:val="ru-RU" w:eastAsia="ru-RU"/>
    </w:rPr>
  </w:style>
  <w:style w:type="paragraph" w:customStyle="1" w:styleId="1CStyle67">
    <w:name w:val="1CStyle67"/>
    <w:rsid w:val="00CD06EB"/>
    <w:pPr>
      <w:jc w:val="right"/>
    </w:pPr>
    <w:rPr>
      <w:rFonts w:ascii="Arial" w:eastAsiaTheme="minorEastAsia" w:hAnsi="Arial"/>
      <w:sz w:val="16"/>
      <w:lang w:val="ru-RU" w:eastAsia="ru-RU"/>
    </w:rPr>
  </w:style>
  <w:style w:type="paragraph" w:customStyle="1" w:styleId="1CStyle69">
    <w:name w:val="1CStyle69"/>
    <w:rsid w:val="00CD06EB"/>
    <w:pPr>
      <w:jc w:val="right"/>
    </w:pPr>
    <w:rPr>
      <w:rFonts w:ascii="Arial" w:eastAsiaTheme="minorEastAsia" w:hAnsi="Arial"/>
      <w:sz w:val="16"/>
      <w:lang w:val="ru-RU" w:eastAsia="ru-RU"/>
    </w:rPr>
  </w:style>
  <w:style w:type="paragraph" w:customStyle="1" w:styleId="1CStyle71">
    <w:name w:val="1CStyle71"/>
    <w:rsid w:val="00CD06EB"/>
    <w:pPr>
      <w:jc w:val="right"/>
    </w:pPr>
    <w:rPr>
      <w:rFonts w:ascii="Arial" w:eastAsiaTheme="minorEastAsia" w:hAnsi="Arial"/>
      <w:sz w:val="16"/>
      <w:lang w:val="ru-RU" w:eastAsia="ru-RU"/>
    </w:rPr>
  </w:style>
  <w:style w:type="paragraph" w:customStyle="1" w:styleId="1CStyle73">
    <w:name w:val="1CStyle73"/>
    <w:rsid w:val="00CD06EB"/>
    <w:pPr>
      <w:jc w:val="right"/>
    </w:pPr>
    <w:rPr>
      <w:rFonts w:ascii="Arial" w:eastAsiaTheme="minorEastAsia" w:hAnsi="Arial"/>
      <w:sz w:val="16"/>
      <w:lang w:val="ru-RU" w:eastAsia="ru-RU"/>
    </w:rPr>
  </w:style>
  <w:style w:type="paragraph" w:customStyle="1" w:styleId="1CStyle62">
    <w:name w:val="1CStyle62"/>
    <w:rsid w:val="00CD06EB"/>
    <w:pPr>
      <w:jc w:val="right"/>
    </w:pPr>
    <w:rPr>
      <w:rFonts w:ascii="Arial" w:eastAsiaTheme="minorEastAsia" w:hAnsi="Arial"/>
      <w:sz w:val="16"/>
      <w:lang w:val="ru-RU" w:eastAsia="ru-RU"/>
    </w:rPr>
  </w:style>
  <w:style w:type="paragraph" w:customStyle="1" w:styleId="1CStyle64">
    <w:name w:val="1CStyle64"/>
    <w:rsid w:val="00CD06EB"/>
    <w:pPr>
      <w:jc w:val="right"/>
    </w:pPr>
    <w:rPr>
      <w:rFonts w:ascii="Arial" w:eastAsiaTheme="minorEastAsia" w:hAnsi="Arial"/>
      <w:sz w:val="16"/>
      <w:lang w:val="ru-RU" w:eastAsia="ru-RU"/>
    </w:rPr>
  </w:style>
  <w:style w:type="paragraph" w:customStyle="1" w:styleId="1CStyle68">
    <w:name w:val="1CStyle68"/>
    <w:rsid w:val="00CD06EB"/>
    <w:pPr>
      <w:jc w:val="right"/>
    </w:pPr>
    <w:rPr>
      <w:rFonts w:ascii="Arial" w:eastAsiaTheme="minorEastAsia" w:hAnsi="Arial"/>
      <w:sz w:val="16"/>
      <w:lang w:val="ru-RU" w:eastAsia="ru-RU"/>
    </w:rPr>
  </w:style>
  <w:style w:type="character" w:customStyle="1" w:styleId="st101">
    <w:name w:val="st101"/>
    <w:rsid w:val="003C2E5A"/>
    <w:rPr>
      <w:rFonts w:ascii="Times New Roman" w:hAnsi="Times New Roman"/>
      <w:b/>
      <w:bCs/>
      <w:color w:val="000000"/>
    </w:rPr>
  </w:style>
  <w:style w:type="paragraph" w:customStyle="1" w:styleId="Textbody">
    <w:name w:val="Text body"/>
    <w:basedOn w:val="a"/>
    <w:rsid w:val="00516027"/>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54">
    <w:name w:val="Заголовок №5"/>
    <w:rsid w:val="00516027"/>
    <w:rPr>
      <w:rFonts w:ascii="Trebuchet MS" w:hAnsi="Trebuchet MS" w:cs="Trebuchet MS"/>
      <w:color w:val="00000A"/>
      <w:sz w:val="20"/>
      <w:szCs w:val="20"/>
      <w:shd w:val="clear" w:color="auto" w:fill="FFFFFF"/>
    </w:rPr>
  </w:style>
  <w:style w:type="paragraph" w:customStyle="1" w:styleId="Numberheading1">
    <w:name w:val="Number heading 1"/>
    <w:basedOn w:val="a"/>
    <w:rsid w:val="00BE3A91"/>
    <w:pPr>
      <w:keepLines/>
      <w:suppressAutoHyphens/>
      <w:spacing w:after="0" w:line="240" w:lineRule="auto"/>
    </w:pPr>
    <w:rPr>
      <w:rFonts w:ascii="Arial Black" w:eastAsia="SimSun" w:hAnsi="Arial Black" w:cs="Garamond"/>
      <w:kern w:val="1"/>
      <w:sz w:val="19"/>
      <w:szCs w:val="19"/>
      <w:lang w:val="en-GB" w:eastAsia="hi-IN" w:bidi="hi-IN"/>
    </w:rPr>
  </w:style>
  <w:style w:type="paragraph" w:customStyle="1" w:styleId="style2">
    <w:name w:val="style2"/>
    <w:basedOn w:val="a"/>
    <w:rsid w:val="00F218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483">
      <w:bodyDiv w:val="1"/>
      <w:marLeft w:val="0"/>
      <w:marRight w:val="0"/>
      <w:marTop w:val="0"/>
      <w:marBottom w:val="0"/>
      <w:divBdr>
        <w:top w:val="none" w:sz="0" w:space="0" w:color="auto"/>
        <w:left w:val="none" w:sz="0" w:space="0" w:color="auto"/>
        <w:bottom w:val="none" w:sz="0" w:space="0" w:color="auto"/>
        <w:right w:val="none" w:sz="0" w:space="0" w:color="auto"/>
      </w:divBdr>
      <w:divsChild>
        <w:div w:id="813328714">
          <w:marLeft w:val="0"/>
          <w:marRight w:val="0"/>
          <w:marTop w:val="0"/>
          <w:marBottom w:val="0"/>
          <w:divBdr>
            <w:top w:val="none" w:sz="0" w:space="0" w:color="auto"/>
            <w:left w:val="none" w:sz="0" w:space="0" w:color="auto"/>
            <w:bottom w:val="none" w:sz="0" w:space="0" w:color="auto"/>
            <w:right w:val="none" w:sz="0" w:space="0" w:color="auto"/>
          </w:divBdr>
        </w:div>
        <w:div w:id="1764569719">
          <w:marLeft w:val="0"/>
          <w:marRight w:val="0"/>
          <w:marTop w:val="0"/>
          <w:marBottom w:val="0"/>
          <w:divBdr>
            <w:top w:val="none" w:sz="0" w:space="0" w:color="auto"/>
            <w:left w:val="none" w:sz="0" w:space="0" w:color="auto"/>
            <w:bottom w:val="none" w:sz="0" w:space="0" w:color="auto"/>
            <w:right w:val="none" w:sz="0" w:space="0" w:color="auto"/>
          </w:divBdr>
        </w:div>
        <w:div w:id="519585220">
          <w:marLeft w:val="0"/>
          <w:marRight w:val="0"/>
          <w:marTop w:val="0"/>
          <w:marBottom w:val="0"/>
          <w:divBdr>
            <w:top w:val="none" w:sz="0" w:space="0" w:color="auto"/>
            <w:left w:val="none" w:sz="0" w:space="0" w:color="auto"/>
            <w:bottom w:val="none" w:sz="0" w:space="0" w:color="auto"/>
            <w:right w:val="none" w:sz="0" w:space="0" w:color="auto"/>
          </w:divBdr>
        </w:div>
        <w:div w:id="321593209">
          <w:marLeft w:val="0"/>
          <w:marRight w:val="0"/>
          <w:marTop w:val="0"/>
          <w:marBottom w:val="0"/>
          <w:divBdr>
            <w:top w:val="none" w:sz="0" w:space="0" w:color="auto"/>
            <w:left w:val="none" w:sz="0" w:space="0" w:color="auto"/>
            <w:bottom w:val="none" w:sz="0" w:space="0" w:color="auto"/>
            <w:right w:val="none" w:sz="0" w:space="0" w:color="auto"/>
          </w:divBdr>
        </w:div>
      </w:divsChild>
    </w:div>
    <w:div w:id="83429189">
      <w:bodyDiv w:val="1"/>
      <w:marLeft w:val="0"/>
      <w:marRight w:val="0"/>
      <w:marTop w:val="0"/>
      <w:marBottom w:val="0"/>
      <w:divBdr>
        <w:top w:val="none" w:sz="0" w:space="0" w:color="auto"/>
        <w:left w:val="none" w:sz="0" w:space="0" w:color="auto"/>
        <w:bottom w:val="none" w:sz="0" w:space="0" w:color="auto"/>
        <w:right w:val="none" w:sz="0" w:space="0" w:color="auto"/>
      </w:divBdr>
    </w:div>
    <w:div w:id="153227221">
      <w:bodyDiv w:val="1"/>
      <w:marLeft w:val="0"/>
      <w:marRight w:val="0"/>
      <w:marTop w:val="0"/>
      <w:marBottom w:val="0"/>
      <w:divBdr>
        <w:top w:val="none" w:sz="0" w:space="0" w:color="auto"/>
        <w:left w:val="none" w:sz="0" w:space="0" w:color="auto"/>
        <w:bottom w:val="none" w:sz="0" w:space="0" w:color="auto"/>
        <w:right w:val="none" w:sz="0" w:space="0" w:color="auto"/>
      </w:divBdr>
    </w:div>
    <w:div w:id="361713070">
      <w:bodyDiv w:val="1"/>
      <w:marLeft w:val="0"/>
      <w:marRight w:val="0"/>
      <w:marTop w:val="0"/>
      <w:marBottom w:val="0"/>
      <w:divBdr>
        <w:top w:val="none" w:sz="0" w:space="0" w:color="auto"/>
        <w:left w:val="none" w:sz="0" w:space="0" w:color="auto"/>
        <w:bottom w:val="none" w:sz="0" w:space="0" w:color="auto"/>
        <w:right w:val="none" w:sz="0" w:space="0" w:color="auto"/>
      </w:divBdr>
    </w:div>
    <w:div w:id="367073052">
      <w:bodyDiv w:val="1"/>
      <w:marLeft w:val="0"/>
      <w:marRight w:val="0"/>
      <w:marTop w:val="0"/>
      <w:marBottom w:val="0"/>
      <w:divBdr>
        <w:top w:val="none" w:sz="0" w:space="0" w:color="auto"/>
        <w:left w:val="none" w:sz="0" w:space="0" w:color="auto"/>
        <w:bottom w:val="none" w:sz="0" w:space="0" w:color="auto"/>
        <w:right w:val="none" w:sz="0" w:space="0" w:color="auto"/>
      </w:divBdr>
    </w:div>
    <w:div w:id="443308741">
      <w:bodyDiv w:val="1"/>
      <w:marLeft w:val="0"/>
      <w:marRight w:val="0"/>
      <w:marTop w:val="0"/>
      <w:marBottom w:val="0"/>
      <w:divBdr>
        <w:top w:val="none" w:sz="0" w:space="0" w:color="auto"/>
        <w:left w:val="none" w:sz="0" w:space="0" w:color="auto"/>
        <w:bottom w:val="none" w:sz="0" w:space="0" w:color="auto"/>
        <w:right w:val="none" w:sz="0" w:space="0" w:color="auto"/>
      </w:divBdr>
      <w:divsChild>
        <w:div w:id="543374538">
          <w:marLeft w:val="0"/>
          <w:marRight w:val="0"/>
          <w:marTop w:val="0"/>
          <w:marBottom w:val="0"/>
          <w:divBdr>
            <w:top w:val="none" w:sz="0" w:space="0" w:color="auto"/>
            <w:left w:val="none" w:sz="0" w:space="0" w:color="auto"/>
            <w:bottom w:val="none" w:sz="0" w:space="0" w:color="auto"/>
            <w:right w:val="none" w:sz="0" w:space="0" w:color="auto"/>
          </w:divBdr>
        </w:div>
      </w:divsChild>
    </w:div>
    <w:div w:id="462119417">
      <w:bodyDiv w:val="1"/>
      <w:marLeft w:val="0"/>
      <w:marRight w:val="0"/>
      <w:marTop w:val="0"/>
      <w:marBottom w:val="0"/>
      <w:divBdr>
        <w:top w:val="none" w:sz="0" w:space="0" w:color="auto"/>
        <w:left w:val="none" w:sz="0" w:space="0" w:color="auto"/>
        <w:bottom w:val="none" w:sz="0" w:space="0" w:color="auto"/>
        <w:right w:val="none" w:sz="0" w:space="0" w:color="auto"/>
      </w:divBdr>
      <w:divsChild>
        <w:div w:id="1248223495">
          <w:marLeft w:val="0"/>
          <w:marRight w:val="0"/>
          <w:marTop w:val="0"/>
          <w:marBottom w:val="0"/>
          <w:divBdr>
            <w:top w:val="none" w:sz="0" w:space="0" w:color="auto"/>
            <w:left w:val="none" w:sz="0" w:space="0" w:color="auto"/>
            <w:bottom w:val="none" w:sz="0" w:space="0" w:color="auto"/>
            <w:right w:val="none" w:sz="0" w:space="0" w:color="auto"/>
          </w:divBdr>
        </w:div>
        <w:div w:id="2017685247">
          <w:marLeft w:val="0"/>
          <w:marRight w:val="0"/>
          <w:marTop w:val="0"/>
          <w:marBottom w:val="0"/>
          <w:divBdr>
            <w:top w:val="none" w:sz="0" w:space="0" w:color="auto"/>
            <w:left w:val="none" w:sz="0" w:space="0" w:color="auto"/>
            <w:bottom w:val="none" w:sz="0" w:space="0" w:color="auto"/>
            <w:right w:val="none" w:sz="0" w:space="0" w:color="auto"/>
          </w:divBdr>
        </w:div>
        <w:div w:id="1360155537">
          <w:marLeft w:val="0"/>
          <w:marRight w:val="0"/>
          <w:marTop w:val="0"/>
          <w:marBottom w:val="0"/>
          <w:divBdr>
            <w:top w:val="none" w:sz="0" w:space="0" w:color="auto"/>
            <w:left w:val="none" w:sz="0" w:space="0" w:color="auto"/>
            <w:bottom w:val="none" w:sz="0" w:space="0" w:color="auto"/>
            <w:right w:val="none" w:sz="0" w:space="0" w:color="auto"/>
          </w:divBdr>
        </w:div>
        <w:div w:id="362486766">
          <w:marLeft w:val="0"/>
          <w:marRight w:val="0"/>
          <w:marTop w:val="0"/>
          <w:marBottom w:val="0"/>
          <w:divBdr>
            <w:top w:val="none" w:sz="0" w:space="0" w:color="auto"/>
            <w:left w:val="none" w:sz="0" w:space="0" w:color="auto"/>
            <w:bottom w:val="none" w:sz="0" w:space="0" w:color="auto"/>
            <w:right w:val="none" w:sz="0" w:space="0" w:color="auto"/>
          </w:divBdr>
        </w:div>
      </w:divsChild>
    </w:div>
    <w:div w:id="490487913">
      <w:bodyDiv w:val="1"/>
      <w:marLeft w:val="0"/>
      <w:marRight w:val="0"/>
      <w:marTop w:val="0"/>
      <w:marBottom w:val="0"/>
      <w:divBdr>
        <w:top w:val="none" w:sz="0" w:space="0" w:color="auto"/>
        <w:left w:val="none" w:sz="0" w:space="0" w:color="auto"/>
        <w:bottom w:val="none" w:sz="0" w:space="0" w:color="auto"/>
        <w:right w:val="none" w:sz="0" w:space="0" w:color="auto"/>
      </w:divBdr>
    </w:div>
    <w:div w:id="531961252">
      <w:bodyDiv w:val="1"/>
      <w:marLeft w:val="0"/>
      <w:marRight w:val="0"/>
      <w:marTop w:val="0"/>
      <w:marBottom w:val="0"/>
      <w:divBdr>
        <w:top w:val="none" w:sz="0" w:space="0" w:color="auto"/>
        <w:left w:val="none" w:sz="0" w:space="0" w:color="auto"/>
        <w:bottom w:val="none" w:sz="0" w:space="0" w:color="auto"/>
        <w:right w:val="none" w:sz="0" w:space="0" w:color="auto"/>
      </w:divBdr>
    </w:div>
    <w:div w:id="664824379">
      <w:bodyDiv w:val="1"/>
      <w:marLeft w:val="0"/>
      <w:marRight w:val="0"/>
      <w:marTop w:val="0"/>
      <w:marBottom w:val="0"/>
      <w:divBdr>
        <w:top w:val="none" w:sz="0" w:space="0" w:color="auto"/>
        <w:left w:val="none" w:sz="0" w:space="0" w:color="auto"/>
        <w:bottom w:val="none" w:sz="0" w:space="0" w:color="auto"/>
        <w:right w:val="none" w:sz="0" w:space="0" w:color="auto"/>
      </w:divBdr>
    </w:div>
    <w:div w:id="668561318">
      <w:bodyDiv w:val="1"/>
      <w:marLeft w:val="0"/>
      <w:marRight w:val="0"/>
      <w:marTop w:val="0"/>
      <w:marBottom w:val="0"/>
      <w:divBdr>
        <w:top w:val="none" w:sz="0" w:space="0" w:color="auto"/>
        <w:left w:val="none" w:sz="0" w:space="0" w:color="auto"/>
        <w:bottom w:val="none" w:sz="0" w:space="0" w:color="auto"/>
        <w:right w:val="none" w:sz="0" w:space="0" w:color="auto"/>
      </w:divBdr>
    </w:div>
    <w:div w:id="783764819">
      <w:bodyDiv w:val="1"/>
      <w:marLeft w:val="0"/>
      <w:marRight w:val="0"/>
      <w:marTop w:val="0"/>
      <w:marBottom w:val="0"/>
      <w:divBdr>
        <w:top w:val="none" w:sz="0" w:space="0" w:color="auto"/>
        <w:left w:val="none" w:sz="0" w:space="0" w:color="auto"/>
        <w:bottom w:val="none" w:sz="0" w:space="0" w:color="auto"/>
        <w:right w:val="none" w:sz="0" w:space="0" w:color="auto"/>
      </w:divBdr>
    </w:div>
    <w:div w:id="813448952">
      <w:bodyDiv w:val="1"/>
      <w:marLeft w:val="0"/>
      <w:marRight w:val="0"/>
      <w:marTop w:val="0"/>
      <w:marBottom w:val="0"/>
      <w:divBdr>
        <w:top w:val="none" w:sz="0" w:space="0" w:color="auto"/>
        <w:left w:val="none" w:sz="0" w:space="0" w:color="auto"/>
        <w:bottom w:val="none" w:sz="0" w:space="0" w:color="auto"/>
        <w:right w:val="none" w:sz="0" w:space="0" w:color="auto"/>
      </w:divBdr>
    </w:div>
    <w:div w:id="901018106">
      <w:bodyDiv w:val="1"/>
      <w:marLeft w:val="0"/>
      <w:marRight w:val="0"/>
      <w:marTop w:val="0"/>
      <w:marBottom w:val="0"/>
      <w:divBdr>
        <w:top w:val="none" w:sz="0" w:space="0" w:color="auto"/>
        <w:left w:val="none" w:sz="0" w:space="0" w:color="auto"/>
        <w:bottom w:val="none" w:sz="0" w:space="0" w:color="auto"/>
        <w:right w:val="none" w:sz="0" w:space="0" w:color="auto"/>
      </w:divBdr>
    </w:div>
    <w:div w:id="913861105">
      <w:bodyDiv w:val="1"/>
      <w:marLeft w:val="0"/>
      <w:marRight w:val="0"/>
      <w:marTop w:val="0"/>
      <w:marBottom w:val="0"/>
      <w:divBdr>
        <w:top w:val="none" w:sz="0" w:space="0" w:color="auto"/>
        <w:left w:val="none" w:sz="0" w:space="0" w:color="auto"/>
        <w:bottom w:val="none" w:sz="0" w:space="0" w:color="auto"/>
        <w:right w:val="none" w:sz="0" w:space="0" w:color="auto"/>
      </w:divBdr>
    </w:div>
    <w:div w:id="1039818680">
      <w:bodyDiv w:val="1"/>
      <w:marLeft w:val="0"/>
      <w:marRight w:val="0"/>
      <w:marTop w:val="0"/>
      <w:marBottom w:val="0"/>
      <w:divBdr>
        <w:top w:val="none" w:sz="0" w:space="0" w:color="auto"/>
        <w:left w:val="none" w:sz="0" w:space="0" w:color="auto"/>
        <w:bottom w:val="none" w:sz="0" w:space="0" w:color="auto"/>
        <w:right w:val="none" w:sz="0" w:space="0" w:color="auto"/>
      </w:divBdr>
    </w:div>
    <w:div w:id="1489908201">
      <w:bodyDiv w:val="1"/>
      <w:marLeft w:val="0"/>
      <w:marRight w:val="0"/>
      <w:marTop w:val="0"/>
      <w:marBottom w:val="0"/>
      <w:divBdr>
        <w:top w:val="none" w:sz="0" w:space="0" w:color="auto"/>
        <w:left w:val="none" w:sz="0" w:space="0" w:color="auto"/>
        <w:bottom w:val="none" w:sz="0" w:space="0" w:color="auto"/>
        <w:right w:val="none" w:sz="0" w:space="0" w:color="auto"/>
      </w:divBdr>
    </w:div>
    <w:div w:id="1507595016">
      <w:bodyDiv w:val="1"/>
      <w:marLeft w:val="0"/>
      <w:marRight w:val="0"/>
      <w:marTop w:val="0"/>
      <w:marBottom w:val="0"/>
      <w:divBdr>
        <w:top w:val="none" w:sz="0" w:space="0" w:color="auto"/>
        <w:left w:val="none" w:sz="0" w:space="0" w:color="auto"/>
        <w:bottom w:val="none" w:sz="0" w:space="0" w:color="auto"/>
        <w:right w:val="none" w:sz="0" w:space="0" w:color="auto"/>
      </w:divBdr>
    </w:div>
    <w:div w:id="1577546138">
      <w:bodyDiv w:val="1"/>
      <w:marLeft w:val="0"/>
      <w:marRight w:val="0"/>
      <w:marTop w:val="0"/>
      <w:marBottom w:val="0"/>
      <w:divBdr>
        <w:top w:val="none" w:sz="0" w:space="0" w:color="auto"/>
        <w:left w:val="none" w:sz="0" w:space="0" w:color="auto"/>
        <w:bottom w:val="none" w:sz="0" w:space="0" w:color="auto"/>
        <w:right w:val="none" w:sz="0" w:space="0" w:color="auto"/>
      </w:divBdr>
    </w:div>
    <w:div w:id="1773234116">
      <w:bodyDiv w:val="1"/>
      <w:marLeft w:val="0"/>
      <w:marRight w:val="0"/>
      <w:marTop w:val="0"/>
      <w:marBottom w:val="0"/>
      <w:divBdr>
        <w:top w:val="none" w:sz="0" w:space="0" w:color="auto"/>
        <w:left w:val="none" w:sz="0" w:space="0" w:color="auto"/>
        <w:bottom w:val="none" w:sz="0" w:space="0" w:color="auto"/>
        <w:right w:val="none" w:sz="0" w:space="0" w:color="auto"/>
      </w:divBdr>
      <w:divsChild>
        <w:div w:id="661350703">
          <w:marLeft w:val="0"/>
          <w:marRight w:val="0"/>
          <w:marTop w:val="0"/>
          <w:marBottom w:val="0"/>
          <w:divBdr>
            <w:top w:val="none" w:sz="0" w:space="0" w:color="auto"/>
            <w:left w:val="none" w:sz="0" w:space="0" w:color="auto"/>
            <w:bottom w:val="none" w:sz="0" w:space="0" w:color="auto"/>
            <w:right w:val="none" w:sz="0" w:space="0" w:color="auto"/>
          </w:divBdr>
        </w:div>
      </w:divsChild>
    </w:div>
    <w:div w:id="1934701736">
      <w:bodyDiv w:val="1"/>
      <w:marLeft w:val="0"/>
      <w:marRight w:val="0"/>
      <w:marTop w:val="0"/>
      <w:marBottom w:val="0"/>
      <w:divBdr>
        <w:top w:val="none" w:sz="0" w:space="0" w:color="auto"/>
        <w:left w:val="none" w:sz="0" w:space="0" w:color="auto"/>
        <w:bottom w:val="none" w:sz="0" w:space="0" w:color="auto"/>
        <w:right w:val="none" w:sz="0" w:space="0" w:color="auto"/>
      </w:divBdr>
    </w:div>
    <w:div w:id="1939674009">
      <w:bodyDiv w:val="1"/>
      <w:marLeft w:val="0"/>
      <w:marRight w:val="0"/>
      <w:marTop w:val="0"/>
      <w:marBottom w:val="0"/>
      <w:divBdr>
        <w:top w:val="none" w:sz="0" w:space="0" w:color="auto"/>
        <w:left w:val="none" w:sz="0" w:space="0" w:color="auto"/>
        <w:bottom w:val="none" w:sz="0" w:space="0" w:color="auto"/>
        <w:right w:val="none" w:sz="0" w:space="0" w:color="auto"/>
      </w:divBdr>
    </w:div>
    <w:div w:id="19881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ce.net.ua" TargetMode="External"/><Relationship Id="rId13" Type="http://schemas.openxmlformats.org/officeDocument/2006/relationships/hyperlink" Target="https://uk.wikipedia.org/wiki/%D0%97%D0%B2%D1%96%D1%82%D0%BD%D0%B8%D0%B9_%D0%BF%D0%B5%D1%80%D1%96%D0%BE%D0%B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2%D0%BB%D0%B0%D1%81%D0%BD%D0%B8%D0%B9_%D0%BA%D0%B0%D0%BF%D1%96%D1%82%D0%B0%D0%BB" TargetMode="External"/><Relationship Id="rId17" Type="http://schemas.openxmlformats.org/officeDocument/2006/relationships/hyperlink" Target="http://zakon1.rada.gov.ua/laws/show/1312-99-%D0%BF" TargetMode="External"/><Relationship Id="rId2" Type="http://schemas.openxmlformats.org/officeDocument/2006/relationships/numbering" Target="numbering.xml"/><Relationship Id="rId16" Type="http://schemas.openxmlformats.org/officeDocument/2006/relationships/hyperlink" Target="http://zakon3.rada.gov.ua/laws/show/2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F%D1%80%D0%B8%D1%80%D0%BE%D0%B4%D0%BD%D0%B5_%D1%81%D0%B5%D1%80%D0%B5%D0%B4%D0%BE%D0%B2%D0%B8%D1%89%D0%B5" TargetMode="External"/><Relationship Id="rId5" Type="http://schemas.openxmlformats.org/officeDocument/2006/relationships/webSettings" Target="webSettings.xml"/><Relationship Id="rId15" Type="http://schemas.openxmlformats.org/officeDocument/2006/relationships/hyperlink" Target="http://zakon2.rada.gov.ua/laws/show/1540-19" TargetMode="External"/><Relationship Id="rId10" Type="http://schemas.openxmlformats.org/officeDocument/2006/relationships/hyperlink" Target="http://ua-referat.com/%D0%95%D0%BD%D0%B5%D1%80%D0%B3%D0%B5%D1%82%D0%B8%D0%BA%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95%D0%BD%D0%B5%D1%80%D0%B3%D1%96%D1%8F" TargetMode="External"/><Relationship Id="rId14" Type="http://schemas.openxmlformats.org/officeDocument/2006/relationships/hyperlink" Target="http://zakon2.rada.gov.ua/laws/show/575/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270E-E109-4A9B-AF95-3EC61C24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9737</Words>
  <Characters>55502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chuenkov</dc:creator>
  <cp:keywords/>
  <dc:description/>
  <cp:lastModifiedBy>Инна B. Йовенко</cp:lastModifiedBy>
  <cp:revision>2</cp:revision>
  <cp:lastPrinted>2020-06-05T12:39:00Z</cp:lastPrinted>
  <dcterms:created xsi:type="dcterms:W3CDTF">2021-06-07T09:24:00Z</dcterms:created>
  <dcterms:modified xsi:type="dcterms:W3CDTF">2021-06-07T09:24:00Z</dcterms:modified>
</cp:coreProperties>
</file>